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96" w:rsidRPr="00C9213A" w:rsidRDefault="00E40396" w:rsidP="00C9213A">
      <w:pPr>
        <w:tabs>
          <w:tab w:val="right" w:pos="426"/>
          <w:tab w:val="center" w:pos="4111"/>
        </w:tabs>
        <w:spacing w:after="0" w:line="240" w:lineRule="auto"/>
        <w:jc w:val="center"/>
        <w:rPr>
          <w:rFonts w:ascii="Times New Roman" w:hAnsi="Times New Roman"/>
          <w:b/>
          <w:sz w:val="24"/>
          <w:szCs w:val="24"/>
          <w:lang w:val="ro-MO"/>
        </w:rPr>
      </w:pPr>
      <w:r w:rsidRPr="00C9213A">
        <w:rPr>
          <w:rFonts w:ascii="Times New Roman" w:hAnsi="Times New Roman"/>
          <w:b/>
          <w:sz w:val="24"/>
          <w:szCs w:val="24"/>
          <w:lang w:val="ro-MO"/>
        </w:rPr>
        <w:t>Sinteza activităţii</w:t>
      </w:r>
    </w:p>
    <w:p w:rsidR="00E40396" w:rsidRPr="00C9213A" w:rsidRDefault="00E40396" w:rsidP="00C9213A">
      <w:pPr>
        <w:spacing w:after="0" w:line="240" w:lineRule="auto"/>
        <w:jc w:val="center"/>
        <w:rPr>
          <w:rFonts w:ascii="Times New Roman" w:hAnsi="Times New Roman"/>
          <w:b/>
          <w:sz w:val="24"/>
          <w:szCs w:val="24"/>
          <w:lang w:val="ro-MO"/>
        </w:rPr>
      </w:pPr>
      <w:r w:rsidRPr="00C9213A">
        <w:rPr>
          <w:rFonts w:ascii="Times New Roman" w:hAnsi="Times New Roman"/>
          <w:b/>
          <w:sz w:val="24"/>
          <w:szCs w:val="24"/>
          <w:lang w:val="ro-MO"/>
        </w:rPr>
        <w:t>Direcţiei generale educaţie, tineret şi sport a Consiliului municipal Chişinău</w:t>
      </w:r>
    </w:p>
    <w:p w:rsidR="00E40396" w:rsidRPr="00C9213A" w:rsidRDefault="00E40396" w:rsidP="00C9213A">
      <w:pPr>
        <w:spacing w:after="0" w:line="240" w:lineRule="auto"/>
        <w:jc w:val="center"/>
        <w:rPr>
          <w:rFonts w:ascii="Times New Roman" w:hAnsi="Times New Roman"/>
          <w:sz w:val="24"/>
          <w:szCs w:val="24"/>
          <w:lang w:val="ro-MO"/>
        </w:rPr>
      </w:pPr>
      <w:r w:rsidRPr="00C9213A">
        <w:rPr>
          <w:rFonts w:ascii="Times New Roman" w:hAnsi="Times New Roman"/>
          <w:b/>
          <w:sz w:val="24"/>
          <w:szCs w:val="24"/>
          <w:lang w:val="ro-MO"/>
        </w:rPr>
        <w:t xml:space="preserve">în perioada </w:t>
      </w:r>
      <w:r w:rsidR="002A617F" w:rsidRPr="00C9213A">
        <w:rPr>
          <w:rFonts w:ascii="Times New Roman" w:hAnsi="Times New Roman"/>
          <w:b/>
          <w:sz w:val="24"/>
          <w:szCs w:val="24"/>
          <w:lang w:val="ro-MO"/>
        </w:rPr>
        <w:t>14</w:t>
      </w:r>
      <w:r w:rsidRPr="00C9213A">
        <w:rPr>
          <w:rFonts w:ascii="Times New Roman" w:hAnsi="Times New Roman"/>
          <w:b/>
          <w:bCs/>
          <w:sz w:val="24"/>
          <w:szCs w:val="24"/>
          <w:lang w:val="ro-MO"/>
        </w:rPr>
        <w:t>- 1</w:t>
      </w:r>
      <w:r w:rsidR="002A617F" w:rsidRPr="00C9213A">
        <w:rPr>
          <w:rFonts w:ascii="Times New Roman" w:hAnsi="Times New Roman"/>
          <w:b/>
          <w:bCs/>
          <w:sz w:val="24"/>
          <w:szCs w:val="24"/>
          <w:lang w:val="ro-MO"/>
        </w:rPr>
        <w:t>8</w:t>
      </w:r>
      <w:r w:rsidRPr="00C9213A">
        <w:rPr>
          <w:rFonts w:ascii="Times New Roman" w:hAnsi="Times New Roman"/>
          <w:b/>
          <w:bCs/>
          <w:sz w:val="24"/>
          <w:szCs w:val="24"/>
          <w:lang w:val="ro-MO"/>
        </w:rPr>
        <w:t>.12.2020</w:t>
      </w:r>
    </w:p>
    <w:p w:rsidR="00E40396" w:rsidRPr="00C9213A" w:rsidRDefault="00E40396" w:rsidP="00C9213A">
      <w:pPr>
        <w:pStyle w:val="Listparagraf"/>
        <w:spacing w:line="240" w:lineRule="auto"/>
        <w:ind w:left="-567"/>
        <w:jc w:val="both"/>
        <w:rPr>
          <w:rFonts w:ascii="Times New Roman" w:hAnsi="Times New Roman"/>
          <w:sz w:val="24"/>
          <w:szCs w:val="24"/>
          <w:lang w:val="ro-MO"/>
        </w:rPr>
      </w:pPr>
      <w:r w:rsidRPr="00C9213A">
        <w:rPr>
          <w:rFonts w:ascii="Times New Roman" w:hAnsi="Times New Roman"/>
          <w:sz w:val="24"/>
          <w:szCs w:val="24"/>
          <w:lang w:val="ro-MO"/>
        </w:rPr>
        <w:t xml:space="preserve">  </w:t>
      </w:r>
    </w:p>
    <w:p w:rsidR="00E40396" w:rsidRPr="00C9213A" w:rsidRDefault="00C9213A" w:rsidP="00C9213A">
      <w:pPr>
        <w:pStyle w:val="Listparagraf"/>
        <w:spacing w:line="240" w:lineRule="auto"/>
        <w:ind w:left="-567"/>
        <w:jc w:val="both"/>
        <w:rPr>
          <w:rFonts w:ascii="Times New Roman" w:hAnsi="Times New Roman"/>
          <w:b/>
          <w:color w:val="000000"/>
          <w:sz w:val="24"/>
          <w:szCs w:val="24"/>
          <w:shd w:val="clear" w:color="auto" w:fill="FFFFFF"/>
          <w:lang w:val="ro-MO"/>
        </w:rPr>
      </w:pPr>
      <w:r>
        <w:rPr>
          <w:rFonts w:ascii="Times New Roman" w:hAnsi="Times New Roman"/>
          <w:sz w:val="24"/>
          <w:szCs w:val="24"/>
          <w:lang w:val="ro-MO"/>
        </w:rPr>
        <w:t xml:space="preserve">  </w:t>
      </w:r>
      <w:r w:rsidR="00E40396" w:rsidRPr="00C9213A">
        <w:rPr>
          <w:rFonts w:ascii="Times New Roman" w:hAnsi="Times New Roman"/>
          <w:sz w:val="24"/>
          <w:szCs w:val="24"/>
          <w:lang w:val="ro-MO"/>
        </w:rPr>
        <w:t xml:space="preserve"> În săptămâna de referinţă s-a atestat următoarea situaţie</w:t>
      </w:r>
    </w:p>
    <w:p w:rsidR="00E40396" w:rsidRPr="00C9213A" w:rsidRDefault="00E40396" w:rsidP="00C9213A">
      <w:pPr>
        <w:tabs>
          <w:tab w:val="left" w:pos="426"/>
        </w:tabs>
        <w:spacing w:after="0" w:line="240" w:lineRule="auto"/>
        <w:ind w:left="-426"/>
        <w:jc w:val="both"/>
        <w:rPr>
          <w:rFonts w:ascii="Times New Roman" w:hAnsi="Times New Roman"/>
          <w:b/>
          <w:bCs/>
          <w:sz w:val="24"/>
          <w:szCs w:val="24"/>
          <w:lang w:val="ro-MO"/>
        </w:rPr>
      </w:pPr>
      <w:r w:rsidRPr="00C9213A">
        <w:rPr>
          <w:rFonts w:ascii="Times New Roman" w:hAnsi="Times New Roman"/>
          <w:b/>
          <w:sz w:val="24"/>
          <w:szCs w:val="24"/>
          <w:lang w:val="ro-MO"/>
        </w:rPr>
        <w:t xml:space="preserve">I. </w:t>
      </w:r>
      <w:r w:rsidRPr="00C9213A">
        <w:rPr>
          <w:rFonts w:ascii="Times New Roman" w:hAnsi="Times New Roman"/>
          <w:b/>
          <w:bCs/>
          <w:sz w:val="24"/>
          <w:szCs w:val="24"/>
          <w:lang w:val="ro-MO"/>
        </w:rPr>
        <w:t xml:space="preserve">Monitorizarea cazurilor active a infecției  COVID-19 și a cazurilor de autoizolare înregistrate în rândul angajaților/copiilor/elevilor din instituțiile de învățământ general </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color w:val="000000"/>
          <w:sz w:val="24"/>
          <w:szCs w:val="24"/>
          <w:bdr w:val="none" w:sz="0" w:space="0" w:color="auto" w:frame="1"/>
          <w:lang w:val="ro-MO"/>
        </w:rPr>
        <w:t>(respectarea prevederilor Hotărârii CNESP nr. 35 din 27.11.2020 şi a Hotărârii CESP  a municipiului Chişinău nr.28 din 28.11.2020)</w:t>
      </w:r>
    </w:p>
    <w:p w:rsidR="00E40396" w:rsidRPr="00C9213A" w:rsidRDefault="00E40396" w:rsidP="00C9213A">
      <w:pPr>
        <w:spacing w:after="0" w:line="240" w:lineRule="auto"/>
        <w:ind w:left="-426"/>
        <w:jc w:val="both"/>
        <w:rPr>
          <w:rFonts w:ascii="Times New Roman" w:hAnsi="Times New Roman"/>
          <w:b/>
          <w:bCs/>
          <w:sz w:val="24"/>
          <w:szCs w:val="24"/>
          <w:lang w:val="ro-MO"/>
        </w:rPr>
      </w:pPr>
      <w:r w:rsidRPr="00C9213A">
        <w:rPr>
          <w:rFonts w:ascii="Times New Roman" w:hAnsi="Times New Roman"/>
          <w:b/>
          <w:bCs/>
          <w:sz w:val="24"/>
          <w:szCs w:val="24"/>
          <w:lang w:val="ro-MO"/>
        </w:rPr>
        <w:t>Situaţi</w:t>
      </w:r>
      <w:r w:rsidR="002A617F" w:rsidRPr="00C9213A">
        <w:rPr>
          <w:rFonts w:ascii="Times New Roman" w:hAnsi="Times New Roman"/>
          <w:b/>
          <w:bCs/>
          <w:sz w:val="24"/>
          <w:szCs w:val="24"/>
          <w:lang w:val="ro-MO"/>
        </w:rPr>
        <w:t xml:space="preserve">a la </w:t>
      </w:r>
      <w:r w:rsidRPr="00C9213A">
        <w:rPr>
          <w:rFonts w:ascii="Times New Roman" w:hAnsi="Times New Roman"/>
          <w:b/>
          <w:bCs/>
          <w:sz w:val="24"/>
          <w:szCs w:val="24"/>
          <w:lang w:val="ro-MO"/>
        </w:rPr>
        <w:t>1</w:t>
      </w:r>
      <w:r w:rsidR="002A617F" w:rsidRPr="00C9213A">
        <w:rPr>
          <w:rFonts w:ascii="Times New Roman" w:hAnsi="Times New Roman"/>
          <w:b/>
          <w:bCs/>
          <w:sz w:val="24"/>
          <w:szCs w:val="24"/>
          <w:lang w:val="ro-MO"/>
        </w:rPr>
        <w:t>7</w:t>
      </w:r>
      <w:r w:rsidRPr="00C9213A">
        <w:rPr>
          <w:rFonts w:ascii="Times New Roman" w:hAnsi="Times New Roman"/>
          <w:b/>
          <w:bCs/>
          <w:sz w:val="24"/>
          <w:szCs w:val="24"/>
          <w:lang w:val="ro-MO"/>
        </w:rPr>
        <w:t>.</w:t>
      </w:r>
      <w:r w:rsidR="002A617F" w:rsidRPr="00C9213A">
        <w:rPr>
          <w:rFonts w:ascii="Times New Roman" w:hAnsi="Times New Roman"/>
          <w:b/>
          <w:bCs/>
          <w:sz w:val="24"/>
          <w:szCs w:val="24"/>
          <w:lang w:val="ro-MO"/>
        </w:rPr>
        <w:t>12.</w:t>
      </w:r>
      <w:r w:rsidRPr="00C9213A">
        <w:rPr>
          <w:rFonts w:ascii="Times New Roman" w:hAnsi="Times New Roman"/>
          <w:b/>
          <w:bCs/>
          <w:sz w:val="24"/>
          <w:szCs w:val="24"/>
          <w:lang w:val="ro-MO"/>
        </w:rPr>
        <w:t>2020</w:t>
      </w:r>
    </w:p>
    <w:p w:rsidR="00E40396" w:rsidRPr="00C9213A" w:rsidRDefault="00E40396" w:rsidP="00C9213A">
      <w:pPr>
        <w:spacing w:after="0" w:line="240" w:lineRule="auto"/>
        <w:ind w:left="-426"/>
        <w:jc w:val="both"/>
        <w:rPr>
          <w:rFonts w:ascii="Times New Roman" w:hAnsi="Times New Roman"/>
          <w:b/>
          <w:bCs/>
          <w:sz w:val="24"/>
          <w:szCs w:val="24"/>
          <w:lang w:val="ro-MO"/>
        </w:rPr>
      </w:pPr>
      <w:r w:rsidRPr="00C9213A">
        <w:rPr>
          <w:rFonts w:ascii="Times New Roman" w:hAnsi="Times New Roman"/>
          <w:b/>
          <w:bCs/>
          <w:sz w:val="24"/>
          <w:szCs w:val="24"/>
          <w:lang w:val="ro-MO"/>
        </w:rPr>
        <w:t>a)</w:t>
      </w:r>
      <w:r w:rsidRPr="00C9213A">
        <w:rPr>
          <w:rFonts w:ascii="Times New Roman" w:hAnsi="Times New Roman"/>
          <w:b/>
          <w:sz w:val="24"/>
          <w:szCs w:val="24"/>
          <w:lang w:val="ro-MO"/>
        </w:rPr>
        <w:t xml:space="preserve"> i</w:t>
      </w:r>
      <w:r w:rsidRPr="00C9213A">
        <w:rPr>
          <w:rFonts w:ascii="Times New Roman" w:hAnsi="Times New Roman"/>
          <w:b/>
          <w:bCs/>
          <w:sz w:val="24"/>
          <w:szCs w:val="24"/>
          <w:lang w:val="ro-MO"/>
        </w:rPr>
        <w:t>nstituții de învățământ primar, secundar (ciclul I gimnaziu, ciclul II liceu)</w:t>
      </w:r>
    </w:p>
    <w:p w:rsidR="00E40396" w:rsidRPr="00C9213A" w:rsidRDefault="00E40396" w:rsidP="00C9213A">
      <w:pPr>
        <w:spacing w:after="0" w:line="240" w:lineRule="auto"/>
        <w:ind w:left="-426"/>
        <w:jc w:val="both"/>
        <w:rPr>
          <w:rFonts w:ascii="Times New Roman" w:hAnsi="Times New Roman"/>
          <w:b/>
          <w:bCs/>
          <w:sz w:val="24"/>
          <w:szCs w:val="24"/>
          <w:lang w:val="ro-MO"/>
        </w:rPr>
      </w:pPr>
      <w:r w:rsidRPr="00C9213A">
        <w:rPr>
          <w:rFonts w:ascii="Times New Roman" w:hAnsi="Times New Roman"/>
          <w:sz w:val="24"/>
          <w:szCs w:val="24"/>
          <w:lang w:val="ro-MO"/>
        </w:rPr>
        <w:t>În temeiul datelor parvenite din 150 de instituții de</w:t>
      </w:r>
      <w:r w:rsidRPr="00C9213A">
        <w:rPr>
          <w:rFonts w:ascii="Times New Roman" w:hAnsi="Times New Roman"/>
          <w:b/>
          <w:bCs/>
          <w:sz w:val="24"/>
          <w:szCs w:val="24"/>
          <w:lang w:val="ro-MO"/>
        </w:rPr>
        <w:t xml:space="preserve"> </w:t>
      </w:r>
      <w:r w:rsidRPr="00C9213A">
        <w:rPr>
          <w:rFonts w:ascii="Times New Roman" w:hAnsi="Times New Roman"/>
          <w:bCs/>
          <w:sz w:val="24"/>
          <w:szCs w:val="24"/>
          <w:lang w:val="ro-MO"/>
        </w:rPr>
        <w:t>învățământ primar, secundar</w:t>
      </w:r>
      <w:r w:rsidRPr="00C9213A">
        <w:rPr>
          <w:rFonts w:ascii="Times New Roman" w:hAnsi="Times New Roman"/>
          <w:sz w:val="24"/>
          <w:szCs w:val="24"/>
          <w:lang w:val="ro-MO"/>
        </w:rPr>
        <w:t xml:space="preserve"> (139 instituții municipale și 19 instituții private) și CSP au fost înregistrate cazuri active COVID-19:</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 xml:space="preserve">Elevi </w:t>
      </w:r>
    </w:p>
    <w:p w:rsidR="002A617F" w:rsidRPr="00C9213A" w:rsidRDefault="002A617F" w:rsidP="00C9213A">
      <w:pPr>
        <w:pStyle w:val="Listparagraf"/>
        <w:spacing w:after="0" w:line="240" w:lineRule="auto"/>
        <w:ind w:left="-426"/>
        <w:jc w:val="both"/>
        <w:rPr>
          <w:rFonts w:ascii="Times New Roman" w:hAnsi="Times New Roman"/>
          <w:b/>
          <w:bCs/>
          <w:sz w:val="24"/>
          <w:szCs w:val="24"/>
          <w:lang w:val="ro-MO"/>
        </w:rPr>
      </w:pPr>
      <w:r w:rsidRPr="00C9213A">
        <w:rPr>
          <w:rFonts w:ascii="Times New Roman" w:hAnsi="Times New Roman"/>
          <w:sz w:val="24"/>
          <w:szCs w:val="24"/>
          <w:lang w:val="ro-MO"/>
        </w:rPr>
        <w:t xml:space="preserve">- Bolnavi </w:t>
      </w:r>
      <w:r w:rsidRPr="00C9213A">
        <w:rPr>
          <w:rFonts w:ascii="Times New Roman" w:hAnsi="Times New Roman"/>
          <w:b/>
          <w:bCs/>
          <w:sz w:val="24"/>
          <w:szCs w:val="24"/>
          <w:lang w:val="ro-MO"/>
        </w:rPr>
        <w:t>235</w:t>
      </w:r>
      <w:r w:rsidRPr="00C9213A">
        <w:rPr>
          <w:rFonts w:ascii="Times New Roman" w:hAnsi="Times New Roman"/>
          <w:sz w:val="24"/>
          <w:szCs w:val="24"/>
          <w:lang w:val="ro-MO"/>
        </w:rPr>
        <w:t xml:space="preserve"> (262</w:t>
      </w:r>
      <w:r w:rsidRPr="00C9213A">
        <w:rPr>
          <w:rFonts w:ascii="Times New Roman" w:hAnsi="Times New Roman"/>
          <w:b/>
          <w:bCs/>
          <w:sz w:val="24"/>
          <w:szCs w:val="24"/>
          <w:lang w:val="ro-MO"/>
        </w:rPr>
        <w:t xml:space="preserve">) </w:t>
      </w:r>
      <w:r w:rsidRPr="00C9213A">
        <w:rPr>
          <w:rFonts w:ascii="Times New Roman" w:hAnsi="Times New Roman"/>
          <w:sz w:val="24"/>
          <w:szCs w:val="24"/>
          <w:lang w:val="ro-MO"/>
        </w:rPr>
        <w:t xml:space="preserve">inclusiv </w:t>
      </w:r>
      <w:r w:rsidRPr="00C9213A">
        <w:rPr>
          <w:rFonts w:ascii="Times New Roman" w:hAnsi="Times New Roman"/>
          <w:b/>
          <w:bCs/>
          <w:sz w:val="24"/>
          <w:szCs w:val="24"/>
          <w:lang w:val="ro-MO"/>
        </w:rPr>
        <w:t>cazuri noi</w:t>
      </w:r>
      <w:r w:rsidRPr="00C9213A">
        <w:rPr>
          <w:rFonts w:ascii="Times New Roman" w:hAnsi="Times New Roman"/>
          <w:sz w:val="24"/>
          <w:szCs w:val="24"/>
          <w:lang w:val="ro-MO"/>
        </w:rPr>
        <w:t xml:space="preserve"> –</w:t>
      </w:r>
      <w:r w:rsidRPr="00C9213A">
        <w:rPr>
          <w:rFonts w:ascii="Times New Roman" w:hAnsi="Times New Roman"/>
          <w:b/>
          <w:bCs/>
          <w:sz w:val="24"/>
          <w:szCs w:val="24"/>
          <w:lang w:val="ro-MO"/>
        </w:rPr>
        <w:t>118</w:t>
      </w:r>
      <w:r w:rsidRPr="00C9213A">
        <w:rPr>
          <w:rFonts w:ascii="Times New Roman" w:hAnsi="Times New Roman"/>
          <w:sz w:val="24"/>
          <w:szCs w:val="24"/>
          <w:lang w:val="ro-MO"/>
        </w:rPr>
        <w:t>(150)</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Autoizolare</w:t>
      </w:r>
      <w:r w:rsidRPr="00C9213A">
        <w:rPr>
          <w:rFonts w:ascii="Times New Roman" w:hAnsi="Times New Roman"/>
          <w:b/>
          <w:bCs/>
          <w:sz w:val="24"/>
          <w:szCs w:val="24"/>
          <w:lang w:val="ro-MO"/>
        </w:rPr>
        <w:t xml:space="preserve"> 3331(</w:t>
      </w:r>
      <w:r w:rsidRPr="00C9213A">
        <w:rPr>
          <w:rFonts w:ascii="Times New Roman" w:hAnsi="Times New Roman"/>
          <w:sz w:val="24"/>
          <w:szCs w:val="24"/>
          <w:lang w:val="ro-MO"/>
        </w:rPr>
        <w:t>3491)</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Cadre didactice</w:t>
      </w:r>
    </w:p>
    <w:p w:rsidR="002A617F" w:rsidRPr="00C9213A" w:rsidRDefault="002A617F"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Bolnavi </w:t>
      </w:r>
      <w:r w:rsidRPr="00C9213A">
        <w:rPr>
          <w:rFonts w:ascii="Times New Roman" w:hAnsi="Times New Roman"/>
          <w:b/>
          <w:bCs/>
          <w:sz w:val="24"/>
          <w:szCs w:val="24"/>
          <w:lang w:val="ro-MO"/>
        </w:rPr>
        <w:t>177</w:t>
      </w:r>
      <w:r w:rsidRPr="00C9213A">
        <w:rPr>
          <w:rFonts w:ascii="Times New Roman" w:hAnsi="Times New Roman"/>
          <w:sz w:val="24"/>
          <w:szCs w:val="24"/>
          <w:lang w:val="ro-MO"/>
        </w:rPr>
        <w:t xml:space="preserve">(200) inclusiv </w:t>
      </w:r>
      <w:r w:rsidRPr="00C9213A">
        <w:rPr>
          <w:rFonts w:ascii="Times New Roman" w:hAnsi="Times New Roman"/>
          <w:b/>
          <w:bCs/>
          <w:sz w:val="24"/>
          <w:szCs w:val="24"/>
          <w:lang w:val="ro-MO"/>
        </w:rPr>
        <w:t>cazuri noi</w:t>
      </w:r>
      <w:r w:rsidRPr="00C9213A">
        <w:rPr>
          <w:rFonts w:ascii="Times New Roman" w:hAnsi="Times New Roman"/>
          <w:sz w:val="24"/>
          <w:szCs w:val="24"/>
          <w:lang w:val="ro-MO"/>
        </w:rPr>
        <w:t xml:space="preserve"> –</w:t>
      </w:r>
      <w:r w:rsidRPr="00C9213A">
        <w:rPr>
          <w:rFonts w:ascii="Times New Roman" w:hAnsi="Times New Roman"/>
          <w:b/>
          <w:bCs/>
          <w:sz w:val="24"/>
          <w:szCs w:val="24"/>
          <w:lang w:val="ro-MO"/>
        </w:rPr>
        <w:t>70</w:t>
      </w:r>
      <w:r w:rsidRPr="00C9213A">
        <w:rPr>
          <w:rFonts w:ascii="Times New Roman" w:hAnsi="Times New Roman"/>
          <w:sz w:val="24"/>
          <w:szCs w:val="24"/>
          <w:lang w:val="ro-MO"/>
        </w:rPr>
        <w:t>( 84).</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sz w:val="24"/>
          <w:szCs w:val="24"/>
          <w:lang w:val="ro-MO"/>
        </w:rPr>
        <w:t>- Autoizolare</w:t>
      </w:r>
      <w:r w:rsidRPr="00C9213A">
        <w:rPr>
          <w:rFonts w:ascii="Times New Roman" w:hAnsi="Times New Roman"/>
          <w:b/>
          <w:bCs/>
          <w:sz w:val="24"/>
          <w:szCs w:val="24"/>
          <w:lang w:val="ro-MO"/>
        </w:rPr>
        <w:t xml:space="preserve"> 60</w:t>
      </w:r>
      <w:r w:rsidRPr="00C9213A">
        <w:rPr>
          <w:rFonts w:ascii="Times New Roman" w:hAnsi="Times New Roman"/>
          <w:sz w:val="24"/>
          <w:szCs w:val="24"/>
          <w:lang w:val="ro-MO"/>
        </w:rPr>
        <w:t>(86)</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Cadre nedidactice</w:t>
      </w:r>
    </w:p>
    <w:p w:rsidR="002A617F" w:rsidRPr="00C9213A" w:rsidRDefault="002A617F"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Bolnavi </w:t>
      </w:r>
      <w:r w:rsidRPr="00C9213A">
        <w:rPr>
          <w:rFonts w:ascii="Times New Roman" w:hAnsi="Times New Roman"/>
          <w:b/>
          <w:bCs/>
          <w:sz w:val="24"/>
          <w:szCs w:val="24"/>
          <w:lang w:val="ro-MO"/>
        </w:rPr>
        <w:t>42</w:t>
      </w:r>
      <w:r w:rsidRPr="00C9213A">
        <w:rPr>
          <w:rFonts w:ascii="Times New Roman" w:hAnsi="Times New Roman"/>
          <w:sz w:val="24"/>
          <w:szCs w:val="24"/>
          <w:lang w:val="ro-MO"/>
        </w:rPr>
        <w:t xml:space="preserve">(49)inclusiv </w:t>
      </w:r>
      <w:r w:rsidRPr="00C9213A">
        <w:rPr>
          <w:rFonts w:ascii="Times New Roman" w:hAnsi="Times New Roman"/>
          <w:b/>
          <w:bCs/>
          <w:sz w:val="24"/>
          <w:szCs w:val="24"/>
          <w:lang w:val="ro-MO"/>
        </w:rPr>
        <w:t xml:space="preserve">cazuri </w:t>
      </w:r>
      <w:proofErr w:type="spellStart"/>
      <w:r w:rsidRPr="00C9213A">
        <w:rPr>
          <w:rFonts w:ascii="Times New Roman" w:hAnsi="Times New Roman"/>
          <w:b/>
          <w:bCs/>
          <w:sz w:val="24"/>
          <w:szCs w:val="24"/>
          <w:lang w:val="ro-MO"/>
        </w:rPr>
        <w:t>noi</w:t>
      </w:r>
      <w:r w:rsidRPr="00C9213A">
        <w:rPr>
          <w:rFonts w:ascii="Times New Roman" w:hAnsi="Times New Roman"/>
          <w:sz w:val="24"/>
          <w:szCs w:val="24"/>
          <w:lang w:val="ro-MO"/>
        </w:rPr>
        <w:t>-</w:t>
      </w:r>
      <w:proofErr w:type="spellEnd"/>
      <w:r w:rsidRPr="00C9213A">
        <w:rPr>
          <w:rFonts w:ascii="Times New Roman" w:hAnsi="Times New Roman"/>
          <w:b/>
          <w:bCs/>
          <w:sz w:val="24"/>
          <w:szCs w:val="24"/>
          <w:lang w:val="ro-MO"/>
        </w:rPr>
        <w:t xml:space="preserve"> 13</w:t>
      </w:r>
      <w:r w:rsidRPr="00C9213A">
        <w:rPr>
          <w:rFonts w:ascii="Times New Roman" w:hAnsi="Times New Roman"/>
          <w:sz w:val="24"/>
          <w:szCs w:val="24"/>
          <w:lang w:val="ro-MO"/>
        </w:rPr>
        <w:t>(43)</w:t>
      </w:r>
    </w:p>
    <w:p w:rsidR="002A617F" w:rsidRPr="00C9213A" w:rsidRDefault="002A617F"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Autoizolare </w:t>
      </w:r>
      <w:r w:rsidRPr="00C9213A">
        <w:rPr>
          <w:rFonts w:ascii="Times New Roman" w:hAnsi="Times New Roman"/>
          <w:b/>
          <w:bCs/>
          <w:sz w:val="24"/>
          <w:szCs w:val="24"/>
          <w:lang w:val="ro-MO"/>
        </w:rPr>
        <w:t>18</w:t>
      </w:r>
      <w:r w:rsidRPr="00C9213A">
        <w:rPr>
          <w:rFonts w:ascii="Times New Roman" w:hAnsi="Times New Roman"/>
          <w:sz w:val="24"/>
          <w:szCs w:val="24"/>
          <w:lang w:val="ro-MO"/>
        </w:rPr>
        <w:t>(19)</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sz w:val="24"/>
          <w:szCs w:val="24"/>
          <w:lang w:val="ro-MO"/>
        </w:rPr>
        <w:t xml:space="preserve">Au fost plasați în </w:t>
      </w:r>
      <w:r w:rsidRPr="00C9213A">
        <w:rPr>
          <w:rFonts w:ascii="Times New Roman" w:hAnsi="Times New Roman"/>
          <w:b/>
          <w:bCs/>
          <w:sz w:val="24"/>
          <w:szCs w:val="24"/>
          <w:lang w:val="ro-MO"/>
        </w:rPr>
        <w:t>autoizolare</w:t>
      </w:r>
      <w:r w:rsidRPr="00C9213A">
        <w:rPr>
          <w:rFonts w:ascii="Times New Roman" w:hAnsi="Times New Roman"/>
          <w:sz w:val="24"/>
          <w:szCs w:val="24"/>
          <w:lang w:val="ro-MO"/>
        </w:rPr>
        <w:t xml:space="preserve"> elevii din  1</w:t>
      </w:r>
      <w:r w:rsidRPr="00C9213A">
        <w:rPr>
          <w:rFonts w:ascii="Times New Roman" w:hAnsi="Times New Roman"/>
          <w:b/>
          <w:bCs/>
          <w:sz w:val="24"/>
          <w:szCs w:val="24"/>
          <w:lang w:val="ro-MO"/>
        </w:rPr>
        <w:t>50</w:t>
      </w:r>
      <w:r w:rsidRPr="00C9213A">
        <w:rPr>
          <w:rFonts w:ascii="Times New Roman" w:hAnsi="Times New Roman"/>
          <w:sz w:val="24"/>
          <w:szCs w:val="24"/>
          <w:lang w:val="ro-MO"/>
        </w:rPr>
        <w:t>(152) clase din</w:t>
      </w:r>
      <w:r w:rsidRPr="00C9213A">
        <w:rPr>
          <w:rFonts w:ascii="Times New Roman" w:hAnsi="Times New Roman"/>
          <w:b/>
          <w:bCs/>
          <w:sz w:val="24"/>
          <w:szCs w:val="24"/>
          <w:lang w:val="ro-MO"/>
        </w:rPr>
        <w:t xml:space="preserve"> 64</w:t>
      </w:r>
      <w:r w:rsidRPr="00C9213A">
        <w:rPr>
          <w:rFonts w:ascii="Times New Roman" w:hAnsi="Times New Roman"/>
          <w:sz w:val="24"/>
          <w:szCs w:val="24"/>
          <w:lang w:val="ro-MO"/>
        </w:rPr>
        <w:t>(69) instituții, care continuă procesul educațional online</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b/>
          <w:bCs/>
          <w:sz w:val="24"/>
          <w:szCs w:val="24"/>
          <w:lang w:val="ro-MO"/>
        </w:rPr>
        <w:t>Sursele indicate de infecție</w:t>
      </w:r>
      <w:r w:rsidRPr="00C9213A">
        <w:rPr>
          <w:rFonts w:ascii="Times New Roman" w:hAnsi="Times New Roman"/>
          <w:sz w:val="24"/>
          <w:szCs w:val="24"/>
          <w:lang w:val="ro-MO"/>
        </w:rPr>
        <w:t xml:space="preserve"> rămân predominant din familie. Sunt cazuri unice de contaminare de la colegi și contaminări necunoscute</w:t>
      </w:r>
    </w:p>
    <w:p w:rsidR="00E40396" w:rsidRPr="00C9213A" w:rsidRDefault="00E40396" w:rsidP="00C9213A">
      <w:pPr>
        <w:spacing w:after="0" w:line="240" w:lineRule="auto"/>
        <w:ind w:left="-426"/>
        <w:jc w:val="both"/>
        <w:rPr>
          <w:rFonts w:ascii="Times New Roman" w:hAnsi="Times New Roman"/>
          <w:sz w:val="24"/>
          <w:szCs w:val="24"/>
          <w:lang w:val="ro-MO"/>
        </w:rPr>
      </w:pP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b/>
          <w:bCs/>
          <w:sz w:val="24"/>
          <w:szCs w:val="24"/>
          <w:lang w:val="ro-MO"/>
        </w:rPr>
        <w:t>b) instituțiile de învăţământ preşcolar</w:t>
      </w:r>
    </w:p>
    <w:p w:rsidR="00E40396" w:rsidRPr="00C9213A" w:rsidRDefault="00E40396" w:rsidP="00C9213A">
      <w:pPr>
        <w:spacing w:after="0" w:line="240" w:lineRule="auto"/>
        <w:ind w:left="-426"/>
        <w:jc w:val="both"/>
        <w:rPr>
          <w:rFonts w:ascii="Times New Roman" w:hAnsi="Times New Roman"/>
          <w:b/>
          <w:bCs/>
          <w:sz w:val="24"/>
          <w:szCs w:val="24"/>
          <w:lang w:val="ro-MO"/>
        </w:rPr>
      </w:pPr>
      <w:r w:rsidRPr="00C9213A">
        <w:rPr>
          <w:rFonts w:ascii="Times New Roman" w:hAnsi="Times New Roman"/>
          <w:b/>
          <w:sz w:val="24"/>
          <w:szCs w:val="24"/>
          <w:lang w:val="ro-MO"/>
        </w:rPr>
        <w:t>În 164  IET care activează la zi</w:t>
      </w:r>
      <w:r w:rsidRPr="00C9213A">
        <w:rPr>
          <w:rFonts w:ascii="Times New Roman" w:hAnsi="Times New Roman"/>
          <w:b/>
          <w:bCs/>
          <w:sz w:val="24"/>
          <w:szCs w:val="24"/>
          <w:lang w:val="ro-MO"/>
        </w:rPr>
        <w:t xml:space="preserve">  </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Copii</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bolnavi 1 (1)</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autoizolare  </w:t>
      </w:r>
      <w:r w:rsidRPr="00C9213A">
        <w:rPr>
          <w:rFonts w:ascii="Times New Roman" w:hAnsi="Times New Roman"/>
          <w:b/>
          <w:sz w:val="24"/>
          <w:szCs w:val="24"/>
          <w:lang w:val="ro-MO"/>
        </w:rPr>
        <w:t xml:space="preserve">506 </w:t>
      </w:r>
      <w:r w:rsidRPr="00C9213A">
        <w:rPr>
          <w:rFonts w:ascii="Times New Roman" w:hAnsi="Times New Roman"/>
          <w:sz w:val="24"/>
          <w:szCs w:val="24"/>
          <w:lang w:val="ro-MO"/>
        </w:rPr>
        <w:t>(428)</w:t>
      </w:r>
    </w:p>
    <w:p w:rsidR="002A617F" w:rsidRPr="00C9213A" w:rsidRDefault="002A617F" w:rsidP="00C9213A">
      <w:pPr>
        <w:pStyle w:val="Listparagraf"/>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Cadre didactice</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bolnavi </w:t>
      </w:r>
      <w:r w:rsidRPr="00C9213A">
        <w:rPr>
          <w:rFonts w:ascii="Times New Roman" w:hAnsi="Times New Roman"/>
          <w:b/>
          <w:sz w:val="24"/>
          <w:szCs w:val="24"/>
          <w:lang w:val="ro-MO"/>
        </w:rPr>
        <w:t xml:space="preserve">53 </w:t>
      </w:r>
      <w:r w:rsidRPr="00C9213A">
        <w:rPr>
          <w:rFonts w:ascii="Times New Roman" w:hAnsi="Times New Roman"/>
          <w:sz w:val="24"/>
          <w:szCs w:val="24"/>
          <w:lang w:val="ro-MO"/>
        </w:rPr>
        <w:t>(47)</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autoizolare </w:t>
      </w:r>
      <w:r w:rsidRPr="00C9213A">
        <w:rPr>
          <w:rFonts w:ascii="Times New Roman" w:hAnsi="Times New Roman"/>
          <w:b/>
          <w:sz w:val="24"/>
          <w:szCs w:val="24"/>
          <w:lang w:val="ro-MO"/>
        </w:rPr>
        <w:t>27</w:t>
      </w:r>
      <w:r w:rsidRPr="00C9213A">
        <w:rPr>
          <w:rFonts w:ascii="Times New Roman" w:hAnsi="Times New Roman"/>
          <w:sz w:val="24"/>
          <w:szCs w:val="24"/>
          <w:lang w:val="ro-MO"/>
        </w:rPr>
        <w:t xml:space="preserve">  (35)</w:t>
      </w:r>
    </w:p>
    <w:p w:rsidR="002A617F" w:rsidRPr="00C9213A" w:rsidRDefault="002A617F"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Cadre nedidactice</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bolnavi </w:t>
      </w:r>
      <w:r w:rsidRPr="00C9213A">
        <w:rPr>
          <w:rFonts w:ascii="Times New Roman" w:hAnsi="Times New Roman"/>
          <w:b/>
          <w:sz w:val="24"/>
          <w:szCs w:val="24"/>
          <w:lang w:val="ro-MO"/>
        </w:rPr>
        <w:t xml:space="preserve">19 </w:t>
      </w:r>
      <w:r w:rsidRPr="00C9213A">
        <w:rPr>
          <w:rFonts w:ascii="Times New Roman" w:hAnsi="Times New Roman"/>
          <w:sz w:val="24"/>
          <w:szCs w:val="24"/>
          <w:lang w:val="ro-MO"/>
        </w:rPr>
        <w:t>(22)</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autoizolare </w:t>
      </w:r>
      <w:r w:rsidRPr="00C9213A">
        <w:rPr>
          <w:rFonts w:ascii="Times New Roman" w:hAnsi="Times New Roman"/>
          <w:b/>
          <w:sz w:val="24"/>
          <w:szCs w:val="24"/>
          <w:lang w:val="ro-MO"/>
        </w:rPr>
        <w:t xml:space="preserve">28 </w:t>
      </w:r>
      <w:r w:rsidRPr="00C9213A">
        <w:rPr>
          <w:rFonts w:ascii="Times New Roman" w:hAnsi="Times New Roman"/>
          <w:sz w:val="24"/>
          <w:szCs w:val="24"/>
          <w:lang w:val="ro-MO"/>
        </w:rPr>
        <w:t>(22)</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b/>
          <w:bCs/>
          <w:sz w:val="24"/>
          <w:szCs w:val="24"/>
          <w:lang w:val="ro-MO"/>
        </w:rPr>
        <w:t>În autoizolare</w:t>
      </w:r>
      <w:r w:rsidRPr="00C9213A">
        <w:rPr>
          <w:rFonts w:ascii="Times New Roman" w:hAnsi="Times New Roman"/>
          <w:sz w:val="24"/>
          <w:szCs w:val="24"/>
          <w:lang w:val="ro-MO"/>
        </w:rPr>
        <w:t xml:space="preserve"> au fost plasați copiii din </w:t>
      </w:r>
      <w:r w:rsidRPr="00C9213A">
        <w:rPr>
          <w:rFonts w:ascii="Times New Roman" w:hAnsi="Times New Roman"/>
          <w:b/>
          <w:bCs/>
          <w:sz w:val="24"/>
          <w:szCs w:val="24"/>
          <w:lang w:val="ro-MO"/>
        </w:rPr>
        <w:t xml:space="preserve">17 </w:t>
      </w:r>
      <w:r w:rsidRPr="00C9213A">
        <w:rPr>
          <w:rFonts w:ascii="Times New Roman" w:hAnsi="Times New Roman"/>
          <w:sz w:val="24"/>
          <w:szCs w:val="24"/>
          <w:lang w:val="ro-MO"/>
        </w:rPr>
        <w:t>(16</w:t>
      </w:r>
      <w:r w:rsidRPr="00C9213A">
        <w:rPr>
          <w:rFonts w:ascii="Times New Roman" w:hAnsi="Times New Roman"/>
          <w:b/>
          <w:bCs/>
          <w:sz w:val="24"/>
          <w:szCs w:val="24"/>
          <w:lang w:val="ro-MO"/>
        </w:rPr>
        <w:t xml:space="preserve">) grupe din 13 </w:t>
      </w:r>
      <w:r w:rsidRPr="00C9213A">
        <w:rPr>
          <w:rFonts w:ascii="Times New Roman" w:hAnsi="Times New Roman"/>
          <w:sz w:val="24"/>
          <w:szCs w:val="24"/>
          <w:lang w:val="ro-MO"/>
        </w:rPr>
        <w:t>(15</w:t>
      </w:r>
      <w:r w:rsidRPr="00C9213A">
        <w:rPr>
          <w:rFonts w:ascii="Times New Roman" w:hAnsi="Times New Roman"/>
          <w:b/>
          <w:bCs/>
          <w:sz w:val="24"/>
          <w:szCs w:val="24"/>
          <w:lang w:val="ro-MO"/>
        </w:rPr>
        <w:t>) instituții</w:t>
      </w:r>
      <w:r w:rsidRPr="00C9213A">
        <w:rPr>
          <w:rFonts w:ascii="Times New Roman" w:hAnsi="Times New Roman"/>
          <w:sz w:val="24"/>
          <w:szCs w:val="24"/>
          <w:lang w:val="ro-MO"/>
        </w:rPr>
        <w:t xml:space="preserve"> de educaţie timpurie, inclusiv: </w:t>
      </w:r>
      <w:r w:rsidRPr="00C9213A">
        <w:rPr>
          <w:rFonts w:ascii="Times New Roman" w:hAnsi="Times New Roman"/>
          <w:b/>
          <w:sz w:val="24"/>
          <w:szCs w:val="24"/>
          <w:lang w:val="ro-MO"/>
        </w:rPr>
        <w:t xml:space="preserve">în 11 IET câte 1 grupă </w:t>
      </w:r>
      <w:r w:rsidRPr="00C9213A">
        <w:rPr>
          <w:rFonts w:ascii="Times New Roman" w:hAnsi="Times New Roman"/>
          <w:sz w:val="24"/>
          <w:szCs w:val="24"/>
          <w:lang w:val="ro-MO"/>
        </w:rPr>
        <w:t xml:space="preserve">(nr.:35, 52, 80,  105, 106, 112, 118,  144, 165,  166, 220 </w:t>
      </w:r>
    </w:p>
    <w:p w:rsidR="002A617F" w:rsidRPr="00C9213A" w:rsidRDefault="002A617F" w:rsidP="00C9213A">
      <w:pPr>
        <w:pStyle w:val="Listparagraf"/>
        <w:spacing w:after="0" w:line="240" w:lineRule="auto"/>
        <w:ind w:left="-426"/>
        <w:jc w:val="both"/>
        <w:rPr>
          <w:rFonts w:ascii="Times New Roman" w:hAnsi="Times New Roman"/>
          <w:b/>
          <w:sz w:val="24"/>
          <w:szCs w:val="24"/>
          <w:lang w:val="ro-MO"/>
        </w:rPr>
      </w:pPr>
      <w:r w:rsidRPr="00C9213A">
        <w:rPr>
          <w:rFonts w:ascii="Times New Roman" w:hAnsi="Times New Roman"/>
          <w:b/>
          <w:bCs/>
          <w:sz w:val="24"/>
          <w:szCs w:val="24"/>
          <w:lang w:val="ro-MO"/>
        </w:rPr>
        <w:t>În  IET nr</w:t>
      </w:r>
      <w:r w:rsidRPr="00C9213A">
        <w:rPr>
          <w:rFonts w:ascii="Times New Roman" w:hAnsi="Times New Roman"/>
          <w:sz w:val="24"/>
          <w:szCs w:val="24"/>
          <w:lang w:val="ro-MO"/>
        </w:rPr>
        <w:t xml:space="preserve">.73, 156 </w:t>
      </w:r>
      <w:r w:rsidRPr="00C9213A">
        <w:rPr>
          <w:rFonts w:ascii="Times New Roman" w:hAnsi="Times New Roman"/>
          <w:b/>
          <w:sz w:val="24"/>
          <w:szCs w:val="24"/>
          <w:lang w:val="ro-MO"/>
        </w:rPr>
        <w:t>(câte 3 grupe)</w:t>
      </w:r>
    </w:p>
    <w:p w:rsidR="002A617F" w:rsidRPr="00C9213A" w:rsidRDefault="002A617F"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Notă:</w:t>
      </w:r>
      <w:r w:rsidRPr="00C9213A">
        <w:rPr>
          <w:rFonts w:ascii="Times New Roman" w:hAnsi="Times New Roman"/>
          <w:sz w:val="24"/>
          <w:szCs w:val="24"/>
          <w:lang w:val="ro-MO"/>
        </w:rPr>
        <w:t>din autoizolare s-au reîntors copiii a 10 grupe în care nu au fost înregistrate cazuri consecutive de îmbolnăvire.</w:t>
      </w:r>
    </w:p>
    <w:p w:rsidR="00E40396" w:rsidRPr="00C9213A" w:rsidRDefault="002A617F" w:rsidP="00C9213A">
      <w:pPr>
        <w:spacing w:after="0" w:line="240" w:lineRule="auto"/>
        <w:ind w:left="-426"/>
        <w:jc w:val="both"/>
        <w:rPr>
          <w:rFonts w:ascii="Times New Roman" w:hAnsi="Times New Roman"/>
          <w:sz w:val="24"/>
          <w:szCs w:val="24"/>
          <w:lang w:val="ro-MO"/>
        </w:rPr>
      </w:pPr>
      <w:r w:rsidRPr="00C9213A">
        <w:rPr>
          <w:rFonts w:ascii="Times New Roman" w:hAnsi="Times New Roman"/>
          <w:bCs/>
          <w:sz w:val="24"/>
          <w:szCs w:val="24"/>
          <w:lang w:val="ro-MO"/>
        </w:rPr>
        <w:t>Nu sunt închise în carantină instituții de educație timpurie</w:t>
      </w:r>
    </w:p>
    <w:p w:rsidR="002A617F" w:rsidRPr="00C9213A" w:rsidRDefault="002A617F" w:rsidP="00C9213A">
      <w:pPr>
        <w:spacing w:after="0" w:line="240" w:lineRule="auto"/>
        <w:ind w:left="-426"/>
        <w:jc w:val="both"/>
        <w:rPr>
          <w:rFonts w:ascii="Times New Roman" w:hAnsi="Times New Roman"/>
          <w:sz w:val="24"/>
          <w:szCs w:val="24"/>
          <w:lang w:val="ro-MO"/>
        </w:rPr>
      </w:pP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Pe acest segment, în perioada de referință, DGETS a realizat:</w:t>
      </w:r>
    </w:p>
    <w:p w:rsidR="002A617F"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instruiri pentru anumite categorii de personal din IET în temeiul ordinului MECC nr.1114 din 09.10.2020 ,,Cu privire la regulile igienico-sanitare în contextul Covid-19”</w:t>
      </w:r>
      <w:r w:rsidR="00E10249" w:rsidRPr="00C9213A">
        <w:rPr>
          <w:rFonts w:ascii="Times New Roman" w:hAnsi="Times New Roman"/>
          <w:sz w:val="24"/>
          <w:szCs w:val="24"/>
          <w:lang w:val="ro-MO"/>
        </w:rPr>
        <w:t xml:space="preserve"> (</w:t>
      </w:r>
      <w:r w:rsidR="002A617F" w:rsidRPr="00C9213A">
        <w:rPr>
          <w:rFonts w:ascii="Times New Roman" w:hAnsi="Times New Roman"/>
          <w:b/>
          <w:sz w:val="24"/>
          <w:szCs w:val="24"/>
          <w:lang w:val="ro-MO"/>
        </w:rPr>
        <w:t xml:space="preserve">5790 </w:t>
      </w:r>
      <w:r w:rsidR="002A617F" w:rsidRPr="00C9213A">
        <w:rPr>
          <w:rFonts w:ascii="Times New Roman" w:hAnsi="Times New Roman"/>
          <w:sz w:val="24"/>
          <w:szCs w:val="24"/>
          <w:lang w:val="ro-MO"/>
        </w:rPr>
        <w:t xml:space="preserve">persoane </w:t>
      </w:r>
      <w:r w:rsidR="00E10249" w:rsidRPr="00C9213A">
        <w:rPr>
          <w:rFonts w:ascii="Times New Roman" w:hAnsi="Times New Roman"/>
          <w:sz w:val="24"/>
          <w:szCs w:val="24"/>
          <w:lang w:val="ro-MO"/>
        </w:rPr>
        <w:t xml:space="preserve">au beneficiat de </w:t>
      </w:r>
      <w:r w:rsidR="002A617F" w:rsidRPr="00C9213A">
        <w:rPr>
          <w:rFonts w:ascii="Times New Roman" w:hAnsi="Times New Roman"/>
          <w:sz w:val="24"/>
          <w:szCs w:val="24"/>
          <w:lang w:val="ro-MO"/>
        </w:rPr>
        <w:t>instrui</w:t>
      </w:r>
      <w:r w:rsidR="00E10249" w:rsidRPr="00C9213A">
        <w:rPr>
          <w:rFonts w:ascii="Times New Roman" w:hAnsi="Times New Roman"/>
          <w:sz w:val="24"/>
          <w:szCs w:val="24"/>
          <w:lang w:val="ro-MO"/>
        </w:rPr>
        <w:t>ri</w:t>
      </w:r>
      <w:r w:rsidR="002A617F" w:rsidRPr="00C9213A">
        <w:rPr>
          <w:rFonts w:ascii="Times New Roman" w:hAnsi="Times New Roman"/>
          <w:sz w:val="24"/>
          <w:szCs w:val="24"/>
          <w:lang w:val="ro-MO"/>
        </w:rPr>
        <w:t xml:space="preserve"> în perioada noiembrie-decembrie 2020 din IET</w:t>
      </w:r>
      <w:r w:rsidR="00E10249" w:rsidRPr="00C9213A">
        <w:rPr>
          <w:rFonts w:ascii="Times New Roman" w:hAnsi="Times New Roman"/>
          <w:sz w:val="24"/>
          <w:szCs w:val="24"/>
          <w:lang w:val="ro-MO"/>
        </w:rPr>
        <w:t>)</w:t>
      </w:r>
    </w:p>
    <w:p w:rsidR="002A617F"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eastAsia="Times New Roman" w:hAnsi="Times New Roman"/>
          <w:sz w:val="24"/>
          <w:szCs w:val="24"/>
          <w:lang w:val="ro-MO"/>
        </w:rPr>
        <w:t>- realizarea</w:t>
      </w:r>
      <w:r w:rsidRPr="00C9213A">
        <w:rPr>
          <w:rFonts w:ascii="Times New Roman" w:hAnsi="Times New Roman"/>
          <w:sz w:val="24"/>
          <w:szCs w:val="24"/>
          <w:lang w:val="ro-MO"/>
        </w:rPr>
        <w:t xml:space="preserve"> </w:t>
      </w:r>
      <w:r w:rsidRPr="00C9213A">
        <w:rPr>
          <w:rFonts w:ascii="Times New Roman" w:hAnsi="Times New Roman"/>
          <w:color w:val="000000"/>
          <w:sz w:val="24"/>
          <w:szCs w:val="24"/>
          <w:lang w:val="ro-MO"/>
        </w:rPr>
        <w:t xml:space="preserve">sesiunilor de informare cu referire la „Consolidarea cunoștințelor și abilităților personalului managerial și didactic din școli și instituții rezidențiale pentru prevenirea COVID-19 și altor boli infecțioase”, în cadrul proiectului implementat de CCF Moldova, în parteneriat cu MECC și susținerea financiară  a UNICEF Moldova: </w:t>
      </w:r>
      <w:r w:rsidR="002A617F" w:rsidRPr="00C9213A">
        <w:rPr>
          <w:rFonts w:ascii="Times New Roman" w:hAnsi="Times New Roman"/>
          <w:b/>
          <w:sz w:val="24"/>
          <w:szCs w:val="24"/>
          <w:lang w:val="ro-MO"/>
        </w:rPr>
        <w:t>14.12.2020</w:t>
      </w:r>
      <w:r w:rsidR="002A617F" w:rsidRPr="00C9213A">
        <w:rPr>
          <w:rFonts w:ascii="Times New Roman" w:hAnsi="Times New Roman"/>
          <w:sz w:val="24"/>
          <w:szCs w:val="24"/>
          <w:lang w:val="ro-MO"/>
        </w:rPr>
        <w:t xml:space="preserve"> - 30 participanți; </w:t>
      </w:r>
      <w:r w:rsidR="002A617F" w:rsidRPr="00C9213A">
        <w:rPr>
          <w:rFonts w:ascii="Times New Roman" w:hAnsi="Times New Roman"/>
          <w:b/>
          <w:sz w:val="24"/>
          <w:szCs w:val="24"/>
          <w:lang w:val="ro-MO"/>
        </w:rPr>
        <w:t>17.12.2020</w:t>
      </w:r>
      <w:r w:rsidR="002A617F" w:rsidRPr="00C9213A">
        <w:rPr>
          <w:rFonts w:ascii="Times New Roman" w:hAnsi="Times New Roman"/>
          <w:sz w:val="24"/>
          <w:szCs w:val="24"/>
          <w:lang w:val="ro-MO"/>
        </w:rPr>
        <w:t xml:space="preserve"> - 30 participanți </w:t>
      </w:r>
    </w:p>
    <w:p w:rsidR="00E40396" w:rsidRPr="00C9213A" w:rsidRDefault="00E40396" w:rsidP="00C9213A">
      <w:pPr>
        <w:spacing w:after="0" w:line="240" w:lineRule="auto"/>
        <w:ind w:left="-426"/>
        <w:jc w:val="both"/>
        <w:rPr>
          <w:rFonts w:ascii="Times New Roman" w:hAnsi="Times New Roman"/>
          <w:sz w:val="24"/>
          <w:szCs w:val="24"/>
          <w:lang w:val="ro-MO"/>
        </w:rPr>
      </w:pPr>
    </w:p>
    <w:p w:rsidR="00E40396" w:rsidRPr="00C9213A" w:rsidRDefault="00E40396" w:rsidP="00C9213A">
      <w:pPr>
        <w:pStyle w:val="Listparagraf"/>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 xml:space="preserve">II. Monitorizarea procesului de alimentaţie gratuită a copiilor/elevilor din instituțiile de învăţământ  primar şi secundar, ciclul I şi II </w:t>
      </w:r>
    </w:p>
    <w:p w:rsidR="00E40396" w:rsidRPr="00C9213A" w:rsidRDefault="00E40396" w:rsidP="00C9213A">
      <w:pPr>
        <w:pStyle w:val="Listparagraf"/>
        <w:numPr>
          <w:ilvl w:val="0"/>
          <w:numId w:val="1"/>
        </w:numPr>
        <w:spacing w:after="0" w:line="240" w:lineRule="auto"/>
        <w:ind w:left="-426" w:firstLine="0"/>
        <w:jc w:val="both"/>
        <w:rPr>
          <w:rFonts w:ascii="Times New Roman" w:hAnsi="Times New Roman"/>
          <w:b/>
          <w:sz w:val="24"/>
          <w:szCs w:val="24"/>
          <w:lang w:val="ro-MO"/>
        </w:rPr>
      </w:pPr>
      <w:r w:rsidRPr="00C9213A">
        <w:rPr>
          <w:rFonts w:ascii="Times New Roman" w:eastAsia="Courier New" w:hAnsi="Times New Roman"/>
          <w:b/>
          <w:sz w:val="24"/>
          <w:szCs w:val="24"/>
          <w:lang w:val="ro-MO"/>
        </w:rPr>
        <w:lastRenderedPageBreak/>
        <w:t xml:space="preserve">alimentaţia elevilor în </w:t>
      </w:r>
      <w:r w:rsidRPr="00C9213A">
        <w:rPr>
          <w:rFonts w:ascii="Times New Roman" w:hAnsi="Times New Roman"/>
          <w:b/>
          <w:sz w:val="24"/>
          <w:szCs w:val="24"/>
          <w:lang w:val="ro-MO"/>
        </w:rPr>
        <w:t xml:space="preserve">instituțiile de învăţământ  primar şi secundar, ciclul I şi II </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eastAsia="Times New Roman" w:hAnsi="Times New Roman"/>
          <w:sz w:val="24"/>
          <w:szCs w:val="24"/>
          <w:lang w:val="ro-MO" w:eastAsia="ro-RO"/>
        </w:rPr>
        <w:t xml:space="preserve">Alimentația </w:t>
      </w:r>
      <w:r w:rsidRPr="00C9213A">
        <w:rPr>
          <w:rFonts w:ascii="Times New Roman" w:eastAsia="Courier New" w:hAnsi="Times New Roman"/>
          <w:sz w:val="24"/>
          <w:szCs w:val="24"/>
          <w:lang w:val="ro-MO"/>
        </w:rPr>
        <w:t>gratuită a elevilor din instituțiile publice de învățământ primar și secundar, ciclu I şi II din municipiul Chişinău, se organizează</w:t>
      </w:r>
      <w:r w:rsidRPr="00C9213A">
        <w:rPr>
          <w:rFonts w:ascii="Times New Roman" w:hAnsi="Times New Roman"/>
          <w:sz w:val="24"/>
          <w:szCs w:val="24"/>
          <w:lang w:val="ro-MO"/>
        </w:rPr>
        <w:t xml:space="preserve"> conform ordinului DGETS, nr.667 din 01.09.2020.</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În această săptămână procesul de alimentație cu bucate calde s-a organizat în 117 instituţii de învăţământ</w:t>
      </w:r>
      <w:r w:rsidRPr="00C9213A">
        <w:rPr>
          <w:rStyle w:val="1"/>
          <w:rFonts w:eastAsia="Courier New"/>
          <w:sz w:val="24"/>
          <w:szCs w:val="24"/>
          <w:lang w:val="ro-MO"/>
        </w:rPr>
        <w:t xml:space="preserve"> primar și secundar, ciclu I şi II din municipiul Chişinău</w:t>
      </w:r>
      <w:r w:rsidRPr="00C9213A">
        <w:rPr>
          <w:rFonts w:ascii="Times New Roman" w:hAnsi="Times New Roman"/>
          <w:sz w:val="24"/>
          <w:szCs w:val="24"/>
          <w:lang w:val="ro-MO"/>
        </w:rPr>
        <w:t>.</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În 11</w:t>
      </w:r>
      <w:r w:rsidRPr="00C9213A">
        <w:rPr>
          <w:rFonts w:ascii="Times New Roman" w:hAnsi="Times New Roman"/>
          <w:sz w:val="24"/>
          <w:szCs w:val="24"/>
          <w:lang w:val="ro-MO"/>
        </w:rPr>
        <w:t xml:space="preserve"> instituţii continuă alimentarea cu dejun la pachet în sălile de clasă din diverse motive: </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eastAsia="Times New Roman" w:hAnsi="Times New Roman"/>
          <w:b/>
          <w:sz w:val="24"/>
          <w:szCs w:val="24"/>
          <w:lang w:val="ro-MO" w:eastAsia="ro-RO"/>
        </w:rPr>
        <w:t>În 1(una</w:t>
      </w:r>
      <w:r w:rsidRPr="00C9213A">
        <w:rPr>
          <w:rFonts w:ascii="Times New Roman" w:eastAsia="Times New Roman" w:hAnsi="Times New Roman"/>
          <w:sz w:val="24"/>
          <w:szCs w:val="24"/>
          <w:lang w:val="ro-MO" w:eastAsia="ro-RO"/>
        </w:rPr>
        <w:t xml:space="preserve">) instituţie </w:t>
      </w:r>
      <w:r w:rsidRPr="00C9213A">
        <w:rPr>
          <w:rFonts w:ascii="Times New Roman" w:hAnsi="Times New Roman"/>
          <w:noProof/>
          <w:sz w:val="24"/>
          <w:szCs w:val="24"/>
          <w:lang w:val="ro-MO" w:eastAsia="ru-RU"/>
        </w:rPr>
        <w:t>blocul alimentar este în reparaţie (</w:t>
      </w:r>
      <w:r w:rsidRPr="00C9213A">
        <w:rPr>
          <w:rFonts w:ascii="Times New Roman" w:eastAsia="Times New Roman" w:hAnsi="Times New Roman"/>
          <w:sz w:val="24"/>
          <w:szCs w:val="24"/>
          <w:lang w:val="ro-MO" w:eastAsia="ro-RO"/>
        </w:rPr>
        <w:t xml:space="preserve"> IPLT„Miguel de Cervantes Saavedra”)</w:t>
      </w:r>
      <w:r w:rsidRPr="00C9213A">
        <w:rPr>
          <w:rFonts w:ascii="Times New Roman" w:hAnsi="Times New Roman"/>
          <w:noProof/>
          <w:sz w:val="24"/>
          <w:szCs w:val="24"/>
          <w:lang w:val="ro-MO" w:eastAsia="ru-RU"/>
        </w:rPr>
        <w:t>;</w:t>
      </w:r>
    </w:p>
    <w:p w:rsidR="00E40396" w:rsidRPr="00C9213A" w:rsidRDefault="00E40396" w:rsidP="00C9213A">
      <w:pPr>
        <w:spacing w:after="0" w:line="240" w:lineRule="auto"/>
        <w:ind w:left="-426"/>
        <w:jc w:val="both"/>
        <w:rPr>
          <w:rFonts w:ascii="Times New Roman" w:eastAsia="Times New Roman" w:hAnsi="Times New Roman"/>
          <w:sz w:val="24"/>
          <w:szCs w:val="24"/>
          <w:lang w:val="ro-MO" w:eastAsia="ro-RO"/>
        </w:rPr>
      </w:pPr>
      <w:r w:rsidRPr="00C9213A">
        <w:rPr>
          <w:rFonts w:ascii="Times New Roman" w:hAnsi="Times New Roman"/>
          <w:b/>
          <w:noProof/>
          <w:sz w:val="24"/>
          <w:szCs w:val="24"/>
          <w:lang w:val="ro-MO" w:eastAsia="ru-RU"/>
        </w:rPr>
        <w:t>În 10 instituţii</w:t>
      </w:r>
      <w:r w:rsidRPr="00C9213A">
        <w:rPr>
          <w:rFonts w:ascii="Times New Roman" w:hAnsi="Times New Roman"/>
          <w:noProof/>
          <w:sz w:val="24"/>
          <w:szCs w:val="24"/>
          <w:lang w:val="ro-MO" w:eastAsia="ru-RU"/>
        </w:rPr>
        <w:t xml:space="preserve"> cu un număr mare de elevi, sala de mese în blocul alimentar cu spaţiu insuficient pentru servirea dejunului cu respectarea distanţei fizice de 1m (</w:t>
      </w:r>
      <w:r w:rsidRPr="00C9213A">
        <w:rPr>
          <w:rFonts w:ascii="Times New Roman" w:eastAsia="Times New Roman" w:hAnsi="Times New Roman"/>
          <w:sz w:val="24"/>
          <w:szCs w:val="24"/>
          <w:lang w:val="ro-MO" w:eastAsia="ro-RO"/>
        </w:rPr>
        <w:t>IP Şcoala primară-grădiniţă "Ilie Fulga", Gimnaziul "</w:t>
      </w:r>
      <w:proofErr w:type="spellStart"/>
      <w:r w:rsidRPr="00C9213A">
        <w:rPr>
          <w:rFonts w:ascii="Times New Roman" w:eastAsia="Times New Roman" w:hAnsi="Times New Roman"/>
          <w:sz w:val="24"/>
          <w:szCs w:val="24"/>
          <w:lang w:val="ro-MO" w:eastAsia="ro-RO"/>
        </w:rPr>
        <w:t>I.L.Caragiale</w:t>
      </w:r>
      <w:proofErr w:type="spellEnd"/>
      <w:r w:rsidRPr="00C9213A">
        <w:rPr>
          <w:rFonts w:ascii="Times New Roman" w:eastAsia="Times New Roman" w:hAnsi="Times New Roman"/>
          <w:sz w:val="24"/>
          <w:szCs w:val="24"/>
          <w:lang w:val="ro-MO" w:eastAsia="ro-RO"/>
        </w:rPr>
        <w:t xml:space="preserve">", IPLT "Principesa Natalia </w:t>
      </w:r>
      <w:proofErr w:type="spellStart"/>
      <w:r w:rsidRPr="00C9213A">
        <w:rPr>
          <w:rFonts w:ascii="Times New Roman" w:eastAsia="Times New Roman" w:hAnsi="Times New Roman"/>
          <w:sz w:val="24"/>
          <w:szCs w:val="24"/>
          <w:lang w:val="ro-MO" w:eastAsia="ro-RO"/>
        </w:rPr>
        <w:t>Dadiani</w:t>
      </w:r>
      <w:proofErr w:type="spellEnd"/>
      <w:r w:rsidRPr="00C9213A">
        <w:rPr>
          <w:rFonts w:ascii="Times New Roman" w:eastAsia="Times New Roman" w:hAnsi="Times New Roman"/>
          <w:sz w:val="24"/>
          <w:szCs w:val="24"/>
          <w:lang w:val="ro-MO" w:eastAsia="ro-RO"/>
        </w:rPr>
        <w:t xml:space="preserve">", IPLT "Gherghe Asachi", IPLT " Mihai Viteazul, LT "Nicolae </w:t>
      </w:r>
      <w:proofErr w:type="spellStart"/>
      <w:r w:rsidRPr="00C9213A">
        <w:rPr>
          <w:rFonts w:ascii="Times New Roman" w:eastAsia="Times New Roman" w:hAnsi="Times New Roman"/>
          <w:sz w:val="24"/>
          <w:szCs w:val="24"/>
          <w:lang w:val="ro-MO" w:eastAsia="ro-RO"/>
        </w:rPr>
        <w:t>Sulac</w:t>
      </w:r>
      <w:proofErr w:type="spellEnd"/>
      <w:r w:rsidRPr="00C9213A">
        <w:rPr>
          <w:rFonts w:ascii="Times New Roman" w:eastAsia="Times New Roman" w:hAnsi="Times New Roman"/>
          <w:sz w:val="24"/>
          <w:szCs w:val="24"/>
          <w:lang w:val="ro-MO" w:eastAsia="ro-RO"/>
        </w:rPr>
        <w:t>", IPLT "Mircea Iliade" LT "</w:t>
      </w:r>
      <w:proofErr w:type="spellStart"/>
      <w:r w:rsidRPr="00C9213A">
        <w:rPr>
          <w:rFonts w:ascii="Times New Roman" w:eastAsia="Times New Roman" w:hAnsi="Times New Roman"/>
          <w:sz w:val="24"/>
          <w:szCs w:val="24"/>
          <w:lang w:val="ro-MO" w:eastAsia="ro-RO"/>
        </w:rPr>
        <w:t>C.Sibirschi</w:t>
      </w:r>
      <w:proofErr w:type="spellEnd"/>
      <w:r w:rsidRPr="00C9213A">
        <w:rPr>
          <w:rFonts w:ascii="Times New Roman" w:eastAsia="Times New Roman" w:hAnsi="Times New Roman"/>
          <w:sz w:val="24"/>
          <w:szCs w:val="24"/>
          <w:lang w:val="ro-MO" w:eastAsia="ro-RO"/>
        </w:rPr>
        <w:t>", Gimnaziul nr.53, Gimnaziul nr.7).</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eastAsia="Times New Roman" w:hAnsi="Times New Roman"/>
          <w:sz w:val="24"/>
          <w:szCs w:val="24"/>
          <w:lang w:val="ro-MO" w:eastAsia="ro-RO"/>
        </w:rPr>
        <w:t>Bufetele şcolare nu funcţionează de la începutul anului şcolar.</w:t>
      </w:r>
    </w:p>
    <w:p w:rsidR="00E10249" w:rsidRPr="00C9213A" w:rsidRDefault="00E40396" w:rsidP="00C9213A">
      <w:pPr>
        <w:pStyle w:val="Frspaiere"/>
        <w:ind w:left="-426"/>
        <w:jc w:val="both"/>
        <w:rPr>
          <w:rFonts w:eastAsia="Calibri"/>
          <w:szCs w:val="24"/>
          <w:lang w:val="ro-MO"/>
        </w:rPr>
      </w:pPr>
      <w:r w:rsidRPr="00C9213A">
        <w:rPr>
          <w:rFonts w:eastAsia="Calibri"/>
          <w:szCs w:val="24"/>
          <w:lang w:val="ro-MO"/>
        </w:rPr>
        <w:tab/>
        <w:t xml:space="preserve">În scopul monitorizării procesului de organizare a alimentaţiei calitative a elevilor, respectării cerinţelor actelor normative în vigoare, </w:t>
      </w:r>
      <w:r w:rsidRPr="00C9213A">
        <w:rPr>
          <w:rFonts w:eastAsia="Times New Roman"/>
          <w:szCs w:val="24"/>
          <w:lang w:val="ro-MO" w:eastAsia="ro-RO"/>
        </w:rPr>
        <w:t xml:space="preserve"> </w:t>
      </w:r>
      <w:r w:rsidRPr="00C9213A">
        <w:rPr>
          <w:color w:val="000000"/>
          <w:szCs w:val="24"/>
          <w:lang w:val="ro-MO"/>
        </w:rPr>
        <w:t>pe parcursul săptămânii curente</w:t>
      </w:r>
      <w:r w:rsidRPr="00C9213A">
        <w:rPr>
          <w:szCs w:val="24"/>
          <w:lang w:val="ro-MO"/>
        </w:rPr>
        <w:t xml:space="preserve"> </w:t>
      </w:r>
      <w:r w:rsidRPr="00C9213A">
        <w:rPr>
          <w:rFonts w:eastAsia="Calibri"/>
          <w:szCs w:val="24"/>
          <w:lang w:val="ro-MO"/>
        </w:rPr>
        <w:t xml:space="preserve">au fost supuse </w:t>
      </w:r>
      <w:r w:rsidRPr="00C9213A">
        <w:rPr>
          <w:szCs w:val="24"/>
          <w:lang w:val="ro-MO"/>
        </w:rPr>
        <w:t xml:space="preserve">vizitei de monitorizare </w:t>
      </w:r>
      <w:r w:rsidR="00E10249" w:rsidRPr="00C9213A">
        <w:rPr>
          <w:szCs w:val="24"/>
          <w:lang w:val="ro-MO"/>
        </w:rPr>
        <w:t>4</w:t>
      </w:r>
      <w:r w:rsidRPr="00C9213A">
        <w:rPr>
          <w:color w:val="000000"/>
          <w:szCs w:val="24"/>
          <w:lang w:val="ro-MO"/>
        </w:rPr>
        <w:t xml:space="preserve"> instituții de învățământ</w:t>
      </w:r>
      <w:r w:rsidRPr="00C9213A">
        <w:rPr>
          <w:rFonts w:eastAsia="Calibri"/>
          <w:szCs w:val="24"/>
          <w:lang w:val="ro-MO"/>
        </w:rPr>
        <w:t>:</w:t>
      </w:r>
    </w:p>
    <w:p w:rsidR="00E10249" w:rsidRPr="00C9213A" w:rsidRDefault="00E10249" w:rsidP="00C9213A">
      <w:pPr>
        <w:pStyle w:val="Frspaiere"/>
        <w:ind w:left="-426"/>
        <w:jc w:val="both"/>
        <w:rPr>
          <w:szCs w:val="24"/>
          <w:lang w:val="ro-MO"/>
        </w:rPr>
      </w:pPr>
      <w:r w:rsidRPr="00C9213A">
        <w:rPr>
          <w:rFonts w:eastAsia="Calibri"/>
          <w:szCs w:val="24"/>
          <w:lang w:val="ro-MO"/>
        </w:rPr>
        <w:t xml:space="preserve">- </w:t>
      </w:r>
      <w:r w:rsidRPr="00C9213A">
        <w:rPr>
          <w:szCs w:val="24"/>
          <w:lang w:val="ro-MO"/>
        </w:rPr>
        <w:t xml:space="preserve">Gimnaziul „Nicolae H. Costin”; </w:t>
      </w:r>
    </w:p>
    <w:p w:rsidR="00E10249" w:rsidRPr="00C9213A" w:rsidRDefault="00E10249" w:rsidP="00C9213A">
      <w:pPr>
        <w:pStyle w:val="Frspaiere"/>
        <w:ind w:left="-426"/>
        <w:jc w:val="both"/>
        <w:rPr>
          <w:szCs w:val="24"/>
          <w:lang w:val="ro-MO"/>
        </w:rPr>
      </w:pPr>
      <w:r w:rsidRPr="00C9213A">
        <w:rPr>
          <w:szCs w:val="24"/>
          <w:lang w:val="ro-MO"/>
        </w:rPr>
        <w:t xml:space="preserve">- IPLT „Dimitrie Cantemir”; </w:t>
      </w:r>
    </w:p>
    <w:p w:rsidR="00E10249" w:rsidRPr="00C9213A" w:rsidRDefault="00E10249" w:rsidP="00C9213A">
      <w:pPr>
        <w:pStyle w:val="Frspaiere"/>
        <w:ind w:left="-426"/>
        <w:jc w:val="both"/>
        <w:rPr>
          <w:szCs w:val="24"/>
          <w:lang w:val="ro-MO"/>
        </w:rPr>
      </w:pPr>
      <w:r w:rsidRPr="00C9213A">
        <w:rPr>
          <w:szCs w:val="24"/>
          <w:lang w:val="ro-MO"/>
        </w:rPr>
        <w:t xml:space="preserve">- LT „Vasile Alecsandri”; </w:t>
      </w:r>
    </w:p>
    <w:p w:rsidR="00E10249" w:rsidRPr="00C9213A" w:rsidRDefault="00E10249" w:rsidP="00C9213A">
      <w:pPr>
        <w:pStyle w:val="Frspaiere"/>
        <w:ind w:left="-426"/>
        <w:jc w:val="both"/>
        <w:rPr>
          <w:szCs w:val="24"/>
          <w:lang w:val="ro-MO"/>
        </w:rPr>
      </w:pPr>
      <w:r w:rsidRPr="00C9213A">
        <w:rPr>
          <w:szCs w:val="24"/>
          <w:lang w:val="ro-MO"/>
        </w:rPr>
        <w:t xml:space="preserve">-  </w:t>
      </w:r>
      <w:r w:rsidRPr="00C9213A">
        <w:rPr>
          <w:rFonts w:eastAsia="Times New Roman"/>
          <w:szCs w:val="24"/>
          <w:lang w:val="ro-MO"/>
        </w:rPr>
        <w:t>L</w:t>
      </w:r>
      <w:r w:rsidRPr="00C9213A">
        <w:rPr>
          <w:szCs w:val="24"/>
          <w:lang w:val="ro-MO"/>
        </w:rPr>
        <w:t>TPS</w:t>
      </w:r>
      <w:r w:rsidRPr="00C9213A">
        <w:rPr>
          <w:rFonts w:eastAsia="Times New Roman"/>
          <w:szCs w:val="24"/>
          <w:lang w:val="ro-MO"/>
        </w:rPr>
        <w:t xml:space="preserve"> </w:t>
      </w:r>
      <w:r w:rsidRPr="00C9213A">
        <w:rPr>
          <w:szCs w:val="24"/>
          <w:lang w:val="ro-MO"/>
        </w:rPr>
        <w:t>„</w:t>
      </w:r>
      <w:r w:rsidRPr="00C9213A">
        <w:rPr>
          <w:rFonts w:eastAsia="Times New Roman"/>
          <w:szCs w:val="24"/>
          <w:lang w:val="ro-MO"/>
        </w:rPr>
        <w:t>Gloria”.</w:t>
      </w:r>
      <w:r w:rsidRPr="00C9213A">
        <w:rPr>
          <w:szCs w:val="24"/>
          <w:lang w:val="ro-MO"/>
        </w:rPr>
        <w:t xml:space="preserve">                                                                  </w:t>
      </w:r>
    </w:p>
    <w:p w:rsidR="00E40396" w:rsidRPr="00C9213A" w:rsidRDefault="00E40396" w:rsidP="00C9213A">
      <w:pPr>
        <w:pStyle w:val="Frspaiere"/>
        <w:ind w:left="-426"/>
        <w:jc w:val="both"/>
        <w:rPr>
          <w:b/>
          <w:szCs w:val="24"/>
          <w:lang w:val="ro-MO"/>
        </w:rPr>
      </w:pPr>
      <w:r w:rsidRPr="00C9213A">
        <w:rPr>
          <w:b/>
          <w:szCs w:val="24"/>
          <w:lang w:val="ro-MO"/>
        </w:rPr>
        <w:t>În cadrul vizitei de monitorizare au fost verificate următoarele aspecte:</w:t>
      </w:r>
    </w:p>
    <w:p w:rsidR="00E40396" w:rsidRPr="00C9213A" w:rsidRDefault="00E40396" w:rsidP="00C9213A">
      <w:pPr>
        <w:pStyle w:val="Frspaiere"/>
        <w:numPr>
          <w:ilvl w:val="0"/>
          <w:numId w:val="2"/>
        </w:numPr>
        <w:ind w:left="-426" w:firstLine="0"/>
        <w:jc w:val="both"/>
        <w:rPr>
          <w:szCs w:val="24"/>
          <w:lang w:val="ro-MO"/>
        </w:rPr>
      </w:pPr>
      <w:r w:rsidRPr="00C9213A">
        <w:rPr>
          <w:szCs w:val="24"/>
          <w:lang w:val="ro-MO"/>
        </w:rPr>
        <w:t>Organizarea şi desfăşurarea procesului de alimentaţie gratuită a elevilor din instituțiile de învăţământ primar şi secundar, ciclu I şi II, cu respectarea Recomandărilor privind funcţionalitatea blocului alimentar în cadrul instituţiei de învăţământ în vederea prevenirii răspândirii infecţiei COVID-19;</w:t>
      </w:r>
    </w:p>
    <w:p w:rsidR="00E40396" w:rsidRPr="00C9213A" w:rsidRDefault="00E40396" w:rsidP="00C9213A">
      <w:pPr>
        <w:pStyle w:val="Listparagraf"/>
        <w:numPr>
          <w:ilvl w:val="0"/>
          <w:numId w:val="2"/>
        </w:numPr>
        <w:spacing w:after="0"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Corectitudinea perfectării documentaţiei tehnice normative a blocului alimentar;</w:t>
      </w:r>
    </w:p>
    <w:p w:rsidR="00E40396" w:rsidRPr="00C9213A" w:rsidRDefault="00E40396" w:rsidP="00C9213A">
      <w:pPr>
        <w:pStyle w:val="Listparagraf"/>
        <w:numPr>
          <w:ilvl w:val="0"/>
          <w:numId w:val="2"/>
        </w:numPr>
        <w:spacing w:after="0"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Calitatea produselor alimentare, corectitudinea recepţionării şi păstrării în depozite;</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Respectarea întocmirii meniului zilnic de repartiție cu meniul model pentru 10 zile;</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 xml:space="preserve">Varietatea meniurilor, sortimentul diversificat de fructe şi legume de sezon; </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Supravegherea elevilor din clasele primare (I-IV) de către dirigintele de clasă în momentul igienizării mâinilor şi servirii bucatelor;</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 xml:space="preserve">Respectarea cerinţelor sanitaro-igienice, dotarea blocului alimentar din cadrul instituţiei de învăţământ cu cantitatea necesară de instalaţii de spălare şi dezinfecţie a mâinilor. </w:t>
      </w:r>
    </w:p>
    <w:p w:rsidR="00E40396" w:rsidRPr="00C9213A" w:rsidRDefault="00E40396" w:rsidP="00C9213A">
      <w:pPr>
        <w:pStyle w:val="Listparagraf"/>
        <w:spacing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S-a constatat următoarele:</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 xml:space="preserve"> în toate instituţiile vizitate sunt prezente actele normative cu privire  la procesul de organizare a alimentației elevilor, perfectate corect, cu înscrierea până la data verificării;</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 xml:space="preserve">se respectă meniul zilnic cu meniul model pentru 10 zile coordonat cu CSP; </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produsele alimentare sunt recepţionate corect, proaspete şi calitative pentru alimentarea elevilor;</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sunt create comisiile de triere, în întreaga componenţă fiind responsabili de calitatea produselor  recepţionate până la calitatea produsului finit;</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elevii sunt supravegheaţi de către dirigintele de clasă în momentul igienizării mâinilor şi servirii bucatelor în sala de mese, cu respectarea graficelor de servire;</w:t>
      </w:r>
    </w:p>
    <w:p w:rsidR="00E40396" w:rsidRPr="00C9213A" w:rsidRDefault="00E40396" w:rsidP="00C9213A">
      <w:pPr>
        <w:pStyle w:val="Listparagraf"/>
        <w:numPr>
          <w:ilvl w:val="0"/>
          <w:numId w:val="2"/>
        </w:numPr>
        <w:spacing w:line="240" w:lineRule="auto"/>
        <w:ind w:left="-426" w:firstLine="0"/>
        <w:jc w:val="both"/>
        <w:rPr>
          <w:rFonts w:ascii="Times New Roman" w:hAnsi="Times New Roman"/>
          <w:sz w:val="24"/>
          <w:szCs w:val="24"/>
          <w:lang w:val="ro-MO"/>
        </w:rPr>
      </w:pPr>
      <w:r w:rsidRPr="00C9213A">
        <w:rPr>
          <w:rFonts w:ascii="Times New Roman" w:hAnsi="Times New Roman"/>
          <w:sz w:val="24"/>
          <w:szCs w:val="24"/>
          <w:lang w:val="ro-MO"/>
        </w:rPr>
        <w:t>blocurile alimentare din cadrul instituţiilor de învăţământ sunt dotate cu cantitatea necesară de instalaţii de spălare şi dezinfecţie a mâinilor.</w:t>
      </w:r>
    </w:p>
    <w:p w:rsidR="00E40396" w:rsidRPr="00C9213A" w:rsidRDefault="00E40396"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ab/>
        <w:t>În instituţii se respectă graficul pentru servirea meselor, aprobat de către directorul instituţiei. Dejunul cu bucate calde  se serveşte  în sala de mese cu marcaje, cu respectarea distanţei fizice de 1m, elevii au condiţii de spălare şi dezinfectare a mâinilor înainte şi după servirea mesei.</w:t>
      </w:r>
    </w:p>
    <w:p w:rsidR="00E40396" w:rsidRPr="00C9213A" w:rsidRDefault="00E40396" w:rsidP="00C9213A">
      <w:pPr>
        <w:pStyle w:val="Frspaiere"/>
        <w:ind w:left="-426"/>
        <w:jc w:val="both"/>
        <w:rPr>
          <w:szCs w:val="24"/>
          <w:lang w:val="ro-MO"/>
        </w:rPr>
      </w:pPr>
      <w:r w:rsidRPr="00C9213A">
        <w:rPr>
          <w:szCs w:val="24"/>
          <w:lang w:val="ro-MO"/>
        </w:rPr>
        <w:tab/>
        <w:t>În urma analizei meniului de repartiţie, s-a atestat că  se respectă meniul-model pentru 10 zile coordonat cu CSP, în toate instituţiile evaluate meniul zilnic este întocmit corect, semnat şi ștampilat  de directorul instituţiei, afişat în sala de mese şi pe panoul informaţional pentru părinţi în curtea instituţiei.</w:t>
      </w:r>
    </w:p>
    <w:p w:rsidR="00E40396" w:rsidRPr="00C9213A" w:rsidRDefault="00E40396" w:rsidP="00C9213A">
      <w:pPr>
        <w:pStyle w:val="Frspaiere"/>
        <w:ind w:left="-426"/>
        <w:jc w:val="both"/>
        <w:rPr>
          <w:noProof/>
          <w:szCs w:val="24"/>
          <w:lang w:val="ro-MO" w:eastAsia="ru-RU"/>
        </w:rPr>
      </w:pPr>
      <w:r w:rsidRPr="00C9213A">
        <w:rPr>
          <w:noProof/>
          <w:szCs w:val="24"/>
          <w:lang w:val="ro-MO" w:eastAsia="ru-RU"/>
        </w:rPr>
        <w:tab/>
        <w:t xml:space="preserve">Produse  alimentare neconforme n-au fost depistate. </w:t>
      </w:r>
      <w:r w:rsidRPr="00C9213A">
        <w:rPr>
          <w:noProof/>
          <w:szCs w:val="24"/>
          <w:lang w:val="ro-MO"/>
        </w:rPr>
        <w:t xml:space="preserve">În meniu sunt incluse fructe şi legume  proaspete de sezon (mere, prune, pere, struguri,  gutuie, dovleac, roşii, ardei gras, conopidă), precum şi fructe exotice (mandarine, banane, curmale). Produsele sunt calitative şi însoțite de certificate de conformitate,  de inofensivitate, sanitar-veterinare. Condiţiile de păstrare </w:t>
      </w:r>
      <w:r w:rsidRPr="00C9213A">
        <w:rPr>
          <w:noProof/>
          <w:szCs w:val="24"/>
          <w:lang w:val="ro-MO" w:eastAsia="ru-RU"/>
        </w:rPr>
        <w:t xml:space="preserve">a produselor alimentare se respectă, conform normelor sanitaro - igienice. </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lastRenderedPageBreak/>
        <w:tab/>
        <w:t>Meniurile de repartiţie sunt elaborate în baza meniului – model aprobat de CSP, includ în alimentaţia elevilor legume şi fructe în cantităţile prevăzute, care corespund recomandărilor ordinului Ministerului Sănătăţii nr.638 privind normele de alimentaţie pentru elevi.</w:t>
      </w:r>
    </w:p>
    <w:p w:rsidR="00E10249" w:rsidRPr="00C9213A" w:rsidRDefault="00E10249" w:rsidP="00C9213A">
      <w:pPr>
        <w:spacing w:after="0" w:line="240" w:lineRule="auto"/>
        <w:ind w:left="-426"/>
        <w:jc w:val="both"/>
        <w:rPr>
          <w:rFonts w:ascii="Times New Roman" w:hAnsi="Times New Roman"/>
          <w:i/>
          <w:sz w:val="24"/>
          <w:szCs w:val="24"/>
          <w:lang w:val="ro-MO"/>
        </w:rPr>
      </w:pPr>
      <w:r w:rsidRPr="00C9213A">
        <w:rPr>
          <w:rStyle w:val="Accentuat"/>
          <w:rFonts w:ascii="Times New Roman" w:hAnsi="Times New Roman"/>
          <w:i w:val="0"/>
          <w:sz w:val="24"/>
          <w:szCs w:val="24"/>
          <w:lang w:val="ro-MO"/>
        </w:rPr>
        <w:tab/>
        <w:t>La data de  17.12.2020, responsabilii din cadrul DGETS au participat la şedinţa online</w:t>
      </w:r>
      <w:r w:rsidRPr="00C9213A">
        <w:rPr>
          <w:rStyle w:val="Accentuat"/>
          <w:rFonts w:ascii="Times New Roman" w:hAnsi="Times New Roman"/>
          <w:sz w:val="24"/>
          <w:szCs w:val="24"/>
          <w:lang w:val="ro-MO"/>
        </w:rPr>
        <w:t xml:space="preserve"> </w:t>
      </w:r>
      <w:r w:rsidRPr="00C9213A">
        <w:rPr>
          <w:rStyle w:val="Accentuat"/>
          <w:rFonts w:ascii="Times New Roman" w:hAnsi="Times New Roman"/>
          <w:i w:val="0"/>
          <w:sz w:val="24"/>
          <w:szCs w:val="24"/>
          <w:lang w:val="ro-MO"/>
        </w:rPr>
        <w:t xml:space="preserve">convocată de Curtea de Conturi  cu privire la audierea Raportului auditului conformităţii alimentaţiei copiilor în instituţiile de învăţământ preşcolar şi şcolar. </w:t>
      </w:r>
    </w:p>
    <w:p w:rsidR="00E40396" w:rsidRPr="00C9213A" w:rsidRDefault="00E40396" w:rsidP="00C9213A">
      <w:pPr>
        <w:spacing w:after="0" w:line="240" w:lineRule="auto"/>
        <w:ind w:left="-426"/>
        <w:jc w:val="both"/>
        <w:rPr>
          <w:rStyle w:val="FontStyle30"/>
          <w:rFonts w:eastAsia="Times New Roman"/>
          <w:lang w:val="ro-MO" w:eastAsia="ro-RO"/>
        </w:rPr>
      </w:pPr>
      <w:r w:rsidRPr="00C9213A">
        <w:rPr>
          <w:rFonts w:ascii="Times New Roman" w:eastAsia="SimSun" w:hAnsi="Times New Roman"/>
          <w:sz w:val="24"/>
          <w:szCs w:val="24"/>
          <w:lang w:val="ro-MO"/>
        </w:rPr>
        <w:tab/>
        <w:t xml:space="preserve">DGETS va monitoriza </w:t>
      </w:r>
      <w:r w:rsidRPr="00C9213A">
        <w:rPr>
          <w:rStyle w:val="FontStyle30"/>
          <w:lang w:val="ro-MO" w:eastAsia="ro-RO"/>
        </w:rPr>
        <w:t xml:space="preserve">organizarea procesului de alimentaţie în </w:t>
      </w:r>
      <w:r w:rsidRPr="00C9213A">
        <w:rPr>
          <w:rFonts w:ascii="Times New Roman" w:hAnsi="Times New Roman"/>
          <w:sz w:val="24"/>
          <w:szCs w:val="24"/>
          <w:lang w:val="ro-MO"/>
        </w:rPr>
        <w:t>instituțiile de învăţământ  primar şi secundar, ciclu I şi II</w:t>
      </w:r>
      <w:r w:rsidRPr="00C9213A">
        <w:rPr>
          <w:rStyle w:val="FontStyle30"/>
          <w:lang w:val="ro-MO" w:eastAsia="ro-RO"/>
        </w:rPr>
        <w:t xml:space="preserve"> cu acordarea asistenţei metodice, la necesitate.</w:t>
      </w:r>
    </w:p>
    <w:p w:rsidR="00E40396" w:rsidRPr="00C9213A" w:rsidRDefault="00E40396" w:rsidP="00C9213A">
      <w:pPr>
        <w:spacing w:after="0" w:line="240" w:lineRule="auto"/>
        <w:ind w:left="-426"/>
        <w:jc w:val="both"/>
        <w:rPr>
          <w:rFonts w:ascii="Times New Roman" w:hAnsi="Times New Roman"/>
          <w:sz w:val="24"/>
          <w:szCs w:val="24"/>
          <w:lang w:val="ro-MO"/>
        </w:rPr>
      </w:pPr>
    </w:p>
    <w:p w:rsidR="00E40396" w:rsidRPr="00C9213A" w:rsidRDefault="00E40396" w:rsidP="00C9213A">
      <w:pPr>
        <w:pStyle w:val="normal0"/>
        <w:numPr>
          <w:ilvl w:val="0"/>
          <w:numId w:val="1"/>
        </w:numPr>
        <w:spacing w:after="0" w:line="240" w:lineRule="auto"/>
        <w:ind w:left="-426" w:firstLine="0"/>
        <w:jc w:val="both"/>
        <w:rPr>
          <w:rFonts w:ascii="Times New Roman" w:hAnsi="Times New Roman" w:cs="Times New Roman"/>
          <w:b/>
          <w:sz w:val="24"/>
          <w:szCs w:val="24"/>
          <w:lang w:val="ro-MO"/>
        </w:rPr>
      </w:pPr>
      <w:r w:rsidRPr="00C9213A">
        <w:rPr>
          <w:rFonts w:ascii="Times New Roman" w:eastAsia="Courier New" w:hAnsi="Times New Roman" w:cs="Times New Roman"/>
          <w:b/>
          <w:sz w:val="24"/>
          <w:szCs w:val="24"/>
          <w:lang w:val="ro-MO"/>
        </w:rPr>
        <w:t xml:space="preserve">alimentaţia </w:t>
      </w:r>
      <w:r w:rsidRPr="00C9213A">
        <w:rPr>
          <w:rFonts w:ascii="Times New Roman" w:eastAsia="Times New Roman" w:hAnsi="Times New Roman" w:cs="Times New Roman"/>
          <w:b/>
          <w:sz w:val="24"/>
          <w:szCs w:val="24"/>
          <w:lang w:val="ro-MO"/>
        </w:rPr>
        <w:t>copiilor în instituţiile de învățământ preșcolar</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w:t>
      </w:r>
      <w:r w:rsidRPr="00C9213A">
        <w:rPr>
          <w:rFonts w:ascii="Times New Roman" w:hAnsi="Times New Roman"/>
          <w:b/>
          <w:sz w:val="24"/>
          <w:szCs w:val="24"/>
          <w:lang w:val="ro-MO"/>
        </w:rPr>
        <w:t xml:space="preserve">Alimentația copiilor în cele 164 IET </w:t>
      </w:r>
      <w:r w:rsidRPr="00C9213A">
        <w:rPr>
          <w:rFonts w:ascii="Times New Roman" w:hAnsi="Times New Roman"/>
          <w:sz w:val="24"/>
          <w:szCs w:val="24"/>
          <w:lang w:val="ro-MO"/>
        </w:rPr>
        <w:t>se realizează conform Meniului model ”iarnă 2020- primăvară 2021”. Produsele alimentare se livrează în instituții în temeiul contractele de achiziții.</w:t>
      </w:r>
    </w:p>
    <w:p w:rsidR="00E40396" w:rsidRPr="00C9213A" w:rsidRDefault="00E40396" w:rsidP="00C9213A">
      <w:pPr>
        <w:pStyle w:val="Frspaiere"/>
        <w:ind w:left="-426"/>
        <w:jc w:val="both"/>
        <w:rPr>
          <w:rFonts w:eastAsia="Times New Roman"/>
          <w:szCs w:val="24"/>
          <w:lang w:val="ro-MO" w:eastAsia="ru-RU"/>
        </w:rPr>
      </w:pPr>
      <w:r w:rsidRPr="00C9213A">
        <w:rPr>
          <w:rFonts w:eastAsia="Times New Roman"/>
          <w:szCs w:val="24"/>
          <w:lang w:val="ro-MO" w:eastAsia="ru-RU"/>
        </w:rPr>
        <w:t xml:space="preserve">Programul de activitate a  IET  este de la ora  7.30 - 17.30. Copiii  se  alimentează de 4 ori pe zi. Din meniu s-a exclus gustarea  de la ora 15.00.  </w:t>
      </w:r>
    </w:p>
    <w:p w:rsidR="00E40396" w:rsidRPr="00C9213A" w:rsidRDefault="00E40396" w:rsidP="00C9213A">
      <w:pPr>
        <w:pStyle w:val="Frspaiere"/>
        <w:ind w:left="-426"/>
        <w:jc w:val="both"/>
        <w:rPr>
          <w:rFonts w:eastAsia="SimSun"/>
          <w:szCs w:val="24"/>
          <w:lang w:val="ro-MO"/>
        </w:rPr>
      </w:pPr>
      <w:r w:rsidRPr="00C9213A">
        <w:rPr>
          <w:szCs w:val="24"/>
          <w:lang w:val="ro-MO"/>
        </w:rPr>
        <w:t xml:space="preserve">Meniurile  conţin un </w:t>
      </w:r>
      <w:r w:rsidRPr="00C9213A">
        <w:rPr>
          <w:i/>
          <w:szCs w:val="24"/>
          <w:lang w:val="ro-MO"/>
        </w:rPr>
        <w:t>asortiment de produse diverse, calorice</w:t>
      </w:r>
      <w:r w:rsidRPr="00C9213A">
        <w:rPr>
          <w:b/>
          <w:i/>
          <w:szCs w:val="24"/>
          <w:lang w:val="ro-MO"/>
        </w:rPr>
        <w:t>:</w:t>
      </w:r>
      <w:r w:rsidRPr="00C9213A">
        <w:rPr>
          <w:b/>
          <w:szCs w:val="24"/>
          <w:lang w:val="ro-MO"/>
        </w:rPr>
        <w:t xml:space="preserve"> </w:t>
      </w:r>
      <w:r w:rsidRPr="00C9213A">
        <w:rPr>
          <w:szCs w:val="24"/>
          <w:lang w:val="ro-MO"/>
        </w:rPr>
        <w:t xml:space="preserve">peşte, file de pește, carne de bovină,  piept de pui, carne de găină,  legume proaspete, morcov, varză, sfeclă roșie, </w:t>
      </w:r>
      <w:proofErr w:type="spellStart"/>
      <w:r w:rsidRPr="00C9213A">
        <w:rPr>
          <w:szCs w:val="24"/>
          <w:lang w:val="ro-MO"/>
        </w:rPr>
        <w:t>chiperi</w:t>
      </w:r>
      <w:proofErr w:type="spellEnd"/>
      <w:r w:rsidRPr="00C9213A">
        <w:rPr>
          <w:szCs w:val="24"/>
          <w:lang w:val="ro-MO"/>
        </w:rPr>
        <w:t xml:space="preserve"> dulci, verdeață, tulpină de țelină, compot din fructe uscate (mere, pere, caise), broccoli,conopidă,fructe proaspete (mere,  lămâi, struguri, pere, banane, mandarine, portocale), semințe de susan, semințe de floarea soarelui, scorțișoară, crupe în asortimen</w:t>
      </w:r>
      <w:r w:rsidRPr="00C9213A">
        <w:rPr>
          <w:b/>
          <w:szCs w:val="24"/>
          <w:lang w:val="ro-MO"/>
        </w:rPr>
        <w:t>t.</w:t>
      </w:r>
      <w:r w:rsidRPr="00C9213A">
        <w:rPr>
          <w:rFonts w:eastAsia="SimSun"/>
          <w:szCs w:val="24"/>
          <w:lang w:val="ro-MO"/>
        </w:rPr>
        <w:t xml:space="preserve">       </w:t>
      </w:r>
    </w:p>
    <w:p w:rsidR="00E40396" w:rsidRPr="00C9213A" w:rsidRDefault="00E40396" w:rsidP="00C9213A">
      <w:pPr>
        <w:spacing w:after="0" w:line="240" w:lineRule="auto"/>
        <w:ind w:left="-426" w:firstLine="35"/>
        <w:jc w:val="both"/>
        <w:rPr>
          <w:rFonts w:ascii="Times New Roman" w:hAnsi="Times New Roman"/>
          <w:sz w:val="24"/>
          <w:szCs w:val="24"/>
          <w:lang w:val="ro-MO"/>
        </w:rPr>
      </w:pPr>
      <w:r w:rsidRPr="00C9213A">
        <w:rPr>
          <w:rFonts w:ascii="Times New Roman" w:eastAsia="SimSun" w:hAnsi="Times New Roman"/>
          <w:sz w:val="24"/>
          <w:szCs w:val="24"/>
          <w:lang w:val="ro-MO"/>
        </w:rPr>
        <w:t xml:space="preserve">Din rapoartele săptămânale recepţionate de administraţia IET, în perioada </w:t>
      </w:r>
      <w:r w:rsidR="00E10249" w:rsidRPr="00C9213A">
        <w:rPr>
          <w:rFonts w:ascii="Times New Roman" w:eastAsia="SimSun" w:hAnsi="Times New Roman"/>
          <w:sz w:val="24"/>
          <w:szCs w:val="24"/>
          <w:lang w:val="ro-MO"/>
        </w:rPr>
        <w:t>14-</w:t>
      </w:r>
      <w:r w:rsidRPr="00C9213A">
        <w:rPr>
          <w:rFonts w:ascii="Times New Roman" w:eastAsia="SimSun" w:hAnsi="Times New Roman"/>
          <w:sz w:val="24"/>
          <w:szCs w:val="24"/>
          <w:lang w:val="ro-MO"/>
        </w:rPr>
        <w:t xml:space="preserve"> 1</w:t>
      </w:r>
      <w:r w:rsidR="00E10249" w:rsidRPr="00C9213A">
        <w:rPr>
          <w:rFonts w:ascii="Times New Roman" w:eastAsia="SimSun" w:hAnsi="Times New Roman"/>
          <w:sz w:val="24"/>
          <w:szCs w:val="24"/>
          <w:lang w:val="ro-MO"/>
        </w:rPr>
        <w:t>8</w:t>
      </w:r>
      <w:r w:rsidRPr="00C9213A">
        <w:rPr>
          <w:rFonts w:ascii="Times New Roman" w:eastAsia="SimSun" w:hAnsi="Times New Roman"/>
          <w:sz w:val="24"/>
          <w:szCs w:val="24"/>
          <w:lang w:val="ro-MO"/>
        </w:rPr>
        <w:t xml:space="preserve">.12.2020 </w:t>
      </w:r>
      <w:r w:rsidRPr="00C9213A">
        <w:rPr>
          <w:rFonts w:ascii="Times New Roman" w:eastAsia="SimSun" w:hAnsi="Times New Roman"/>
          <w:b/>
          <w:sz w:val="24"/>
          <w:szCs w:val="24"/>
          <w:lang w:val="ro-MO"/>
        </w:rPr>
        <w:t>nu au fost atestate obiecții</w:t>
      </w:r>
      <w:r w:rsidRPr="00C9213A">
        <w:rPr>
          <w:rFonts w:ascii="Times New Roman" w:eastAsia="SimSun" w:hAnsi="Times New Roman"/>
          <w:sz w:val="24"/>
          <w:szCs w:val="24"/>
          <w:lang w:val="ro-MO"/>
        </w:rPr>
        <w:t xml:space="preserve"> cu privire </w:t>
      </w:r>
      <w:r w:rsidRPr="00C9213A">
        <w:rPr>
          <w:rFonts w:ascii="Times New Roman" w:eastAsia="SimSun" w:hAnsi="Times New Roman"/>
          <w:b/>
          <w:i/>
          <w:sz w:val="24"/>
          <w:szCs w:val="24"/>
          <w:lang w:val="ro-MO"/>
        </w:rPr>
        <w:t>la calitatea produselor alimentare livrate</w:t>
      </w:r>
      <w:r w:rsidRPr="00C9213A">
        <w:rPr>
          <w:rFonts w:ascii="Times New Roman" w:eastAsia="SimSun" w:hAnsi="Times New Roman"/>
          <w:sz w:val="24"/>
          <w:szCs w:val="24"/>
          <w:lang w:val="ro-MO"/>
        </w:rPr>
        <w:t xml:space="preserve"> de către agenții economici.</w:t>
      </w:r>
      <w:r w:rsidR="00E10249" w:rsidRPr="00C9213A">
        <w:rPr>
          <w:rFonts w:ascii="Times New Roman" w:eastAsia="SimSun" w:hAnsi="Times New Roman"/>
          <w:sz w:val="24"/>
          <w:szCs w:val="24"/>
          <w:lang w:val="ro-MO"/>
        </w:rPr>
        <w:t xml:space="preserve"> </w:t>
      </w:r>
      <w:r w:rsidRPr="00C9213A">
        <w:rPr>
          <w:rFonts w:ascii="Times New Roman" w:hAnsi="Times New Roman"/>
          <w:sz w:val="24"/>
          <w:szCs w:val="24"/>
          <w:lang w:val="ro-MO"/>
        </w:rPr>
        <w:t xml:space="preserve">În toate instituţiile </w:t>
      </w:r>
      <w:r w:rsidRPr="00C9213A">
        <w:rPr>
          <w:rFonts w:ascii="Times New Roman" w:hAnsi="Times New Roman"/>
          <w:b/>
          <w:sz w:val="24"/>
          <w:szCs w:val="24"/>
          <w:lang w:val="ro-MO"/>
        </w:rPr>
        <w:t>se respectă normele  sanitaro-igienice</w:t>
      </w:r>
      <w:r w:rsidRPr="00C9213A">
        <w:rPr>
          <w:rFonts w:ascii="Times New Roman" w:hAnsi="Times New Roman"/>
          <w:sz w:val="24"/>
          <w:szCs w:val="24"/>
          <w:lang w:val="ro-MO"/>
        </w:rPr>
        <w:t xml:space="preserve"> pentru alimentaţia copiilor; instituțiile sunt asigurate cu detergenţi, dezinfectant, săpun lichid, funcționează dozatoarele. Personalul angajat la blocul alimentar este asigurat cu echipament: viziere, halate, mănuși, măști, </w:t>
      </w:r>
      <w:proofErr w:type="spellStart"/>
      <w:r w:rsidRPr="00C9213A">
        <w:rPr>
          <w:rFonts w:ascii="Times New Roman" w:hAnsi="Times New Roman"/>
          <w:sz w:val="24"/>
          <w:szCs w:val="24"/>
          <w:lang w:val="ro-MO"/>
        </w:rPr>
        <w:t>bahile</w:t>
      </w:r>
      <w:proofErr w:type="spellEnd"/>
      <w:r w:rsidRPr="00C9213A">
        <w:rPr>
          <w:rFonts w:ascii="Times New Roman" w:hAnsi="Times New Roman"/>
          <w:sz w:val="24"/>
          <w:szCs w:val="24"/>
          <w:lang w:val="ro-MO"/>
        </w:rPr>
        <w:t>. Utilajul tehnologic şi frigorific este în stare funcţională.</w:t>
      </w:r>
    </w:p>
    <w:p w:rsidR="00E40396" w:rsidRPr="00C9213A" w:rsidRDefault="00E40396" w:rsidP="00C9213A">
      <w:pPr>
        <w:spacing w:after="0" w:line="240" w:lineRule="auto"/>
        <w:ind w:left="-426"/>
        <w:jc w:val="both"/>
        <w:rPr>
          <w:rFonts w:ascii="Times New Roman" w:eastAsia="Times New Roman" w:hAnsi="Times New Roman"/>
          <w:b/>
          <w:color w:val="000000"/>
          <w:sz w:val="24"/>
          <w:szCs w:val="24"/>
          <w:lang w:val="ro-MO"/>
        </w:rPr>
      </w:pPr>
    </w:p>
    <w:p w:rsidR="00E40396" w:rsidRPr="00C9213A" w:rsidRDefault="00E40396" w:rsidP="00C9213A">
      <w:pPr>
        <w:tabs>
          <w:tab w:val="num" w:pos="720"/>
        </w:tabs>
        <w:spacing w:after="0" w:line="240" w:lineRule="auto"/>
        <w:ind w:left="-426"/>
        <w:jc w:val="both"/>
        <w:rPr>
          <w:rFonts w:ascii="Times New Roman" w:hAnsi="Times New Roman"/>
          <w:b/>
          <w:sz w:val="24"/>
          <w:szCs w:val="24"/>
          <w:lang w:val="ro-MO"/>
        </w:rPr>
      </w:pPr>
      <w:r w:rsidRPr="00C9213A">
        <w:rPr>
          <w:rFonts w:ascii="Times New Roman" w:hAnsi="Times New Roman"/>
          <w:b/>
          <w:bCs/>
          <w:sz w:val="24"/>
          <w:szCs w:val="24"/>
          <w:lang w:val="ro-MO"/>
        </w:rPr>
        <w:t>III.</w:t>
      </w:r>
      <w:r w:rsidRPr="00C9213A">
        <w:rPr>
          <w:rFonts w:ascii="Times New Roman" w:hAnsi="Times New Roman"/>
          <w:sz w:val="24"/>
          <w:szCs w:val="24"/>
          <w:lang w:val="ro-MO"/>
        </w:rPr>
        <w:t xml:space="preserve"> </w:t>
      </w:r>
      <w:r w:rsidRPr="00C9213A">
        <w:rPr>
          <w:rFonts w:ascii="Times New Roman" w:hAnsi="Times New Roman"/>
          <w:b/>
          <w:sz w:val="24"/>
          <w:szCs w:val="24"/>
          <w:lang w:val="ro-MO"/>
        </w:rPr>
        <w:t>Monitorizarea activităţii grupelor în IET și frecvența copiilor</w:t>
      </w:r>
    </w:p>
    <w:p w:rsidR="00E10249"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Din 165 instituții de</w:t>
      </w:r>
      <w:r w:rsidRPr="00C9213A">
        <w:rPr>
          <w:rFonts w:ascii="Times New Roman" w:hAnsi="Times New Roman"/>
          <w:sz w:val="24"/>
          <w:szCs w:val="24"/>
          <w:lang w:val="ro-MO"/>
        </w:rPr>
        <w:t xml:space="preserve"> învățământ preşcolar funcţionează</w:t>
      </w:r>
      <w:r w:rsidRPr="00C9213A">
        <w:rPr>
          <w:rFonts w:ascii="Times New Roman" w:hAnsi="Times New Roman"/>
          <w:b/>
          <w:sz w:val="24"/>
          <w:szCs w:val="24"/>
          <w:lang w:val="ro-MO"/>
        </w:rPr>
        <w:t xml:space="preserve"> 164 IET</w:t>
      </w:r>
      <w:r w:rsidRPr="00C9213A">
        <w:rPr>
          <w:rFonts w:ascii="Times New Roman" w:hAnsi="Times New Roman"/>
          <w:sz w:val="24"/>
          <w:szCs w:val="24"/>
          <w:lang w:val="ro-MO"/>
        </w:rPr>
        <w:t xml:space="preserve"> (IET nr. 171 (Băcioi) rămâne închisă, continuă lucrărilor de reparație)</w:t>
      </w:r>
      <w:r w:rsidR="00E10249" w:rsidRPr="00C9213A">
        <w:rPr>
          <w:rFonts w:ascii="Times New Roman" w:hAnsi="Times New Roman"/>
          <w:sz w:val="24"/>
          <w:szCs w:val="24"/>
          <w:lang w:val="ro-MO"/>
        </w:rPr>
        <w:t>.</w:t>
      </w:r>
    </w:p>
    <w:p w:rsidR="00E10249" w:rsidRPr="00C9213A" w:rsidRDefault="00E10249"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La 18.12.2020</w:t>
      </w:r>
      <w:r w:rsidRPr="00C9213A">
        <w:rPr>
          <w:rFonts w:ascii="Times New Roman" w:hAnsi="Times New Roman"/>
          <w:sz w:val="24"/>
          <w:szCs w:val="24"/>
          <w:lang w:val="ro-MO"/>
        </w:rPr>
        <w:t xml:space="preserve"> in municipiu</w:t>
      </w:r>
      <w:r w:rsidRPr="00C9213A">
        <w:rPr>
          <w:rFonts w:ascii="Times New Roman" w:hAnsi="Times New Roman"/>
          <w:b/>
          <w:sz w:val="24"/>
          <w:szCs w:val="24"/>
          <w:lang w:val="ro-MO"/>
        </w:rPr>
        <w:t xml:space="preserve"> </w:t>
      </w:r>
      <w:r w:rsidRPr="00C9213A">
        <w:rPr>
          <w:rFonts w:ascii="Times New Roman" w:hAnsi="Times New Roman"/>
          <w:sz w:val="24"/>
          <w:szCs w:val="24"/>
          <w:lang w:val="ro-MO"/>
        </w:rPr>
        <w:t xml:space="preserve">activează </w:t>
      </w:r>
      <w:r w:rsidRPr="00C9213A">
        <w:rPr>
          <w:rFonts w:ascii="Times New Roman" w:hAnsi="Times New Roman"/>
          <w:b/>
          <w:sz w:val="24"/>
          <w:szCs w:val="24"/>
          <w:lang w:val="ro-MO"/>
        </w:rPr>
        <w:t>1472 grupe cu 34244 copii (</w:t>
      </w:r>
      <w:r w:rsidRPr="00C9213A">
        <w:rPr>
          <w:rFonts w:ascii="Times New Roman" w:hAnsi="Times New Roman"/>
          <w:sz w:val="24"/>
          <w:szCs w:val="24"/>
          <w:lang w:val="ro-MO"/>
        </w:rPr>
        <w:t>nu au intervenit schimbări, comparativ cu săptămâna precedentă)</w:t>
      </w:r>
      <w:r w:rsidRPr="00C9213A">
        <w:rPr>
          <w:rFonts w:ascii="Times New Roman" w:hAnsi="Times New Roman"/>
          <w:b/>
          <w:sz w:val="24"/>
          <w:szCs w:val="24"/>
          <w:lang w:val="ro-MO"/>
        </w:rPr>
        <w:t>, inclusiv pe sectoare</w:t>
      </w:r>
      <w:r w:rsidRPr="00C9213A">
        <w:rPr>
          <w:rFonts w:ascii="Times New Roman" w:hAnsi="Times New Roman"/>
          <w:sz w:val="24"/>
          <w:szCs w:val="24"/>
          <w:lang w:val="ro-MO"/>
        </w:rPr>
        <w:t xml:space="preserve">:  </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Botanica (358 grupe cu 7994 copii), inclusiv:</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oraș -335 grupe cu 7393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suburbii -23 grupe cu 601copii</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Buiucani (286 grupe cu 7073 copii), inclusiv:</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Oraș – 230 grupe</w:t>
      </w:r>
      <w:r w:rsidRPr="00C9213A">
        <w:rPr>
          <w:rFonts w:ascii="Times New Roman" w:hAnsi="Times New Roman"/>
          <w:b/>
          <w:sz w:val="24"/>
          <w:szCs w:val="24"/>
          <w:lang w:val="ro-MO"/>
        </w:rPr>
        <w:t xml:space="preserve"> </w:t>
      </w:r>
      <w:r w:rsidRPr="00C9213A">
        <w:rPr>
          <w:rFonts w:ascii="Times New Roman" w:hAnsi="Times New Roman"/>
          <w:sz w:val="24"/>
          <w:szCs w:val="24"/>
          <w:lang w:val="ro-MO"/>
        </w:rPr>
        <w:t>cu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Suburbii – 56 cu 1414 copii</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Centru (188 grupe cu 4388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Oraș - 172 grupe cu 4005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Suburbii – 16 grupe 383 copii. </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 xml:space="preserve">Sectorul </w:t>
      </w:r>
      <w:proofErr w:type="spellStart"/>
      <w:r w:rsidRPr="00C9213A">
        <w:rPr>
          <w:rFonts w:ascii="Times New Roman" w:hAnsi="Times New Roman"/>
          <w:b/>
          <w:sz w:val="24"/>
          <w:szCs w:val="24"/>
          <w:lang w:val="ro-MO"/>
        </w:rPr>
        <w:t>Ciocana</w:t>
      </w:r>
      <w:proofErr w:type="spellEnd"/>
      <w:r w:rsidRPr="00C9213A">
        <w:rPr>
          <w:rFonts w:ascii="Times New Roman" w:hAnsi="Times New Roman"/>
          <w:b/>
          <w:sz w:val="24"/>
          <w:szCs w:val="24"/>
          <w:lang w:val="ro-MO"/>
        </w:rPr>
        <w:t xml:space="preserve"> (264 grupe cu 6296 copii), inclusiv:</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Oraș – 219 grupe cu 5295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Suburbii – 45 grupe cu 1001 copii</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Râșcani (376 grupe cu 8493 copii, inclusiv:</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Oraș – 313 grupe cu 6930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Suburbii – 63 grupe cu 1563 copii</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 xml:space="preserve">Frecvența </w:t>
      </w:r>
      <w:r w:rsidRPr="00C9213A">
        <w:rPr>
          <w:rFonts w:ascii="Times New Roman" w:hAnsi="Times New Roman"/>
          <w:sz w:val="24"/>
          <w:szCs w:val="24"/>
          <w:lang w:val="ro-MO"/>
        </w:rPr>
        <w:t>la zi circa 65</w:t>
      </w:r>
      <w:r w:rsidRPr="00C9213A">
        <w:rPr>
          <w:rFonts w:ascii="Times New Roman" w:hAnsi="Times New Roman"/>
          <w:b/>
          <w:i/>
          <w:sz w:val="24"/>
          <w:szCs w:val="24"/>
          <w:lang w:val="ro-MO"/>
        </w:rPr>
        <w:t>%</w:t>
      </w:r>
      <w:r w:rsidRPr="00C9213A">
        <w:rPr>
          <w:rFonts w:ascii="Times New Roman" w:hAnsi="Times New Roman"/>
          <w:sz w:val="24"/>
          <w:szCs w:val="24"/>
          <w:lang w:val="ro-MO"/>
        </w:rPr>
        <w:t xml:space="preserve"> din copii înscrişi în grupe</w:t>
      </w:r>
    </w:p>
    <w:p w:rsidR="00E40396" w:rsidRPr="00C9213A" w:rsidRDefault="00E40396" w:rsidP="00C9213A">
      <w:pPr>
        <w:pStyle w:val="NormalWeb"/>
        <w:spacing w:before="0" w:beforeAutospacing="0" w:after="0" w:afterAutospacing="0"/>
        <w:ind w:left="-426"/>
        <w:jc w:val="both"/>
        <w:rPr>
          <w:lang w:val="ro-MO"/>
        </w:rPr>
      </w:pPr>
      <w:r w:rsidRPr="00C9213A">
        <w:rPr>
          <w:rFonts w:eastAsia="+mn-ea"/>
          <w:b/>
          <w:bCs/>
          <w:iCs/>
          <w:kern w:val="24"/>
          <w:lang w:val="ro-MO"/>
        </w:rPr>
        <w:t xml:space="preserve">164 IET activează conform modelelor selectate: </w:t>
      </w:r>
    </w:p>
    <w:p w:rsidR="00E40396" w:rsidRPr="00C9213A" w:rsidRDefault="00E40396" w:rsidP="00C9213A">
      <w:pPr>
        <w:pStyle w:val="NormalWeb"/>
        <w:spacing w:before="0" w:beforeAutospacing="0" w:after="0" w:afterAutospacing="0"/>
        <w:ind w:left="-426"/>
        <w:jc w:val="both"/>
        <w:rPr>
          <w:lang w:val="ro-MO"/>
        </w:rPr>
      </w:pPr>
      <w:r w:rsidRPr="00C9213A">
        <w:rPr>
          <w:rFonts w:eastAsia="+mn-ea"/>
          <w:bCs/>
          <w:kern w:val="24"/>
          <w:lang w:val="ro-MO"/>
        </w:rPr>
        <w:t>Modelul 1 - 0 IET</w:t>
      </w:r>
    </w:p>
    <w:p w:rsidR="00E40396" w:rsidRPr="00C9213A" w:rsidRDefault="00E40396" w:rsidP="00C9213A">
      <w:pPr>
        <w:pStyle w:val="NormalWeb"/>
        <w:spacing w:before="0" w:beforeAutospacing="0" w:after="0" w:afterAutospacing="0"/>
        <w:ind w:left="-426"/>
        <w:jc w:val="both"/>
        <w:rPr>
          <w:lang w:val="ro-MO"/>
        </w:rPr>
      </w:pPr>
      <w:r w:rsidRPr="00C9213A">
        <w:rPr>
          <w:rFonts w:eastAsia="+mn-ea"/>
          <w:bCs/>
          <w:kern w:val="24"/>
          <w:lang w:val="ro-MO"/>
        </w:rPr>
        <w:t>Modelul 2 - 33 IET</w:t>
      </w:r>
    </w:p>
    <w:p w:rsidR="00E40396" w:rsidRPr="00C9213A" w:rsidRDefault="00E40396" w:rsidP="00C9213A">
      <w:pPr>
        <w:pStyle w:val="NormalWeb"/>
        <w:spacing w:before="0" w:beforeAutospacing="0" w:after="0" w:afterAutospacing="0"/>
        <w:ind w:left="-426"/>
        <w:jc w:val="both"/>
        <w:rPr>
          <w:lang w:val="ro-MO"/>
        </w:rPr>
      </w:pPr>
      <w:r w:rsidRPr="00C9213A">
        <w:rPr>
          <w:rFonts w:eastAsia="+mn-ea"/>
          <w:bCs/>
          <w:kern w:val="24"/>
          <w:lang w:val="ro-MO"/>
        </w:rPr>
        <w:t>Modelul 3 - 81 IET</w:t>
      </w:r>
    </w:p>
    <w:p w:rsidR="00E40396" w:rsidRPr="00C9213A" w:rsidRDefault="00E40396" w:rsidP="00C9213A">
      <w:pPr>
        <w:pStyle w:val="NormalWeb"/>
        <w:spacing w:before="0" w:beforeAutospacing="0" w:after="0" w:afterAutospacing="0"/>
        <w:ind w:left="-426"/>
        <w:jc w:val="both"/>
        <w:rPr>
          <w:lang w:val="ro-MO"/>
        </w:rPr>
      </w:pPr>
      <w:r w:rsidRPr="00C9213A">
        <w:rPr>
          <w:rFonts w:eastAsia="+mn-ea"/>
          <w:bCs/>
          <w:kern w:val="24"/>
          <w:lang w:val="ro-MO"/>
        </w:rPr>
        <w:t>Modelul mixt – 25 IET</w:t>
      </w:r>
    </w:p>
    <w:p w:rsidR="00E40396" w:rsidRPr="00C9213A" w:rsidRDefault="00E40396" w:rsidP="00C9213A">
      <w:pPr>
        <w:tabs>
          <w:tab w:val="num" w:pos="720"/>
        </w:tabs>
        <w:spacing w:after="0" w:line="240" w:lineRule="auto"/>
        <w:ind w:left="-426"/>
        <w:jc w:val="both"/>
        <w:rPr>
          <w:rFonts w:ascii="Times New Roman" w:hAnsi="Times New Roman"/>
          <w:b/>
          <w:sz w:val="24"/>
          <w:szCs w:val="24"/>
          <w:lang w:val="ro-MO"/>
        </w:rPr>
      </w:pPr>
      <w:r w:rsidRPr="00C9213A">
        <w:rPr>
          <w:rFonts w:ascii="Times New Roman" w:eastAsia="+mn-ea" w:hAnsi="Times New Roman"/>
          <w:bCs/>
          <w:kern w:val="24"/>
          <w:sz w:val="24"/>
          <w:szCs w:val="24"/>
          <w:lang w:val="ro-MO"/>
        </w:rPr>
        <w:t xml:space="preserve">Zilnic - 24  </w:t>
      </w:r>
    </w:p>
    <w:p w:rsidR="00E40396" w:rsidRPr="00C9213A" w:rsidRDefault="00E40396" w:rsidP="00C9213A">
      <w:pPr>
        <w:spacing w:after="0" w:line="240" w:lineRule="auto"/>
        <w:ind w:left="-426"/>
        <w:jc w:val="both"/>
        <w:rPr>
          <w:rFonts w:ascii="Times New Roman" w:hAnsi="Times New Roman"/>
          <w:b/>
          <w:sz w:val="24"/>
          <w:szCs w:val="24"/>
          <w:lang w:val="ro-MO"/>
        </w:rPr>
      </w:pP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 xml:space="preserve">IV. </w:t>
      </w:r>
      <w:r w:rsidR="00C9213A" w:rsidRPr="00C9213A">
        <w:rPr>
          <w:rFonts w:ascii="Times New Roman" w:hAnsi="Times New Roman"/>
          <w:b/>
          <w:sz w:val="24"/>
          <w:szCs w:val="24"/>
          <w:lang w:val="ro-MO"/>
        </w:rPr>
        <w:t>30669 cadouri în sumă de 766725,0 lei o</w:t>
      </w:r>
      <w:r w:rsidRPr="00C9213A">
        <w:rPr>
          <w:rFonts w:ascii="Times New Roman" w:hAnsi="Times New Roman"/>
          <w:b/>
          <w:sz w:val="24"/>
          <w:szCs w:val="24"/>
          <w:lang w:val="ro-MO"/>
        </w:rPr>
        <w:t>feri</w:t>
      </w:r>
      <w:r w:rsidR="00C9213A" w:rsidRPr="00C9213A">
        <w:rPr>
          <w:rFonts w:ascii="Times New Roman" w:hAnsi="Times New Roman"/>
          <w:b/>
          <w:sz w:val="24"/>
          <w:szCs w:val="24"/>
          <w:lang w:val="ro-MO"/>
        </w:rPr>
        <w:t>te</w:t>
      </w:r>
      <w:r w:rsidRPr="00C9213A">
        <w:rPr>
          <w:rFonts w:ascii="Times New Roman" w:hAnsi="Times New Roman"/>
          <w:b/>
          <w:sz w:val="24"/>
          <w:szCs w:val="24"/>
          <w:lang w:val="ro-MO"/>
        </w:rPr>
        <w:t xml:space="preserve"> copii</w:t>
      </w:r>
      <w:r w:rsidR="00C9213A" w:rsidRPr="00C9213A">
        <w:rPr>
          <w:rFonts w:ascii="Times New Roman" w:hAnsi="Times New Roman"/>
          <w:b/>
          <w:sz w:val="24"/>
          <w:szCs w:val="24"/>
          <w:lang w:val="ro-MO"/>
        </w:rPr>
        <w:t>lor</w:t>
      </w:r>
      <w:r w:rsidRPr="00C9213A">
        <w:rPr>
          <w:rFonts w:ascii="Times New Roman" w:hAnsi="Times New Roman"/>
          <w:b/>
          <w:sz w:val="24"/>
          <w:szCs w:val="24"/>
          <w:lang w:val="ro-MO"/>
        </w:rPr>
        <w:t xml:space="preserve"> din IET în preajma sărbătorilor de iarnă</w:t>
      </w:r>
      <w:r w:rsidR="00C9213A" w:rsidRPr="00C9213A">
        <w:rPr>
          <w:rFonts w:ascii="Times New Roman" w:hAnsi="Times New Roman"/>
          <w:b/>
          <w:sz w:val="24"/>
          <w:szCs w:val="24"/>
          <w:lang w:val="ro-MO"/>
        </w:rPr>
        <w:t>, inclusiv:</w:t>
      </w:r>
      <w:r w:rsidRPr="00C9213A">
        <w:rPr>
          <w:rFonts w:ascii="Times New Roman" w:hAnsi="Times New Roman"/>
          <w:b/>
          <w:sz w:val="24"/>
          <w:szCs w:val="24"/>
          <w:lang w:val="ro-MO"/>
        </w:rPr>
        <w:t xml:space="preserve"> </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lastRenderedPageBreak/>
        <w:t>Sectorul Botanica</w:t>
      </w:r>
    </w:p>
    <w:p w:rsidR="00071960" w:rsidRPr="00C9213A" w:rsidRDefault="00071960"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7435 cadouri în sumă de 185875,00lei</w:t>
      </w:r>
    </w:p>
    <w:p w:rsidR="00071960" w:rsidRPr="00C9213A" w:rsidRDefault="00071960"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Buiucani</w:t>
      </w:r>
    </w:p>
    <w:p w:rsidR="00071960" w:rsidRPr="00C9213A" w:rsidRDefault="00071960" w:rsidP="00C9213A">
      <w:pPr>
        <w:spacing w:after="0" w:line="240" w:lineRule="auto"/>
        <w:ind w:left="-426"/>
        <w:jc w:val="both"/>
        <w:rPr>
          <w:rFonts w:ascii="Times New Roman" w:eastAsia="Times New Roman" w:hAnsi="Times New Roman"/>
          <w:sz w:val="24"/>
          <w:szCs w:val="24"/>
          <w:lang w:val="ro-MO"/>
        </w:rPr>
      </w:pPr>
      <w:r w:rsidRPr="00C9213A">
        <w:rPr>
          <w:rFonts w:ascii="Times New Roman" w:hAnsi="Times New Roman"/>
          <w:sz w:val="24"/>
          <w:szCs w:val="24"/>
          <w:lang w:val="ro-MO"/>
        </w:rPr>
        <w:t xml:space="preserve">5819 cadouri , în sumă de 145475,00 lei </w:t>
      </w:r>
    </w:p>
    <w:p w:rsidR="00071960" w:rsidRPr="00C9213A" w:rsidRDefault="00071960" w:rsidP="00C9213A">
      <w:pPr>
        <w:spacing w:after="0" w:line="240" w:lineRule="auto"/>
        <w:ind w:left="-426"/>
        <w:jc w:val="both"/>
        <w:rPr>
          <w:rFonts w:ascii="Times New Roman" w:hAnsi="Times New Roman"/>
          <w:b/>
          <w:bCs/>
          <w:sz w:val="24"/>
          <w:szCs w:val="24"/>
          <w:lang w:val="ro-MO"/>
        </w:rPr>
      </w:pPr>
      <w:r w:rsidRPr="00C9213A">
        <w:rPr>
          <w:rFonts w:ascii="Times New Roman" w:hAnsi="Times New Roman"/>
          <w:b/>
          <w:sz w:val="24"/>
          <w:szCs w:val="24"/>
          <w:lang w:val="ro-MO"/>
        </w:rPr>
        <w:t>Sectorul</w:t>
      </w:r>
      <w:r w:rsidRPr="00C9213A">
        <w:rPr>
          <w:rFonts w:ascii="Times New Roman" w:hAnsi="Times New Roman"/>
          <w:bCs/>
          <w:sz w:val="24"/>
          <w:szCs w:val="24"/>
          <w:lang w:val="ro-MO"/>
        </w:rPr>
        <w:t xml:space="preserve"> </w:t>
      </w:r>
      <w:r w:rsidRPr="00C9213A">
        <w:rPr>
          <w:rFonts w:ascii="Times New Roman" w:hAnsi="Times New Roman"/>
          <w:b/>
          <w:bCs/>
          <w:sz w:val="24"/>
          <w:szCs w:val="24"/>
          <w:lang w:val="ro-MO"/>
        </w:rPr>
        <w:t>Centru</w:t>
      </w:r>
    </w:p>
    <w:p w:rsidR="00071960" w:rsidRPr="00C9213A" w:rsidRDefault="00071960"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4515 cadouri în sumă de 112 875,00 lei</w:t>
      </w:r>
    </w:p>
    <w:p w:rsidR="00071960" w:rsidRPr="00C9213A" w:rsidRDefault="00071960" w:rsidP="00C9213A">
      <w:pPr>
        <w:spacing w:after="0" w:line="240" w:lineRule="auto"/>
        <w:ind w:left="-426"/>
        <w:jc w:val="both"/>
        <w:rPr>
          <w:rFonts w:ascii="Times New Roman" w:hAnsi="Times New Roman"/>
          <w:b/>
          <w:bCs/>
          <w:sz w:val="24"/>
          <w:szCs w:val="24"/>
          <w:lang w:val="ro-MO"/>
        </w:rPr>
      </w:pPr>
      <w:r w:rsidRPr="00C9213A">
        <w:rPr>
          <w:rFonts w:ascii="Times New Roman" w:hAnsi="Times New Roman"/>
          <w:b/>
          <w:sz w:val="24"/>
          <w:szCs w:val="24"/>
          <w:lang w:val="ro-MO"/>
        </w:rPr>
        <w:t>Sectorul</w:t>
      </w:r>
      <w:r w:rsidRPr="00C9213A">
        <w:rPr>
          <w:rFonts w:ascii="Times New Roman" w:hAnsi="Times New Roman"/>
          <w:b/>
          <w:bCs/>
          <w:sz w:val="24"/>
          <w:szCs w:val="24"/>
          <w:lang w:val="ro-MO"/>
        </w:rPr>
        <w:t xml:space="preserve"> </w:t>
      </w:r>
      <w:proofErr w:type="spellStart"/>
      <w:r w:rsidRPr="00C9213A">
        <w:rPr>
          <w:rFonts w:ascii="Times New Roman" w:hAnsi="Times New Roman"/>
          <w:b/>
          <w:bCs/>
          <w:sz w:val="24"/>
          <w:szCs w:val="24"/>
          <w:lang w:val="ro-MO"/>
        </w:rPr>
        <w:t>Ciocana</w:t>
      </w:r>
      <w:proofErr w:type="spellEnd"/>
    </w:p>
    <w:p w:rsidR="00071960" w:rsidRPr="00C9213A" w:rsidRDefault="00071960" w:rsidP="00C9213A">
      <w:pPr>
        <w:spacing w:after="0" w:line="240" w:lineRule="auto"/>
        <w:ind w:left="-426"/>
        <w:jc w:val="both"/>
        <w:rPr>
          <w:rFonts w:ascii="Times New Roman" w:eastAsia="Times New Roman" w:hAnsi="Times New Roman"/>
          <w:b/>
          <w:sz w:val="24"/>
          <w:szCs w:val="24"/>
          <w:lang w:val="ro-MO"/>
        </w:rPr>
      </w:pPr>
      <w:r w:rsidRPr="00C9213A">
        <w:rPr>
          <w:rFonts w:ascii="Times New Roman" w:eastAsia="Times New Roman" w:hAnsi="Times New Roman"/>
          <w:sz w:val="24"/>
          <w:szCs w:val="24"/>
          <w:lang w:val="ro-MO"/>
        </w:rPr>
        <w:t>5500 de cadouri , în sumă de 137 500,0 lei</w:t>
      </w:r>
    </w:p>
    <w:p w:rsidR="00071960" w:rsidRPr="00C9213A" w:rsidRDefault="00071960" w:rsidP="00C9213A">
      <w:pPr>
        <w:spacing w:after="0" w:line="240" w:lineRule="auto"/>
        <w:ind w:left="-426"/>
        <w:jc w:val="both"/>
        <w:rPr>
          <w:rFonts w:ascii="Times New Roman" w:eastAsia="Times New Roman" w:hAnsi="Times New Roman"/>
          <w:b/>
          <w:sz w:val="24"/>
          <w:szCs w:val="24"/>
          <w:lang w:val="ro-MO"/>
        </w:rPr>
      </w:pPr>
      <w:r w:rsidRPr="00C9213A">
        <w:rPr>
          <w:rFonts w:ascii="Times New Roman" w:eastAsia="Times New Roman" w:hAnsi="Times New Roman"/>
          <w:b/>
          <w:sz w:val="24"/>
          <w:szCs w:val="24"/>
          <w:lang w:val="ro-MO"/>
        </w:rPr>
        <w:t xml:space="preserve">Sectorul </w:t>
      </w:r>
      <w:proofErr w:type="spellStart"/>
      <w:r w:rsidRPr="00C9213A">
        <w:rPr>
          <w:rFonts w:ascii="Times New Roman" w:eastAsia="Times New Roman" w:hAnsi="Times New Roman"/>
          <w:b/>
          <w:sz w:val="24"/>
          <w:szCs w:val="24"/>
          <w:lang w:val="ro-MO"/>
        </w:rPr>
        <w:t>Rîșcani</w:t>
      </w:r>
      <w:proofErr w:type="spellEnd"/>
    </w:p>
    <w:p w:rsidR="00071960" w:rsidRPr="00C9213A" w:rsidRDefault="00071960"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7400 cadouri</w:t>
      </w:r>
      <w:r w:rsidRPr="00C9213A">
        <w:rPr>
          <w:rFonts w:ascii="Times New Roman" w:eastAsia="Times New Roman" w:hAnsi="Times New Roman"/>
          <w:sz w:val="24"/>
          <w:szCs w:val="24"/>
          <w:lang w:val="ro-MO"/>
        </w:rPr>
        <w:t xml:space="preserve"> în sumă de  185</w:t>
      </w:r>
      <w:r w:rsidR="004B769F" w:rsidRPr="00C9213A">
        <w:rPr>
          <w:rFonts w:ascii="Times New Roman" w:eastAsia="Times New Roman" w:hAnsi="Times New Roman"/>
          <w:sz w:val="24"/>
          <w:szCs w:val="24"/>
          <w:lang w:val="ro-MO"/>
        </w:rPr>
        <w:t xml:space="preserve"> 000</w:t>
      </w:r>
      <w:r w:rsidRPr="00C9213A">
        <w:rPr>
          <w:rFonts w:ascii="Times New Roman" w:eastAsia="Times New Roman" w:hAnsi="Times New Roman"/>
          <w:sz w:val="24"/>
          <w:szCs w:val="24"/>
          <w:lang w:val="ro-MO"/>
        </w:rPr>
        <w:t xml:space="preserve">,0 lei. </w:t>
      </w:r>
    </w:p>
    <w:p w:rsidR="00071960" w:rsidRPr="00C9213A" w:rsidRDefault="00071960" w:rsidP="00C9213A">
      <w:pPr>
        <w:spacing w:after="0" w:line="240" w:lineRule="auto"/>
        <w:ind w:left="-426"/>
        <w:jc w:val="both"/>
        <w:rPr>
          <w:rFonts w:ascii="Times New Roman" w:hAnsi="Times New Roman"/>
          <w:sz w:val="24"/>
          <w:szCs w:val="24"/>
          <w:lang w:val="ro-MO"/>
        </w:rPr>
      </w:pPr>
      <w:r w:rsidRPr="00C9213A">
        <w:rPr>
          <w:rFonts w:ascii="Times New Roman" w:eastAsiaTheme="minorEastAsia" w:hAnsi="Times New Roman"/>
          <w:b/>
          <w:sz w:val="24"/>
          <w:szCs w:val="24"/>
          <w:lang w:val="ro-MO"/>
        </w:rPr>
        <w:t xml:space="preserve">Notă: </w:t>
      </w:r>
      <w:r w:rsidRPr="00C9213A">
        <w:rPr>
          <w:rFonts w:ascii="Times New Roman" w:eastAsiaTheme="minorEastAsia" w:hAnsi="Times New Roman"/>
          <w:sz w:val="24"/>
          <w:szCs w:val="24"/>
          <w:lang w:val="ro-MO"/>
        </w:rPr>
        <w:t>toate cadourile au ajuns la destinaţie (</w:t>
      </w:r>
      <w:r w:rsidRPr="00C9213A">
        <w:rPr>
          <w:rFonts w:ascii="Times New Roman" w:hAnsi="Times New Roman"/>
          <w:sz w:val="24"/>
          <w:szCs w:val="24"/>
          <w:lang w:val="ro-MO"/>
        </w:rPr>
        <w:t>100%).</w:t>
      </w:r>
    </w:p>
    <w:p w:rsidR="00E40396" w:rsidRPr="00C9213A" w:rsidRDefault="00E40396" w:rsidP="00C9213A">
      <w:pPr>
        <w:pStyle w:val="Frspaiere2"/>
        <w:ind w:left="-426"/>
        <w:jc w:val="both"/>
        <w:rPr>
          <w:lang w:val="ro-MO"/>
        </w:rPr>
      </w:pPr>
      <w:r w:rsidRPr="00C9213A">
        <w:rPr>
          <w:lang w:val="ro-MO"/>
        </w:rPr>
        <w:t>Conducătorii instituțiile de învățământ general din municipiu au fost informați despre respectarea   ordinului DGETS nr. 1091 din 25.11.2020 „Cu privire. la organizarea sărbătorilor de iarnă în instituțiile de învățământ general din municipiu”</w:t>
      </w:r>
    </w:p>
    <w:p w:rsidR="00E40396" w:rsidRPr="00C9213A" w:rsidRDefault="00E40396" w:rsidP="00C9213A">
      <w:pPr>
        <w:pStyle w:val="Frspaiere2"/>
        <w:ind w:left="-426"/>
        <w:jc w:val="both"/>
        <w:rPr>
          <w:rStyle w:val="Exact"/>
          <w:rFonts w:eastAsia="Calibri"/>
          <w:b/>
          <w:sz w:val="24"/>
          <w:szCs w:val="24"/>
          <w:lang w:val="ro-MO"/>
        </w:rPr>
      </w:pP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Style w:val="Exact"/>
          <w:rFonts w:eastAsia="Calibri"/>
          <w:b/>
          <w:sz w:val="24"/>
          <w:szCs w:val="24"/>
          <w:lang w:val="ro-MO"/>
        </w:rPr>
        <w:t xml:space="preserve">V. </w:t>
      </w:r>
      <w:r w:rsidRPr="00C9213A">
        <w:rPr>
          <w:rFonts w:ascii="Times New Roman" w:hAnsi="Times New Roman"/>
          <w:b/>
          <w:sz w:val="24"/>
          <w:szCs w:val="24"/>
          <w:lang w:val="ro-MO"/>
        </w:rPr>
        <w:t xml:space="preserve">Activitatea </w:t>
      </w:r>
      <w:proofErr w:type="spellStart"/>
      <w:r w:rsidRPr="00C9213A">
        <w:rPr>
          <w:rFonts w:ascii="Times New Roman" w:hAnsi="Times New Roman"/>
          <w:b/>
          <w:sz w:val="24"/>
          <w:szCs w:val="24"/>
          <w:lang w:val="ro-MO"/>
        </w:rPr>
        <w:t>Call-Centru</w:t>
      </w:r>
      <w:proofErr w:type="spellEnd"/>
      <w:r w:rsidRPr="00C9213A">
        <w:rPr>
          <w:rFonts w:ascii="Times New Roman" w:hAnsi="Times New Roman"/>
          <w:b/>
          <w:sz w:val="24"/>
          <w:szCs w:val="24"/>
          <w:lang w:val="ro-MO"/>
        </w:rPr>
        <w:t xml:space="preserve"> (înscrierea copiilor în instituţiile de învăţământ preşcolar prin intermediul platformei: </w:t>
      </w:r>
      <w:hyperlink r:id="rId5" w:history="1">
        <w:r w:rsidRPr="00C9213A">
          <w:rPr>
            <w:rStyle w:val="Hyperlink"/>
            <w:rFonts w:ascii="Times New Roman" w:hAnsi="Times New Roman"/>
            <w:b/>
            <w:sz w:val="24"/>
            <w:szCs w:val="24"/>
            <w:lang w:val="ro-MO"/>
          </w:rPr>
          <w:t>www.egradinita.md</w:t>
        </w:r>
      </w:hyperlink>
    </w:p>
    <w:p w:rsidR="00674D3A" w:rsidRPr="00C9213A" w:rsidRDefault="00674D3A"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 xml:space="preserve">Săptămâna14.12.20 -18.12.20 </w:t>
      </w:r>
    </w:p>
    <w:p w:rsidR="00674D3A" w:rsidRPr="00C9213A" w:rsidRDefault="00674D3A" w:rsidP="00C9213A">
      <w:pPr>
        <w:spacing w:after="0" w:line="240" w:lineRule="auto"/>
        <w:ind w:left="-426"/>
        <w:jc w:val="both"/>
        <w:rPr>
          <w:rFonts w:ascii="Times New Roman" w:hAnsi="Times New Roman"/>
          <w:b/>
          <w:sz w:val="24"/>
          <w:szCs w:val="24"/>
          <w:lang w:val="ro-MO"/>
        </w:rPr>
      </w:pPr>
      <w:r w:rsidRPr="00C9213A">
        <w:rPr>
          <w:rFonts w:ascii="Times New Roman" w:hAnsi="Times New Roman"/>
          <w:sz w:val="24"/>
          <w:szCs w:val="24"/>
          <w:lang w:val="ro-MO"/>
        </w:rPr>
        <w:t>Cereri înregistrate-</w:t>
      </w:r>
      <w:r w:rsidRPr="00C9213A">
        <w:rPr>
          <w:rFonts w:ascii="Times New Roman" w:hAnsi="Times New Roman"/>
          <w:b/>
          <w:sz w:val="24"/>
          <w:szCs w:val="24"/>
          <w:lang w:val="ro-MO"/>
        </w:rPr>
        <w:t>144</w:t>
      </w:r>
    </w:p>
    <w:p w:rsidR="00674D3A" w:rsidRPr="00C9213A" w:rsidRDefault="00674D3A"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Cereri acceptate-</w:t>
      </w:r>
      <w:r w:rsidRPr="00C9213A">
        <w:rPr>
          <w:rFonts w:ascii="Times New Roman" w:hAnsi="Times New Roman"/>
          <w:b/>
          <w:sz w:val="24"/>
          <w:szCs w:val="24"/>
          <w:lang w:val="ro-MO"/>
        </w:rPr>
        <w:t>24</w:t>
      </w:r>
    </w:p>
    <w:p w:rsidR="00674D3A" w:rsidRPr="00C9213A" w:rsidRDefault="00674D3A"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Apeluri telefonice</w:t>
      </w:r>
      <w:r w:rsidRPr="00C9213A">
        <w:rPr>
          <w:rFonts w:ascii="Times New Roman" w:hAnsi="Times New Roman"/>
          <w:sz w:val="24"/>
          <w:szCs w:val="24"/>
          <w:lang w:val="ro-MO"/>
        </w:rPr>
        <w:t xml:space="preserve"> -</w:t>
      </w:r>
      <w:r w:rsidRPr="00C9213A">
        <w:rPr>
          <w:rFonts w:ascii="Times New Roman" w:hAnsi="Times New Roman"/>
          <w:b/>
          <w:sz w:val="24"/>
          <w:szCs w:val="24"/>
          <w:lang w:val="ro-MO"/>
        </w:rPr>
        <w:t>12</w:t>
      </w:r>
      <w:bookmarkStart w:id="0" w:name="_GoBack"/>
      <w:bookmarkEnd w:id="0"/>
      <w:r w:rsidRPr="00C9213A">
        <w:rPr>
          <w:rFonts w:ascii="Times New Roman" w:hAnsi="Times New Roman"/>
          <w:b/>
          <w:sz w:val="24"/>
          <w:szCs w:val="24"/>
          <w:lang w:val="ro-MO"/>
        </w:rPr>
        <w:t xml:space="preserve">0 </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Soluționarea a 5</w:t>
      </w:r>
      <w:r w:rsidR="00674D3A" w:rsidRPr="00C9213A">
        <w:rPr>
          <w:rFonts w:ascii="Times New Roman" w:hAnsi="Times New Roman"/>
          <w:sz w:val="24"/>
          <w:szCs w:val="24"/>
          <w:lang w:val="ro-MO"/>
        </w:rPr>
        <w:t>8</w:t>
      </w:r>
      <w:r w:rsidRPr="00C9213A">
        <w:rPr>
          <w:rFonts w:ascii="Times New Roman" w:hAnsi="Times New Roman"/>
          <w:sz w:val="24"/>
          <w:szCs w:val="24"/>
          <w:lang w:val="ro-MO"/>
        </w:rPr>
        <w:t xml:space="preserve"> probleme întâlnite de către părinți la înscrierea copiilor în IET</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sz w:val="24"/>
          <w:szCs w:val="24"/>
          <w:lang w:val="ro-MO"/>
        </w:rPr>
        <w:t>de către conducătorii IET în baza platformei</w:t>
      </w:r>
      <w:r w:rsidRPr="00C9213A">
        <w:rPr>
          <w:rFonts w:ascii="Times New Roman" w:hAnsi="Times New Roman"/>
          <w:b/>
          <w:sz w:val="24"/>
          <w:szCs w:val="24"/>
          <w:lang w:val="ro-MO"/>
        </w:rPr>
        <w:t xml:space="preserve">: </w:t>
      </w:r>
      <w:hyperlink r:id="rId6" w:history="1">
        <w:r w:rsidRPr="00C9213A">
          <w:rPr>
            <w:rStyle w:val="Hyperlink"/>
            <w:rFonts w:ascii="Times New Roman" w:hAnsi="Times New Roman"/>
            <w:b/>
            <w:sz w:val="24"/>
            <w:szCs w:val="24"/>
            <w:lang w:val="ro-MO"/>
          </w:rPr>
          <w:t>www.egradinita.md</w:t>
        </w:r>
      </w:hyperlink>
    </w:p>
    <w:p w:rsidR="00E40396" w:rsidRPr="00C9213A" w:rsidRDefault="00E40396" w:rsidP="00C9213A">
      <w:pPr>
        <w:pStyle w:val="Corptext2"/>
        <w:tabs>
          <w:tab w:val="left" w:pos="9072"/>
        </w:tabs>
        <w:ind w:left="-426" w:right="46" w:firstLine="0"/>
        <w:jc w:val="both"/>
        <w:rPr>
          <w:szCs w:val="24"/>
          <w:lang w:val="ro-MO"/>
        </w:rPr>
      </w:pPr>
      <w:r w:rsidRPr="00C9213A">
        <w:rPr>
          <w:szCs w:val="24"/>
          <w:lang w:val="ro-MO"/>
        </w:rPr>
        <w:t xml:space="preserve">Recepționarea și oferirea răspunsurilor la mesajele textuale de pe email-ul </w:t>
      </w:r>
      <w:r w:rsidRPr="00C9213A">
        <w:rPr>
          <w:bCs/>
          <w:szCs w:val="24"/>
          <w:shd w:val="clear" w:color="auto" w:fill="FFFFFF"/>
          <w:lang w:val="ro-MO"/>
        </w:rPr>
        <w:t> </w:t>
      </w:r>
      <w:hyperlink r:id="rId7" w:history="1">
        <w:r w:rsidRPr="00C9213A">
          <w:rPr>
            <w:rStyle w:val="Hyperlink"/>
            <w:szCs w:val="24"/>
            <w:lang w:val="ro-MO"/>
          </w:rPr>
          <w:t>egradinita@pmc.md</w:t>
        </w:r>
      </w:hyperlink>
    </w:p>
    <w:p w:rsidR="00E40396" w:rsidRPr="00C9213A" w:rsidRDefault="00E40396" w:rsidP="00C9213A">
      <w:pPr>
        <w:spacing w:after="0" w:line="240" w:lineRule="auto"/>
        <w:ind w:left="-426"/>
        <w:jc w:val="both"/>
        <w:rPr>
          <w:rFonts w:ascii="Times New Roman" w:eastAsia="Times New Roman" w:hAnsi="Times New Roman"/>
          <w:sz w:val="24"/>
          <w:szCs w:val="24"/>
          <w:lang w:val="ro-MO" w:eastAsia="ar-SA"/>
        </w:rPr>
      </w:pPr>
    </w:p>
    <w:p w:rsidR="00674D3A" w:rsidRPr="00C9213A" w:rsidRDefault="00C9213A" w:rsidP="00C9213A">
      <w:pPr>
        <w:spacing w:after="0" w:line="240" w:lineRule="auto"/>
        <w:ind w:left="-426"/>
        <w:jc w:val="both"/>
        <w:rPr>
          <w:rFonts w:ascii="Times New Roman" w:hAnsi="Times New Roman"/>
          <w:b/>
          <w:noProof/>
          <w:sz w:val="24"/>
          <w:szCs w:val="24"/>
          <w:lang w:val="ro-MO"/>
        </w:rPr>
      </w:pPr>
      <w:r w:rsidRPr="00C9213A">
        <w:rPr>
          <w:rStyle w:val="Accentuaresubtil"/>
          <w:rFonts w:ascii="Times New Roman" w:hAnsi="Times New Roman"/>
          <w:b/>
          <w:i w:val="0"/>
          <w:noProof/>
          <w:color w:val="auto"/>
          <w:sz w:val="24"/>
          <w:szCs w:val="24"/>
          <w:lang w:val="ro-MO"/>
        </w:rPr>
        <w:t>VI. C</w:t>
      </w:r>
      <w:r w:rsidR="00430EC7" w:rsidRPr="00C9213A">
        <w:rPr>
          <w:rStyle w:val="Accentuaresubtil"/>
          <w:rFonts w:ascii="Times New Roman" w:hAnsi="Times New Roman"/>
          <w:b/>
          <w:i w:val="0"/>
          <w:noProof/>
          <w:color w:val="auto"/>
          <w:sz w:val="24"/>
          <w:szCs w:val="24"/>
          <w:lang w:val="ro-MO"/>
        </w:rPr>
        <w:t xml:space="preserve">adre didactice/de conducere care </w:t>
      </w:r>
      <w:r w:rsidR="00430EC7" w:rsidRPr="00C9213A">
        <w:rPr>
          <w:rFonts w:ascii="Times New Roman" w:hAnsi="Times New Roman"/>
          <w:b/>
          <w:noProof/>
          <w:sz w:val="24"/>
          <w:szCs w:val="24"/>
          <w:lang w:val="ro-MO"/>
        </w:rPr>
        <w:t>se atestează la etapa municipală</w:t>
      </w:r>
    </w:p>
    <w:p w:rsidR="002E4E40" w:rsidRPr="00C9213A" w:rsidRDefault="002E4E40" w:rsidP="00C9213A">
      <w:pPr>
        <w:pStyle w:val="Frspaiere"/>
        <w:ind w:left="-426"/>
        <w:jc w:val="both"/>
        <w:rPr>
          <w:b/>
          <w:noProof/>
          <w:szCs w:val="24"/>
          <w:lang w:val="ro-MO"/>
        </w:rPr>
      </w:pPr>
      <w:r w:rsidRPr="00C9213A">
        <w:rPr>
          <w:b/>
          <w:noProof/>
          <w:szCs w:val="24"/>
          <w:lang w:val="ro-MO"/>
        </w:rPr>
        <w:t>Cadre didactice :</w:t>
      </w:r>
    </w:p>
    <w:p w:rsidR="002E4E40" w:rsidRPr="00C9213A" w:rsidRDefault="002E4E40" w:rsidP="00C9213A">
      <w:pPr>
        <w:pStyle w:val="Frspaiere"/>
        <w:ind w:left="-426"/>
        <w:jc w:val="both"/>
        <w:rPr>
          <w:noProof/>
          <w:szCs w:val="24"/>
          <w:lang w:val="ro-MO"/>
        </w:rPr>
      </w:pPr>
      <w:r w:rsidRPr="00C9213A">
        <w:rPr>
          <w:noProof/>
          <w:szCs w:val="24"/>
          <w:lang w:val="ro-MO"/>
        </w:rPr>
        <w:t xml:space="preserve">Conferire </w:t>
      </w:r>
      <w:r w:rsidRPr="00C9213A">
        <w:rPr>
          <w:szCs w:val="24"/>
          <w:lang w:val="ro-MO"/>
        </w:rPr>
        <w:t xml:space="preserve">grad didactic </w:t>
      </w:r>
      <w:r w:rsidRPr="00C9213A">
        <w:rPr>
          <w:noProof/>
          <w:szCs w:val="24"/>
          <w:lang w:val="ro-MO"/>
        </w:rPr>
        <w:t>doi – 268</w:t>
      </w:r>
    </w:p>
    <w:p w:rsidR="002E4E40" w:rsidRPr="00C9213A" w:rsidRDefault="002E4E40" w:rsidP="00C9213A">
      <w:pPr>
        <w:pStyle w:val="Frspaiere"/>
        <w:ind w:left="-426"/>
        <w:jc w:val="both"/>
        <w:rPr>
          <w:b/>
          <w:noProof/>
          <w:szCs w:val="24"/>
          <w:lang w:val="ro-MO"/>
        </w:rPr>
      </w:pPr>
      <w:r w:rsidRPr="00C9213A">
        <w:rPr>
          <w:b/>
          <w:noProof/>
          <w:szCs w:val="24"/>
          <w:lang w:val="ro-MO"/>
        </w:rPr>
        <w:t>Cadre de conducere:</w:t>
      </w:r>
    </w:p>
    <w:p w:rsidR="002E4E40" w:rsidRPr="00C9213A" w:rsidRDefault="002E4E40" w:rsidP="00C9213A">
      <w:pPr>
        <w:pStyle w:val="Frspaiere"/>
        <w:ind w:left="-426"/>
        <w:jc w:val="both"/>
        <w:rPr>
          <w:noProof/>
          <w:szCs w:val="24"/>
          <w:lang w:val="ro-MO"/>
        </w:rPr>
      </w:pPr>
      <w:r w:rsidRPr="00C9213A">
        <w:rPr>
          <w:noProof/>
          <w:szCs w:val="24"/>
          <w:lang w:val="ro-MO"/>
        </w:rPr>
        <w:t>Conferire</w:t>
      </w:r>
      <w:r w:rsidRPr="00C9213A">
        <w:rPr>
          <w:szCs w:val="24"/>
          <w:lang w:val="ro-MO"/>
        </w:rPr>
        <w:t xml:space="preserve"> grad didactic</w:t>
      </w:r>
      <w:r w:rsidRPr="00C9213A">
        <w:rPr>
          <w:noProof/>
          <w:szCs w:val="24"/>
          <w:lang w:val="ro-MO"/>
        </w:rPr>
        <w:t xml:space="preserve"> doi – 25</w:t>
      </w:r>
    </w:p>
    <w:p w:rsidR="002E4E40" w:rsidRPr="00C9213A" w:rsidRDefault="002E4E40" w:rsidP="00C9213A">
      <w:pPr>
        <w:pStyle w:val="Frspaiere"/>
        <w:ind w:left="-426"/>
        <w:jc w:val="both"/>
        <w:rPr>
          <w:noProof/>
          <w:szCs w:val="24"/>
          <w:lang w:val="ro-MO"/>
        </w:rPr>
      </w:pPr>
      <w:r w:rsidRPr="00C9213A">
        <w:rPr>
          <w:noProof/>
          <w:szCs w:val="24"/>
          <w:lang w:val="ro-MO"/>
        </w:rPr>
        <w:t>Confirmare</w:t>
      </w:r>
      <w:r w:rsidRPr="00C9213A">
        <w:rPr>
          <w:szCs w:val="24"/>
          <w:lang w:val="ro-MO"/>
        </w:rPr>
        <w:t xml:space="preserve"> grad didactic</w:t>
      </w:r>
      <w:r w:rsidRPr="00C9213A">
        <w:rPr>
          <w:noProof/>
          <w:szCs w:val="24"/>
          <w:lang w:val="ro-MO"/>
        </w:rPr>
        <w:t xml:space="preserve"> doi – 19 </w:t>
      </w:r>
    </w:p>
    <w:p w:rsidR="002E4E40" w:rsidRPr="00C9213A" w:rsidRDefault="002E4E40" w:rsidP="00C9213A">
      <w:pPr>
        <w:spacing w:after="0" w:line="240" w:lineRule="auto"/>
        <w:ind w:left="-426"/>
        <w:jc w:val="both"/>
        <w:rPr>
          <w:rFonts w:ascii="Times New Roman" w:hAnsi="Times New Roman"/>
          <w:b/>
          <w:noProof/>
          <w:sz w:val="24"/>
          <w:szCs w:val="24"/>
          <w:lang w:val="ro-MO"/>
        </w:rPr>
      </w:pPr>
    </w:p>
    <w:p w:rsidR="00E40396" w:rsidRPr="00C9213A" w:rsidRDefault="00E40396" w:rsidP="00C9213A">
      <w:pPr>
        <w:pStyle w:val="normal0"/>
        <w:spacing w:after="0" w:line="240" w:lineRule="auto"/>
        <w:ind w:left="-426"/>
        <w:jc w:val="both"/>
        <w:rPr>
          <w:rFonts w:ascii="Times New Roman" w:hAnsi="Times New Roman" w:cs="Times New Roman"/>
          <w:b/>
          <w:sz w:val="24"/>
          <w:szCs w:val="24"/>
          <w:lang w:val="ro-MO"/>
        </w:rPr>
      </w:pPr>
      <w:r w:rsidRPr="00C9213A">
        <w:rPr>
          <w:rFonts w:ascii="Times New Roman" w:eastAsia="Times New Roman" w:hAnsi="Times New Roman" w:cs="Times New Roman"/>
          <w:b/>
          <w:sz w:val="24"/>
          <w:szCs w:val="24"/>
          <w:lang w:val="ro-MO"/>
        </w:rPr>
        <w:t xml:space="preserve">VII. </w:t>
      </w:r>
      <w:r w:rsidRPr="00C9213A">
        <w:rPr>
          <w:rFonts w:ascii="Times New Roman" w:hAnsi="Times New Roman" w:cs="Times New Roman"/>
          <w:b/>
          <w:sz w:val="24"/>
          <w:szCs w:val="24"/>
          <w:lang w:val="ro-MO"/>
        </w:rPr>
        <w:t>Monitorizarea  activității  instituțiilor de  învățământ extrașcolar:</w:t>
      </w:r>
    </w:p>
    <w:p w:rsidR="00A263A3" w:rsidRPr="00C9213A" w:rsidRDefault="00A263A3" w:rsidP="00C9213A">
      <w:pPr>
        <w:pStyle w:val="normal0"/>
        <w:numPr>
          <w:ilvl w:val="0"/>
          <w:numId w:val="3"/>
        </w:numPr>
        <w:spacing w:after="0" w:line="240" w:lineRule="auto"/>
        <w:jc w:val="both"/>
        <w:rPr>
          <w:rFonts w:ascii="Times New Roman" w:hAnsi="Times New Roman" w:cs="Times New Roman"/>
          <w:b/>
          <w:sz w:val="24"/>
          <w:szCs w:val="24"/>
          <w:lang w:val="ro-MO"/>
        </w:rPr>
      </w:pPr>
      <w:r w:rsidRPr="00C9213A">
        <w:rPr>
          <w:rFonts w:ascii="Times New Roman" w:hAnsi="Times New Roman" w:cs="Times New Roman"/>
          <w:b/>
          <w:sz w:val="24"/>
          <w:szCs w:val="24"/>
          <w:lang w:val="ro-MO"/>
        </w:rPr>
        <w:t>14</w:t>
      </w:r>
      <w:r w:rsidRPr="00C9213A">
        <w:rPr>
          <w:rFonts w:ascii="Times New Roman" w:hAnsi="Times New Roman" w:cs="Times New Roman"/>
          <w:sz w:val="24"/>
          <w:szCs w:val="24"/>
          <w:lang w:val="ro-MO"/>
        </w:rPr>
        <w:t xml:space="preserve"> </w:t>
      </w:r>
      <w:r w:rsidRPr="00C9213A">
        <w:rPr>
          <w:rStyle w:val="Robust"/>
          <w:rFonts w:ascii="Times New Roman" w:hAnsi="Times New Roman" w:cs="Times New Roman"/>
          <w:sz w:val="24"/>
          <w:szCs w:val="24"/>
          <w:lang w:val="ro-MO"/>
        </w:rPr>
        <w:t>Centre de Creaţie</w:t>
      </w:r>
      <w:r w:rsidRPr="00C9213A">
        <w:rPr>
          <w:rFonts w:ascii="Times New Roman" w:hAnsi="Times New Roman" w:cs="Times New Roman"/>
          <w:b/>
          <w:sz w:val="24"/>
          <w:szCs w:val="24"/>
          <w:lang w:val="ro-MO"/>
        </w:rPr>
        <w:t xml:space="preserve"> </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Copii înscriși în cercuri -13624</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Cadre didactice - 431</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Participă la procesul educațional offline:</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cercuri – 614;</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cadre didactice – 252;</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copii în cercuri -7525</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Participa la procesul educațional online, conform modelelor selectate de instituțiile de învăţământ primar şi secundar</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cercuri –503;</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cadre didactice – 214</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copii în cercuri - 5621</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Încadrați în alte tipuri de activități (în cadrul/ afara instituției)</w:t>
      </w:r>
    </w:p>
    <w:p w:rsidR="00A263A3" w:rsidRPr="00C9213A" w:rsidRDefault="00A263A3"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cadre didactice – 87</w:t>
      </w:r>
    </w:p>
    <w:p w:rsidR="00A263A3" w:rsidRPr="00C9213A" w:rsidRDefault="00A263A3" w:rsidP="00C9213A">
      <w:pPr>
        <w:pStyle w:val="Frspaiere2"/>
        <w:numPr>
          <w:ilvl w:val="0"/>
          <w:numId w:val="3"/>
        </w:numPr>
        <w:jc w:val="both"/>
        <w:rPr>
          <w:b/>
          <w:lang w:val="ro-MO"/>
        </w:rPr>
      </w:pPr>
      <w:r w:rsidRPr="00C9213A">
        <w:rPr>
          <w:b/>
          <w:lang w:val="ro-MO"/>
        </w:rPr>
        <w:t>13 instituții cu profil de sport</w:t>
      </w:r>
    </w:p>
    <w:p w:rsidR="00A263A3" w:rsidRPr="00C9213A" w:rsidRDefault="00A263A3"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6013 elevi înscriși  în  23 secții sportive  </w:t>
      </w:r>
    </w:p>
    <w:p w:rsidR="00A263A3" w:rsidRPr="00C9213A" w:rsidRDefault="00A263A3"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Participă la procesul educațional </w:t>
      </w:r>
    </w:p>
    <w:p w:rsidR="00A263A3" w:rsidRPr="00C9213A" w:rsidRDefault="00A263A3"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cadre didactice  - 299</w:t>
      </w:r>
    </w:p>
    <w:p w:rsidR="00E40396" w:rsidRPr="00C9213A" w:rsidRDefault="00A263A3" w:rsidP="00C9213A">
      <w:pPr>
        <w:pStyle w:val="Listparagraf"/>
        <w:spacing w:after="0" w:line="240" w:lineRule="auto"/>
        <w:ind w:left="-426"/>
        <w:jc w:val="both"/>
        <w:rPr>
          <w:rFonts w:ascii="Times New Roman" w:hAnsi="Times New Roman"/>
          <w:b/>
          <w:bCs/>
          <w:sz w:val="24"/>
          <w:szCs w:val="24"/>
          <w:lang w:val="ro-MO"/>
        </w:rPr>
      </w:pPr>
      <w:r w:rsidRPr="00C9213A">
        <w:rPr>
          <w:rFonts w:ascii="Times New Roman" w:hAnsi="Times New Roman"/>
          <w:sz w:val="24"/>
          <w:szCs w:val="24"/>
          <w:lang w:val="ro-MO"/>
        </w:rPr>
        <w:t xml:space="preserve"> elevi  în secții - 6013</w:t>
      </w:r>
    </w:p>
    <w:p w:rsidR="00A263A3" w:rsidRPr="00C9213A" w:rsidRDefault="00A263A3" w:rsidP="00C9213A">
      <w:pPr>
        <w:spacing w:after="0" w:line="240" w:lineRule="auto"/>
        <w:ind w:left="-426"/>
        <w:jc w:val="both"/>
        <w:rPr>
          <w:rFonts w:ascii="Times New Roman" w:hAnsi="Times New Roman"/>
          <w:b/>
          <w:sz w:val="24"/>
          <w:szCs w:val="24"/>
          <w:lang w:val="ro-MO"/>
        </w:rPr>
      </w:pPr>
    </w:p>
    <w:p w:rsidR="00E40396" w:rsidRPr="00C9213A" w:rsidRDefault="00C9213A"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VIII</w:t>
      </w:r>
      <w:r w:rsidR="00E40396" w:rsidRPr="00C9213A">
        <w:rPr>
          <w:rFonts w:ascii="Times New Roman" w:hAnsi="Times New Roman"/>
          <w:b/>
          <w:sz w:val="24"/>
          <w:szCs w:val="24"/>
          <w:lang w:val="ro-MO"/>
        </w:rPr>
        <w:t xml:space="preserve">. Reparații cu finanțare suplimentară </w:t>
      </w:r>
      <w:r w:rsidR="00E40396" w:rsidRPr="00C9213A">
        <w:rPr>
          <w:rFonts w:ascii="Times New Roman" w:hAnsi="Times New Roman"/>
          <w:sz w:val="24"/>
          <w:szCs w:val="24"/>
          <w:lang w:val="ro-MO"/>
        </w:rPr>
        <w:t>(lucrările date nu periclitează realizarea procesului educaţional)</w:t>
      </w:r>
    </w:p>
    <w:p w:rsidR="00AE5A7E"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Botanica</w:t>
      </w:r>
    </w:p>
    <w:p w:rsidR="00AE5A7E" w:rsidRPr="00C9213A" w:rsidRDefault="00AE5A7E" w:rsidP="00C9213A">
      <w:pPr>
        <w:pStyle w:val="Frspaiere"/>
        <w:ind w:left="-426"/>
        <w:jc w:val="both"/>
        <w:rPr>
          <w:b/>
          <w:szCs w:val="24"/>
          <w:lang w:val="ro-MO"/>
        </w:rPr>
      </w:pPr>
      <w:r w:rsidRPr="00C9213A">
        <w:rPr>
          <w:b/>
          <w:szCs w:val="24"/>
          <w:lang w:val="ro-MO"/>
        </w:rPr>
        <w:lastRenderedPageBreak/>
        <w:t>Reparația acoperișurilor:</w:t>
      </w:r>
    </w:p>
    <w:p w:rsidR="00AE5A7E" w:rsidRPr="00C9213A" w:rsidRDefault="00AE5A7E" w:rsidP="00C9213A">
      <w:pPr>
        <w:pStyle w:val="Frspaiere"/>
        <w:ind w:left="-426"/>
        <w:jc w:val="both"/>
        <w:rPr>
          <w:szCs w:val="24"/>
          <w:lang w:val="ro-MO"/>
        </w:rPr>
      </w:pPr>
      <w:r w:rsidRPr="00C9213A">
        <w:rPr>
          <w:szCs w:val="24"/>
          <w:lang w:val="ro-MO"/>
        </w:rPr>
        <w:t xml:space="preserve">Din </w:t>
      </w:r>
      <w:r w:rsidRPr="00C9213A">
        <w:rPr>
          <w:b/>
          <w:szCs w:val="24"/>
          <w:lang w:val="ro-MO"/>
        </w:rPr>
        <w:t>16</w:t>
      </w:r>
      <w:r w:rsidRPr="00C9213A">
        <w:rPr>
          <w:szCs w:val="24"/>
          <w:lang w:val="ro-MO"/>
        </w:rPr>
        <w:t xml:space="preserve"> instituții de educație timpurie   au fost reparate -</w:t>
      </w:r>
      <w:r w:rsidRPr="00C9213A">
        <w:rPr>
          <w:b/>
          <w:szCs w:val="24"/>
          <w:lang w:val="ro-MO"/>
        </w:rPr>
        <w:t xml:space="preserve">11 acoperişuri,    5 </w:t>
      </w:r>
      <w:r w:rsidRPr="00C9213A">
        <w:rPr>
          <w:szCs w:val="24"/>
          <w:lang w:val="ro-MO"/>
        </w:rPr>
        <w:t>urmează a fi reparate</w:t>
      </w:r>
    </w:p>
    <w:p w:rsidR="00AE5A7E"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Buiucani</w:t>
      </w:r>
    </w:p>
    <w:p w:rsidR="00AE5A7E"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 xml:space="preserve">În proces de lucru 4 instituții: </w:t>
      </w:r>
    </w:p>
    <w:p w:rsidR="00AE5A7E" w:rsidRPr="00C9213A" w:rsidRDefault="00AE5A7E"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IET nr. 116 (tâmplărie, 2 blocuri sanitare și gard), 119 (3 pavilioane, rețele inginerești, sala muzicală, acoperiș și copertina), 143 (blocul sanitar), 166 (5 pavilioane, plase de muschet).</w:t>
      </w:r>
    </w:p>
    <w:p w:rsidR="00AE5A7E"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Sectorul Centru</w:t>
      </w:r>
    </w:p>
    <w:p w:rsidR="00AE5A7E" w:rsidRPr="00C9213A" w:rsidRDefault="00AE5A7E" w:rsidP="00C9213A">
      <w:pPr>
        <w:pStyle w:val="Frspaiere"/>
        <w:ind w:left="-426"/>
        <w:jc w:val="both"/>
        <w:rPr>
          <w:rFonts w:eastAsia="Calibri"/>
          <w:szCs w:val="24"/>
          <w:lang w:val="ro-MO"/>
        </w:rPr>
      </w:pPr>
      <w:r w:rsidRPr="00C9213A">
        <w:rPr>
          <w:szCs w:val="24"/>
          <w:lang w:val="ro-MO"/>
        </w:rPr>
        <w:t xml:space="preserve">Continuă în </w:t>
      </w:r>
      <w:r w:rsidRPr="00C9213A">
        <w:rPr>
          <w:b/>
          <w:szCs w:val="24"/>
          <w:lang w:val="ro-MO"/>
        </w:rPr>
        <w:t xml:space="preserve">3 instituții de învăţământ  </w:t>
      </w:r>
      <w:r w:rsidRPr="00C9213A">
        <w:rPr>
          <w:i/>
          <w:szCs w:val="24"/>
          <w:lang w:val="ro-MO"/>
        </w:rPr>
        <w:t>(IET nr., 23,92, 175)</w:t>
      </w:r>
      <w:r w:rsidRPr="00C9213A">
        <w:rPr>
          <w:szCs w:val="24"/>
          <w:lang w:val="ro-MO"/>
        </w:rPr>
        <w:t>:</w:t>
      </w:r>
      <w:r w:rsidRPr="00C9213A">
        <w:rPr>
          <w:rFonts w:eastAsia="Calibri"/>
          <w:szCs w:val="24"/>
          <w:lang w:val="ro-MO"/>
        </w:rPr>
        <w:t xml:space="preserve"> </w:t>
      </w:r>
    </w:p>
    <w:p w:rsidR="00AE5A7E" w:rsidRPr="00C9213A" w:rsidRDefault="00AE5A7E" w:rsidP="00C9213A">
      <w:pPr>
        <w:pStyle w:val="Frspaiere"/>
        <w:ind w:left="-426"/>
        <w:jc w:val="both"/>
        <w:rPr>
          <w:rFonts w:eastAsia="Calibri"/>
          <w:szCs w:val="24"/>
          <w:lang w:val="ro-MO"/>
        </w:rPr>
      </w:pPr>
      <w:r w:rsidRPr="00C9213A">
        <w:rPr>
          <w:szCs w:val="24"/>
          <w:lang w:val="ro-MO"/>
        </w:rPr>
        <w:t>IET nr.23</w:t>
      </w:r>
      <w:r w:rsidRPr="00C9213A">
        <w:rPr>
          <w:rFonts w:eastAsia="Calibri"/>
          <w:szCs w:val="24"/>
          <w:lang w:val="ro-MO"/>
        </w:rPr>
        <w:t xml:space="preserve"> - pavarea  1000 m.p.(85%)         IET nr.92-reparația a două blocuri sanitare (20%)</w:t>
      </w:r>
    </w:p>
    <w:p w:rsidR="00AE5A7E" w:rsidRPr="00C9213A" w:rsidRDefault="00AE5A7E" w:rsidP="00C9213A">
      <w:pPr>
        <w:pStyle w:val="Frspaiere"/>
        <w:ind w:left="-426"/>
        <w:jc w:val="both"/>
        <w:rPr>
          <w:szCs w:val="24"/>
          <w:lang w:val="ro-MO"/>
        </w:rPr>
      </w:pPr>
      <w:r w:rsidRPr="00C9213A">
        <w:rPr>
          <w:rFonts w:eastAsia="Calibri"/>
          <w:szCs w:val="24"/>
          <w:lang w:val="ro-MO"/>
        </w:rPr>
        <w:t>IET nr.175 - construcția gardului</w:t>
      </w:r>
      <w:r w:rsidRPr="00C9213A">
        <w:rPr>
          <w:szCs w:val="24"/>
          <w:lang w:val="ro-MO"/>
        </w:rPr>
        <w:t xml:space="preserve">  (75%)</w:t>
      </w:r>
    </w:p>
    <w:p w:rsidR="00AE5A7E" w:rsidRPr="00C9213A" w:rsidRDefault="00AE5A7E" w:rsidP="00C9213A">
      <w:pPr>
        <w:pStyle w:val="Frspaiere"/>
        <w:ind w:left="-426"/>
        <w:jc w:val="both"/>
        <w:rPr>
          <w:b/>
          <w:szCs w:val="24"/>
          <w:lang w:val="ro-MO"/>
        </w:rPr>
      </w:pPr>
      <w:r w:rsidRPr="00C9213A">
        <w:rPr>
          <w:b/>
          <w:szCs w:val="24"/>
          <w:lang w:val="ro-MO"/>
        </w:rPr>
        <w:t xml:space="preserve">Sectorul </w:t>
      </w:r>
      <w:proofErr w:type="spellStart"/>
      <w:r w:rsidRPr="00C9213A">
        <w:rPr>
          <w:b/>
          <w:szCs w:val="24"/>
          <w:lang w:val="ro-MO"/>
        </w:rPr>
        <w:t>Ciocana</w:t>
      </w:r>
      <w:proofErr w:type="spellEnd"/>
    </w:p>
    <w:p w:rsidR="00AE5A7E" w:rsidRPr="00C9213A" w:rsidRDefault="00AE5A7E" w:rsidP="00C9213A">
      <w:pPr>
        <w:spacing w:after="0" w:line="240" w:lineRule="auto"/>
        <w:ind w:left="-426"/>
        <w:jc w:val="both"/>
        <w:rPr>
          <w:rFonts w:ascii="Times New Roman" w:eastAsia="Times New Roman" w:hAnsi="Times New Roman"/>
          <w:bCs/>
          <w:sz w:val="24"/>
          <w:szCs w:val="24"/>
          <w:lang w:val="ro-MO"/>
        </w:rPr>
      </w:pPr>
      <w:r w:rsidRPr="00C9213A">
        <w:rPr>
          <w:rFonts w:ascii="Times New Roman" w:eastAsia="Times New Roman" w:hAnsi="Times New Roman"/>
          <w:b/>
          <w:bCs/>
          <w:sz w:val="24"/>
          <w:szCs w:val="24"/>
          <w:lang w:val="ro-MO"/>
        </w:rPr>
        <w:t>În proces de lucru 4 instituţii</w:t>
      </w:r>
    </w:p>
    <w:p w:rsidR="00AE5A7E" w:rsidRPr="00C9213A" w:rsidRDefault="00AE5A7E" w:rsidP="00C9213A">
      <w:pPr>
        <w:spacing w:after="0" w:line="240" w:lineRule="auto"/>
        <w:ind w:left="-426"/>
        <w:jc w:val="both"/>
        <w:rPr>
          <w:rFonts w:ascii="Times New Roman" w:eastAsia="Times New Roman" w:hAnsi="Times New Roman"/>
          <w:bCs/>
          <w:sz w:val="24"/>
          <w:szCs w:val="24"/>
          <w:lang w:val="ro-MO"/>
        </w:rPr>
      </w:pPr>
      <w:r w:rsidRPr="00C9213A">
        <w:rPr>
          <w:rFonts w:ascii="Times New Roman" w:eastAsia="Times New Roman" w:hAnsi="Times New Roman"/>
          <w:bCs/>
          <w:sz w:val="24"/>
          <w:szCs w:val="24"/>
          <w:lang w:val="ro-MO"/>
        </w:rPr>
        <w:t xml:space="preserve">IET nr.30 ( la zi: </w:t>
      </w:r>
      <w:r w:rsidRPr="00C9213A">
        <w:rPr>
          <w:rFonts w:ascii="Times New Roman" w:eastAsia="Times New Roman" w:hAnsi="Times New Roman"/>
          <w:b/>
          <w:bCs/>
          <w:sz w:val="24"/>
          <w:szCs w:val="24"/>
          <w:lang w:val="ro-MO"/>
        </w:rPr>
        <w:t>95%);</w:t>
      </w:r>
    </w:p>
    <w:p w:rsidR="00AE5A7E" w:rsidRPr="00C9213A" w:rsidRDefault="00AE5A7E" w:rsidP="00C9213A">
      <w:pPr>
        <w:spacing w:after="0" w:line="240" w:lineRule="auto"/>
        <w:ind w:left="-426"/>
        <w:jc w:val="both"/>
        <w:rPr>
          <w:rFonts w:ascii="Times New Roman" w:eastAsia="Times New Roman" w:hAnsi="Times New Roman"/>
          <w:bCs/>
          <w:sz w:val="24"/>
          <w:szCs w:val="24"/>
          <w:lang w:val="ro-MO"/>
        </w:rPr>
      </w:pPr>
      <w:r w:rsidRPr="00C9213A">
        <w:rPr>
          <w:rFonts w:ascii="Times New Roman" w:eastAsia="Times New Roman" w:hAnsi="Times New Roman"/>
          <w:bCs/>
          <w:sz w:val="24"/>
          <w:szCs w:val="24"/>
          <w:lang w:val="ro-MO"/>
        </w:rPr>
        <w:t xml:space="preserve">IET nr.149 ( la zi: </w:t>
      </w:r>
      <w:r w:rsidRPr="00C9213A">
        <w:rPr>
          <w:rFonts w:ascii="Times New Roman" w:eastAsia="Times New Roman" w:hAnsi="Times New Roman"/>
          <w:b/>
          <w:bCs/>
          <w:sz w:val="24"/>
          <w:szCs w:val="24"/>
          <w:lang w:val="ro-MO"/>
        </w:rPr>
        <w:t>95%);</w:t>
      </w:r>
    </w:p>
    <w:p w:rsidR="00AE5A7E" w:rsidRPr="00C9213A" w:rsidRDefault="00AE5A7E" w:rsidP="00C9213A">
      <w:pPr>
        <w:spacing w:after="0" w:line="240" w:lineRule="auto"/>
        <w:ind w:left="-426"/>
        <w:jc w:val="both"/>
        <w:rPr>
          <w:rFonts w:ascii="Times New Roman" w:eastAsia="Times New Roman" w:hAnsi="Times New Roman"/>
          <w:bCs/>
          <w:sz w:val="24"/>
          <w:szCs w:val="24"/>
          <w:lang w:val="ro-MO"/>
        </w:rPr>
      </w:pPr>
      <w:r w:rsidRPr="00C9213A">
        <w:rPr>
          <w:rFonts w:ascii="Times New Roman" w:eastAsia="Times New Roman" w:hAnsi="Times New Roman"/>
          <w:bCs/>
          <w:sz w:val="24"/>
          <w:szCs w:val="24"/>
          <w:lang w:val="ro-MO"/>
        </w:rPr>
        <w:t xml:space="preserve">IET nr.161 ( la zi: </w:t>
      </w:r>
      <w:r w:rsidRPr="00C9213A">
        <w:rPr>
          <w:rFonts w:ascii="Times New Roman" w:eastAsia="Times New Roman" w:hAnsi="Times New Roman"/>
          <w:b/>
          <w:bCs/>
          <w:sz w:val="24"/>
          <w:szCs w:val="24"/>
          <w:lang w:val="ro-MO"/>
        </w:rPr>
        <w:t>85%);</w:t>
      </w:r>
    </w:p>
    <w:p w:rsidR="00AE5A7E" w:rsidRPr="00C9213A" w:rsidRDefault="00AE5A7E" w:rsidP="00C9213A">
      <w:pPr>
        <w:spacing w:after="0" w:line="240" w:lineRule="auto"/>
        <w:ind w:left="-426"/>
        <w:jc w:val="both"/>
        <w:rPr>
          <w:rFonts w:ascii="Times New Roman" w:eastAsia="Times New Roman" w:hAnsi="Times New Roman"/>
          <w:bCs/>
          <w:sz w:val="24"/>
          <w:szCs w:val="24"/>
          <w:lang w:val="ro-MO"/>
        </w:rPr>
      </w:pPr>
      <w:r w:rsidRPr="00C9213A">
        <w:rPr>
          <w:rFonts w:ascii="Times New Roman" w:eastAsia="Times New Roman" w:hAnsi="Times New Roman"/>
          <w:bCs/>
          <w:sz w:val="24"/>
          <w:szCs w:val="24"/>
          <w:lang w:val="ro-MO"/>
        </w:rPr>
        <w:t>IET nr. 155, amenajarea teritoriu lui/reparația pavilioanelor (</w:t>
      </w:r>
      <w:r w:rsidRPr="00C9213A">
        <w:rPr>
          <w:rFonts w:ascii="Times New Roman" w:eastAsia="Times New Roman" w:hAnsi="Times New Roman"/>
          <w:b/>
          <w:bCs/>
          <w:sz w:val="24"/>
          <w:szCs w:val="24"/>
          <w:lang w:val="ro-MO"/>
        </w:rPr>
        <w:t>la zi:50%)</w:t>
      </w:r>
    </w:p>
    <w:p w:rsidR="00AE5A7E" w:rsidRPr="00C9213A" w:rsidRDefault="00AE5A7E" w:rsidP="00C9213A">
      <w:pPr>
        <w:spacing w:after="0" w:line="240" w:lineRule="auto"/>
        <w:ind w:left="-426" w:right="20"/>
        <w:jc w:val="both"/>
        <w:rPr>
          <w:rFonts w:ascii="Times New Roman" w:hAnsi="Times New Roman"/>
          <w:b/>
          <w:sz w:val="24"/>
          <w:szCs w:val="24"/>
          <w:lang w:val="ro-MO"/>
        </w:rPr>
      </w:pPr>
      <w:r w:rsidRPr="00C9213A">
        <w:rPr>
          <w:rFonts w:ascii="Times New Roman" w:hAnsi="Times New Roman"/>
          <w:b/>
          <w:sz w:val="24"/>
          <w:szCs w:val="24"/>
          <w:lang w:val="ro-MO"/>
        </w:rPr>
        <w:t xml:space="preserve">Sectorul </w:t>
      </w:r>
      <w:proofErr w:type="spellStart"/>
      <w:r w:rsidRPr="00C9213A">
        <w:rPr>
          <w:rFonts w:ascii="Times New Roman" w:hAnsi="Times New Roman"/>
          <w:b/>
          <w:sz w:val="24"/>
          <w:szCs w:val="24"/>
          <w:lang w:val="ro-MO"/>
        </w:rPr>
        <w:t>Rîşcani</w:t>
      </w:r>
      <w:proofErr w:type="spellEnd"/>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Lucrări de resistematizare a blocului G – LT Mihail Lomonosov – 4814454,00 lei. Realizat – 30%;</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 Lucrări de reparaţie curentă cabinet, intrarea în sala festivă -  LT ”G. Meniuc” – 249993,2lei. Realizat – 99%;</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Lucrări de reparaţii curente a galeriei – LT,,</w:t>
      </w:r>
      <w:proofErr w:type="spellStart"/>
      <w:r w:rsidRPr="00C9213A">
        <w:rPr>
          <w:rFonts w:ascii="Times New Roman" w:hAnsi="Times New Roman"/>
          <w:sz w:val="24"/>
          <w:szCs w:val="24"/>
          <w:lang w:val="ro-MO"/>
        </w:rPr>
        <w:t>N.Gheorghiu</w:t>
      </w:r>
      <w:proofErr w:type="spellEnd"/>
      <w:r w:rsidRPr="00C9213A">
        <w:rPr>
          <w:rFonts w:ascii="Times New Roman" w:hAnsi="Times New Roman"/>
          <w:sz w:val="24"/>
          <w:szCs w:val="24"/>
          <w:lang w:val="ro-MO"/>
        </w:rPr>
        <w:t>” – 298813,62 lei. Realizat - 50%;</w:t>
      </w:r>
    </w:p>
    <w:p w:rsidR="00AE5A7E" w:rsidRPr="00C9213A" w:rsidRDefault="00AE5A7E"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Lucrări de reparaţie a sistemului electric LT ”N. Gheorghiu” – 94850,92lei. Realizat -99%.</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Servicii de reparaţii a depozitului şi bl. alimentar  IET nr. 25 – 99510,94 lei. Realizat – 50%.</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Lucrări de schimbare a tâmplăriei IET nr. 38 – 121630,62 lei. Realizat 80%.</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Lucrări de schimbare a tâmplăriei - IET nr.57 – 69264,31 lei. Realizat 99%.</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Lucrări de reparaţie curentă a bl. sanitar IET nr. 57 – 78219, 74 lei. Realizat – 85%.</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Servicii de reparaţii curente a acoperişului şi a sistemului fluvial la IET nr. 100 – 149945,88 lei. Realizat – 70%.</w:t>
      </w:r>
    </w:p>
    <w:p w:rsidR="00AE5A7E" w:rsidRPr="00C9213A" w:rsidRDefault="00AE5A7E" w:rsidP="00C9213A">
      <w:pPr>
        <w:spacing w:after="0" w:line="240" w:lineRule="auto"/>
        <w:ind w:left="-426" w:right="20"/>
        <w:jc w:val="both"/>
        <w:rPr>
          <w:rFonts w:ascii="Times New Roman" w:hAnsi="Times New Roman"/>
          <w:sz w:val="24"/>
          <w:szCs w:val="24"/>
          <w:lang w:val="ro-MO"/>
        </w:rPr>
      </w:pPr>
      <w:r w:rsidRPr="00C9213A">
        <w:rPr>
          <w:rFonts w:ascii="Times New Roman" w:hAnsi="Times New Roman"/>
          <w:sz w:val="24"/>
          <w:szCs w:val="24"/>
          <w:lang w:val="ro-MO"/>
        </w:rPr>
        <w:t>Servicii de reparaţii curente IET nr.108 - 65420,39 lei. Realizat – 95%.</w:t>
      </w:r>
    </w:p>
    <w:p w:rsidR="00E40396"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hAnsi="Times New Roman"/>
          <w:sz w:val="24"/>
          <w:szCs w:val="24"/>
          <w:lang w:val="ro-MO"/>
        </w:rPr>
        <w:t xml:space="preserve">Lucrări de reparaţie </w:t>
      </w:r>
      <w:r w:rsidRPr="00C9213A">
        <w:rPr>
          <w:rFonts w:ascii="Times New Roman" w:hAnsi="Times New Roman"/>
          <w:i/>
          <w:sz w:val="24"/>
          <w:szCs w:val="24"/>
          <w:lang w:val="ro-MO"/>
        </w:rPr>
        <w:t>(hidroizolarea acoperişului)IET</w:t>
      </w:r>
      <w:r w:rsidRPr="00C9213A">
        <w:rPr>
          <w:rFonts w:ascii="Times New Roman" w:hAnsi="Times New Roman"/>
          <w:sz w:val="24"/>
          <w:szCs w:val="24"/>
          <w:lang w:val="ro-MO"/>
        </w:rPr>
        <w:t xml:space="preserve"> nr.136 – 299507,87 lei. Realizat – 40%</w:t>
      </w:r>
    </w:p>
    <w:p w:rsidR="00AE5A7E" w:rsidRPr="00C9213A" w:rsidRDefault="00AE5A7E" w:rsidP="00C9213A">
      <w:pPr>
        <w:tabs>
          <w:tab w:val="left" w:pos="0"/>
        </w:tabs>
        <w:spacing w:after="0" w:line="240" w:lineRule="auto"/>
        <w:ind w:left="-426"/>
        <w:jc w:val="both"/>
        <w:rPr>
          <w:rFonts w:ascii="Times New Roman" w:eastAsia="Times New Roman" w:hAnsi="Times New Roman"/>
          <w:b/>
          <w:color w:val="000000"/>
          <w:sz w:val="24"/>
          <w:szCs w:val="24"/>
          <w:lang w:val="ro-MO" w:eastAsia="ru-RU"/>
        </w:rPr>
      </w:pPr>
    </w:p>
    <w:p w:rsidR="00E579DF" w:rsidRPr="00C9213A" w:rsidRDefault="00C9213A" w:rsidP="00C9213A">
      <w:pPr>
        <w:tabs>
          <w:tab w:val="left" w:pos="0"/>
        </w:tabs>
        <w:spacing w:after="0" w:line="240" w:lineRule="auto"/>
        <w:ind w:left="-426"/>
        <w:jc w:val="both"/>
        <w:rPr>
          <w:rFonts w:ascii="Times New Roman" w:hAnsi="Times New Roman"/>
          <w:b/>
          <w:sz w:val="24"/>
          <w:szCs w:val="24"/>
          <w:lang w:val="ro-MO"/>
        </w:rPr>
      </w:pPr>
      <w:r w:rsidRPr="00C9213A">
        <w:rPr>
          <w:rFonts w:ascii="Times New Roman" w:eastAsia="Times New Roman" w:hAnsi="Times New Roman"/>
          <w:b/>
          <w:color w:val="000000"/>
          <w:sz w:val="24"/>
          <w:szCs w:val="24"/>
          <w:lang w:val="ro-MO" w:eastAsia="ru-RU"/>
        </w:rPr>
        <w:t>I</w:t>
      </w:r>
      <w:r w:rsidR="00AE5A7E" w:rsidRPr="00C9213A">
        <w:rPr>
          <w:rFonts w:ascii="Times New Roman" w:eastAsia="Times New Roman" w:hAnsi="Times New Roman"/>
          <w:b/>
          <w:color w:val="000000"/>
          <w:sz w:val="24"/>
          <w:szCs w:val="24"/>
          <w:lang w:val="ro-MO" w:eastAsia="ru-RU"/>
        </w:rPr>
        <w:t xml:space="preserve">X. </w:t>
      </w:r>
      <w:r w:rsidR="00E579DF" w:rsidRPr="00C9213A">
        <w:rPr>
          <w:rFonts w:ascii="Times New Roman" w:eastAsia="Times New Roman" w:hAnsi="Times New Roman"/>
          <w:b/>
          <w:color w:val="000000"/>
          <w:sz w:val="24"/>
          <w:szCs w:val="24"/>
          <w:lang w:val="ro-MO" w:eastAsia="ru-RU"/>
        </w:rPr>
        <w:t>Iniţierea procedurilor de înlocuire a pavilioanelor moral învechite de pe teritoriul grădiniţelor municipiului Chişinău</w:t>
      </w:r>
      <w:r w:rsidR="00E579DF" w:rsidRPr="00C9213A">
        <w:rPr>
          <w:rFonts w:ascii="Times New Roman" w:hAnsi="Times New Roman"/>
          <w:b/>
          <w:sz w:val="24"/>
          <w:szCs w:val="24"/>
          <w:lang w:val="ro-MO"/>
        </w:rPr>
        <w:t xml:space="preserve"> (Decizia CMC nr. 10/5 din 02 iulie 2020)</w:t>
      </w:r>
    </w:p>
    <w:p w:rsidR="00E579DF" w:rsidRPr="00C9213A" w:rsidRDefault="00E579DF" w:rsidP="00C9213A">
      <w:pPr>
        <w:spacing w:after="0" w:line="240" w:lineRule="auto"/>
        <w:ind w:left="-426"/>
        <w:jc w:val="both"/>
        <w:rPr>
          <w:rFonts w:ascii="Times New Roman" w:eastAsia="Times New Roman" w:hAnsi="Times New Roman"/>
          <w:sz w:val="24"/>
          <w:szCs w:val="24"/>
          <w:lang w:val="ro-MO" w:eastAsia="ru-RU"/>
        </w:rPr>
      </w:pPr>
      <w:r w:rsidRPr="00C9213A">
        <w:rPr>
          <w:rFonts w:ascii="Times New Roman" w:hAnsi="Times New Roman"/>
          <w:sz w:val="24"/>
          <w:szCs w:val="24"/>
          <w:lang w:val="ro-MO"/>
        </w:rPr>
        <w:t>Actualmente,</w:t>
      </w:r>
      <w:r w:rsidRPr="00C9213A">
        <w:rPr>
          <w:rFonts w:ascii="Times New Roman" w:eastAsia="Times New Roman" w:hAnsi="Times New Roman"/>
          <w:sz w:val="24"/>
          <w:szCs w:val="24"/>
          <w:lang w:val="ro-MO" w:eastAsia="ru-RU"/>
        </w:rPr>
        <w:t xml:space="preserve"> la evidența contabilă în direcțiile de sector se află </w:t>
      </w:r>
      <w:r w:rsidRPr="00C9213A">
        <w:rPr>
          <w:rFonts w:ascii="Times New Roman" w:eastAsia="Times New Roman" w:hAnsi="Times New Roman"/>
          <w:b/>
          <w:sz w:val="24"/>
          <w:szCs w:val="24"/>
          <w:lang w:val="ro-MO" w:eastAsia="ru-RU"/>
        </w:rPr>
        <w:t>1164 pavilioane</w:t>
      </w:r>
      <w:r w:rsidRPr="00C9213A">
        <w:rPr>
          <w:rFonts w:ascii="Times New Roman" w:eastAsia="Times New Roman" w:hAnsi="Times New Roman"/>
          <w:i/>
          <w:sz w:val="24"/>
          <w:szCs w:val="24"/>
          <w:lang w:val="ro-MO" w:eastAsia="ru-RU"/>
        </w:rPr>
        <w:t xml:space="preserve">. </w:t>
      </w:r>
      <w:r w:rsidRPr="00C9213A">
        <w:rPr>
          <w:rFonts w:ascii="Times New Roman" w:eastAsia="Times New Roman" w:hAnsi="Times New Roman"/>
          <w:sz w:val="24"/>
          <w:szCs w:val="24"/>
          <w:lang w:val="ro-MO" w:eastAsia="ru-RU"/>
        </w:rPr>
        <w:t xml:space="preserve"> Pe parcursul anului 2020 direcțiile educație, tineret și sport din sectoare au întreprins anumite acțiuni de reabilitare a pavilioanelor și anume: </w:t>
      </w:r>
    </w:p>
    <w:p w:rsidR="00E579DF" w:rsidRPr="00C9213A" w:rsidRDefault="00E579DF" w:rsidP="00C9213A">
      <w:pPr>
        <w:pStyle w:val="Frspaiere"/>
        <w:ind w:left="-426"/>
        <w:jc w:val="both"/>
        <w:rPr>
          <w:rFonts w:eastAsia="Calibri"/>
          <w:b/>
          <w:szCs w:val="24"/>
          <w:lang w:val="ro-MO" w:eastAsia="ru-RU"/>
        </w:rPr>
      </w:pPr>
      <w:r w:rsidRPr="00C9213A">
        <w:rPr>
          <w:rFonts w:eastAsia="Calibri"/>
          <w:b/>
          <w:szCs w:val="24"/>
          <w:lang w:val="ro-MO" w:eastAsia="ru-RU"/>
        </w:rPr>
        <w:t xml:space="preserve">DETS sectorul Botanica </w:t>
      </w:r>
    </w:p>
    <w:p w:rsidR="00E579DF" w:rsidRPr="00C9213A" w:rsidRDefault="00E579DF" w:rsidP="00C9213A">
      <w:pPr>
        <w:pStyle w:val="Frspaiere"/>
        <w:ind w:left="-426"/>
        <w:jc w:val="both"/>
        <w:rPr>
          <w:rFonts w:eastAsia="Calibri"/>
          <w:szCs w:val="24"/>
          <w:lang w:val="ro-MO" w:eastAsia="ru-RU"/>
        </w:rPr>
      </w:pPr>
      <w:r w:rsidRPr="00C9213A">
        <w:rPr>
          <w:rFonts w:eastAsia="Times New Roman"/>
          <w:szCs w:val="24"/>
          <w:lang w:val="ro-MO" w:eastAsia="ru-RU"/>
        </w:rPr>
        <w:t>Reparate – 2 pavilioane (IET nr.106, IET nr.89)</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Construite - 6 pavilioane (IET nr.79)</w:t>
      </w:r>
    </w:p>
    <w:p w:rsidR="00E579DF" w:rsidRPr="00C9213A" w:rsidRDefault="00E579DF" w:rsidP="00C9213A">
      <w:pPr>
        <w:tabs>
          <w:tab w:val="left" w:pos="6615"/>
        </w:tabs>
        <w:spacing w:after="0" w:line="240" w:lineRule="auto"/>
        <w:ind w:left="-426"/>
        <w:jc w:val="both"/>
        <w:rPr>
          <w:rFonts w:ascii="Times New Roman" w:hAnsi="Times New Roman"/>
          <w:b/>
          <w:sz w:val="24"/>
          <w:szCs w:val="24"/>
          <w:lang w:val="ro-MO" w:eastAsia="ru-RU"/>
        </w:rPr>
      </w:pPr>
      <w:r w:rsidRPr="00C9213A">
        <w:rPr>
          <w:rFonts w:ascii="Times New Roman" w:hAnsi="Times New Roman"/>
          <w:b/>
          <w:sz w:val="24"/>
          <w:szCs w:val="24"/>
          <w:lang w:val="ro-MO" w:eastAsia="ru-RU"/>
        </w:rPr>
        <w:t xml:space="preserve">DETS sectorul  Buiucani      </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Reparate – 2 pavilioane (IET nr.106, IET nr.89)</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Construite -2 pavilioane (IET nr.157)</w:t>
      </w:r>
    </w:p>
    <w:p w:rsidR="00E579DF" w:rsidRPr="00C9213A" w:rsidRDefault="00E579DF" w:rsidP="00C9213A">
      <w:pPr>
        <w:tabs>
          <w:tab w:val="left" w:pos="6615"/>
        </w:tabs>
        <w:spacing w:after="0" w:line="240" w:lineRule="auto"/>
        <w:ind w:left="-426"/>
        <w:jc w:val="both"/>
        <w:rPr>
          <w:rFonts w:ascii="Times New Roman" w:eastAsia="Times New Roman" w:hAnsi="Times New Roman"/>
          <w:b/>
          <w:sz w:val="24"/>
          <w:szCs w:val="24"/>
          <w:lang w:val="ro-MO" w:eastAsia="ru-RU"/>
        </w:rPr>
      </w:pPr>
      <w:r w:rsidRPr="00C9213A">
        <w:rPr>
          <w:rFonts w:ascii="Times New Roman" w:eastAsia="Times New Roman" w:hAnsi="Times New Roman"/>
          <w:b/>
          <w:sz w:val="24"/>
          <w:szCs w:val="24"/>
          <w:lang w:val="ro-MO" w:eastAsia="ru-RU"/>
        </w:rPr>
        <w:t>DETS sectorul Centru</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Demolate – 2 pavilioane (IET nr.7, nr.156)</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Construite - 5 pavilioane (IET nr.7(1), nr.156(1), IET nr.60(1), IET nr.133 (2))</w:t>
      </w:r>
    </w:p>
    <w:p w:rsidR="00E579DF" w:rsidRPr="00C9213A" w:rsidRDefault="00E579DF" w:rsidP="00C9213A">
      <w:pPr>
        <w:tabs>
          <w:tab w:val="left" w:pos="6615"/>
        </w:tabs>
        <w:spacing w:after="0" w:line="240" w:lineRule="auto"/>
        <w:ind w:left="-426"/>
        <w:jc w:val="both"/>
        <w:rPr>
          <w:rFonts w:ascii="Times New Roman" w:eastAsia="Times New Roman" w:hAnsi="Times New Roman"/>
          <w:b/>
          <w:sz w:val="24"/>
          <w:szCs w:val="24"/>
          <w:lang w:val="ro-MO" w:eastAsia="ru-RU"/>
        </w:rPr>
      </w:pPr>
      <w:r w:rsidRPr="00C9213A">
        <w:rPr>
          <w:rFonts w:ascii="Times New Roman" w:eastAsia="Times New Roman" w:hAnsi="Times New Roman"/>
          <w:b/>
          <w:sz w:val="24"/>
          <w:szCs w:val="24"/>
          <w:lang w:val="ro-MO" w:eastAsia="ru-RU"/>
        </w:rPr>
        <w:t xml:space="preserve">DETS sectorul </w:t>
      </w:r>
      <w:proofErr w:type="spellStart"/>
      <w:r w:rsidRPr="00C9213A">
        <w:rPr>
          <w:rFonts w:ascii="Times New Roman" w:eastAsia="Times New Roman" w:hAnsi="Times New Roman"/>
          <w:b/>
          <w:sz w:val="24"/>
          <w:szCs w:val="24"/>
          <w:lang w:val="ro-MO" w:eastAsia="ru-RU"/>
        </w:rPr>
        <w:t>Ciocana</w:t>
      </w:r>
      <w:proofErr w:type="spellEnd"/>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Demolate – 3 pavilioane (IET nr.155)</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Construite - 3 pavilioane (IET nr.155)</w:t>
      </w:r>
    </w:p>
    <w:p w:rsidR="00E579DF" w:rsidRPr="00C9213A" w:rsidRDefault="00E579DF" w:rsidP="00C9213A">
      <w:pPr>
        <w:tabs>
          <w:tab w:val="left" w:pos="6615"/>
        </w:tabs>
        <w:spacing w:after="0" w:line="240" w:lineRule="auto"/>
        <w:ind w:left="-426"/>
        <w:jc w:val="both"/>
        <w:rPr>
          <w:rFonts w:ascii="Times New Roman" w:eastAsia="Times New Roman" w:hAnsi="Times New Roman"/>
          <w:b/>
          <w:sz w:val="24"/>
          <w:szCs w:val="24"/>
          <w:lang w:val="ro-MO" w:eastAsia="ru-RU"/>
        </w:rPr>
      </w:pPr>
      <w:r w:rsidRPr="00C9213A">
        <w:rPr>
          <w:rFonts w:ascii="Times New Roman" w:eastAsia="Times New Roman" w:hAnsi="Times New Roman"/>
          <w:b/>
          <w:sz w:val="24"/>
          <w:szCs w:val="24"/>
          <w:lang w:val="ro-MO" w:eastAsia="ru-RU"/>
        </w:rPr>
        <w:t xml:space="preserve">DETS sectorul </w:t>
      </w:r>
      <w:proofErr w:type="spellStart"/>
      <w:r w:rsidRPr="00C9213A">
        <w:rPr>
          <w:rFonts w:ascii="Times New Roman" w:eastAsia="Times New Roman" w:hAnsi="Times New Roman"/>
          <w:b/>
          <w:sz w:val="24"/>
          <w:szCs w:val="24"/>
          <w:lang w:val="ro-MO" w:eastAsia="ru-RU"/>
        </w:rPr>
        <w:t>Rîșcani</w:t>
      </w:r>
      <w:proofErr w:type="spellEnd"/>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Demolate – 0 pavilioane</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Construite – 0 pavilioane.</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 xml:space="preserve">În rezultatul inspectării repetate s-a constatat, că din cele </w:t>
      </w:r>
      <w:r w:rsidRPr="00C9213A">
        <w:rPr>
          <w:rFonts w:ascii="Times New Roman" w:eastAsia="Times New Roman" w:hAnsi="Times New Roman"/>
          <w:b/>
          <w:sz w:val="24"/>
          <w:szCs w:val="24"/>
          <w:lang w:val="ro-MO" w:eastAsia="ru-RU"/>
        </w:rPr>
        <w:t>1164 pavilioane</w:t>
      </w:r>
      <w:r w:rsidRPr="00C9213A">
        <w:rPr>
          <w:rFonts w:ascii="Times New Roman" w:eastAsia="Times New Roman" w:hAnsi="Times New Roman"/>
          <w:sz w:val="24"/>
          <w:szCs w:val="24"/>
          <w:lang w:val="ro-MO" w:eastAsia="ru-RU"/>
        </w:rPr>
        <w:t xml:space="preserve"> aflate la evidența contabilă în direcțiile educație, tineret și sport din sectoare din sectoare - </w:t>
      </w:r>
      <w:r w:rsidRPr="00C9213A">
        <w:rPr>
          <w:rFonts w:ascii="Times New Roman" w:eastAsia="Times New Roman" w:hAnsi="Times New Roman"/>
          <w:b/>
          <w:sz w:val="24"/>
          <w:szCs w:val="24"/>
          <w:lang w:val="ro-MO" w:eastAsia="ru-RU"/>
        </w:rPr>
        <w:t xml:space="preserve">334 pavilioane </w:t>
      </w:r>
      <w:r w:rsidRPr="00C9213A">
        <w:rPr>
          <w:rFonts w:ascii="Times New Roman" w:eastAsia="Times New Roman" w:hAnsi="Times New Roman"/>
          <w:sz w:val="24"/>
          <w:szCs w:val="24"/>
          <w:lang w:val="ro-MO" w:eastAsia="ru-RU"/>
        </w:rPr>
        <w:t>sunt în  stare bună.</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 xml:space="preserve">În scopul îndeplinirii prevederilor Deciziei </w:t>
      </w:r>
      <w:r w:rsidRPr="00C9213A">
        <w:rPr>
          <w:rFonts w:ascii="Times New Roman" w:hAnsi="Times New Roman"/>
          <w:sz w:val="24"/>
          <w:szCs w:val="24"/>
          <w:lang w:val="ro-MO"/>
        </w:rPr>
        <w:t>nr.10/5 din 02 iulie 2020 a Consiliului municipal Chișinău</w:t>
      </w:r>
      <w:r w:rsidRPr="00C9213A">
        <w:rPr>
          <w:rFonts w:ascii="Times New Roman" w:eastAsia="Times New Roman" w:hAnsi="Times New Roman"/>
          <w:sz w:val="24"/>
          <w:szCs w:val="24"/>
          <w:lang w:val="ro-MO" w:eastAsia="ru-RU"/>
        </w:rPr>
        <w:t xml:space="preserve"> în toate sectoarele a fost reevaluată starea pavilioanelor din toate instituțiile de educație timpurie. </w:t>
      </w:r>
      <w:r w:rsidRPr="00C9213A">
        <w:rPr>
          <w:rFonts w:ascii="Times New Roman" w:eastAsia="Times New Roman" w:hAnsi="Times New Roman"/>
          <w:sz w:val="24"/>
          <w:szCs w:val="24"/>
          <w:lang w:val="ro-MO" w:eastAsia="ru-RU"/>
        </w:rPr>
        <w:lastRenderedPageBreak/>
        <w:t xml:space="preserve">Urmare a inspectării efectuate, din numărul actual de pavilioane, în anul 2021 necesită a fi iniţiate proceduri de înlocuire a </w:t>
      </w:r>
      <w:r w:rsidRPr="00C9213A">
        <w:rPr>
          <w:rFonts w:ascii="Times New Roman" w:eastAsia="Times New Roman" w:hAnsi="Times New Roman"/>
          <w:b/>
          <w:sz w:val="24"/>
          <w:szCs w:val="24"/>
          <w:lang w:val="ro-MO" w:eastAsia="ru-RU"/>
        </w:rPr>
        <w:t>830  pavilioane</w:t>
      </w:r>
      <w:r w:rsidRPr="00C9213A">
        <w:rPr>
          <w:rFonts w:ascii="Times New Roman" w:eastAsia="Times New Roman" w:hAnsi="Times New Roman"/>
          <w:sz w:val="24"/>
          <w:szCs w:val="24"/>
          <w:lang w:val="ro-MO" w:eastAsia="ru-RU"/>
        </w:rPr>
        <w:t xml:space="preserve"> moral învechite, inclusiv:</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renovate -  475 pavilioane;</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demolate -  52 pavilioane;</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construite -  313 pavilioane.</w:t>
      </w:r>
    </w:p>
    <w:p w:rsidR="00E579DF" w:rsidRPr="00C9213A" w:rsidRDefault="00E579DF" w:rsidP="00C9213A">
      <w:pPr>
        <w:tabs>
          <w:tab w:val="left" w:pos="6615"/>
        </w:tabs>
        <w:spacing w:after="0" w:line="240" w:lineRule="auto"/>
        <w:ind w:left="-426"/>
        <w:jc w:val="both"/>
        <w:rPr>
          <w:rFonts w:ascii="Times New Roman" w:eastAsia="Times New Roman" w:hAnsi="Times New Roman"/>
          <w:sz w:val="24"/>
          <w:szCs w:val="24"/>
          <w:lang w:val="ro-MO" w:eastAsia="ru-RU"/>
        </w:rPr>
      </w:pPr>
      <w:r w:rsidRPr="00C9213A">
        <w:rPr>
          <w:rFonts w:ascii="Times New Roman" w:eastAsia="Times New Roman" w:hAnsi="Times New Roman"/>
          <w:sz w:val="24"/>
          <w:szCs w:val="24"/>
          <w:lang w:val="ro-MO" w:eastAsia="ru-RU"/>
        </w:rPr>
        <w:t xml:space="preserve">Calculele estimative pentru renovarea/demolarea/ construcția pavilioanelor constituie </w:t>
      </w:r>
      <w:r w:rsidRPr="00C9213A">
        <w:rPr>
          <w:rFonts w:ascii="Times New Roman" w:eastAsia="Times New Roman" w:hAnsi="Times New Roman"/>
          <w:b/>
          <w:sz w:val="24"/>
          <w:szCs w:val="24"/>
          <w:lang w:val="ro-MO" w:eastAsia="ru-RU"/>
        </w:rPr>
        <w:t>62 890,0 mii lei.</w:t>
      </w:r>
      <w:r w:rsidRPr="00C9213A">
        <w:rPr>
          <w:rFonts w:ascii="Times New Roman" w:eastAsia="Times New Roman" w:hAnsi="Times New Roman"/>
          <w:sz w:val="24"/>
          <w:szCs w:val="24"/>
          <w:lang w:val="ro-MO" w:eastAsia="ru-RU"/>
        </w:rPr>
        <w:t xml:space="preserve">  </w:t>
      </w:r>
    </w:p>
    <w:p w:rsidR="00E579DF" w:rsidRPr="00C9213A" w:rsidRDefault="00E579DF" w:rsidP="00C9213A">
      <w:pPr>
        <w:spacing w:after="0" w:line="240" w:lineRule="auto"/>
        <w:ind w:left="-426"/>
        <w:jc w:val="both"/>
        <w:rPr>
          <w:rFonts w:ascii="Times New Roman" w:hAnsi="Times New Roman"/>
          <w:b/>
          <w:sz w:val="24"/>
          <w:szCs w:val="24"/>
          <w:lang w:val="ro-MO"/>
        </w:rPr>
      </w:pPr>
    </w:p>
    <w:p w:rsidR="00E40396" w:rsidRPr="00C9213A" w:rsidRDefault="00E40396" w:rsidP="00C9213A">
      <w:pPr>
        <w:spacing w:after="0" w:line="240" w:lineRule="auto"/>
        <w:ind w:left="-426"/>
        <w:jc w:val="both"/>
        <w:rPr>
          <w:rFonts w:ascii="Times New Roman" w:hAnsi="Times New Roman"/>
          <w:color w:val="FF0000"/>
          <w:sz w:val="24"/>
          <w:szCs w:val="24"/>
          <w:lang w:val="ro-MO"/>
        </w:rPr>
      </w:pPr>
      <w:r w:rsidRPr="00C9213A">
        <w:rPr>
          <w:rFonts w:ascii="Times New Roman" w:hAnsi="Times New Roman"/>
          <w:b/>
          <w:sz w:val="24"/>
          <w:szCs w:val="24"/>
          <w:lang w:val="ro-MO"/>
        </w:rPr>
        <w:t>X. Salubrizarea teritoriilor instituțiilor de învățământ din subordine (</w:t>
      </w:r>
      <w:r w:rsidRPr="00C9213A">
        <w:rPr>
          <w:rFonts w:ascii="Times New Roman" w:hAnsi="Times New Roman"/>
          <w:sz w:val="24"/>
          <w:szCs w:val="24"/>
          <w:lang w:val="ro-MO"/>
        </w:rPr>
        <w:t>decizia CMC nr.12/3 din 23.07.2020)</w:t>
      </w:r>
    </w:p>
    <w:p w:rsidR="00AE5A7E"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Evaluate  39 instituții din subordinea DGETS și DETS  din  5 sectoare, evacuate 21 rute, inclusiv:</w:t>
      </w:r>
    </w:p>
    <w:p w:rsidR="00AE5A7E" w:rsidRPr="00C9213A" w:rsidRDefault="00AE5A7E"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 xml:space="preserve">DGETS - </w:t>
      </w:r>
      <w:r w:rsidRPr="00C9213A">
        <w:rPr>
          <w:rFonts w:ascii="Times New Roman" w:hAnsi="Times New Roman"/>
          <w:sz w:val="24"/>
          <w:szCs w:val="24"/>
          <w:lang w:val="ro-MO"/>
        </w:rPr>
        <w:t>evaluate 18 instituții, evacuate - 7</w:t>
      </w:r>
      <w:r w:rsidRPr="00C9213A">
        <w:rPr>
          <w:rFonts w:ascii="Times New Roman" w:hAnsi="Times New Roman"/>
          <w:bCs/>
          <w:sz w:val="24"/>
          <w:szCs w:val="24"/>
          <w:lang w:val="ro-MO"/>
        </w:rPr>
        <w:t xml:space="preserve"> rute</w:t>
      </w:r>
    </w:p>
    <w:p w:rsidR="00AE5A7E" w:rsidRPr="00C9213A" w:rsidRDefault="00AE5A7E"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Sectorul Botanica</w:t>
      </w:r>
      <w:r w:rsidRPr="00C9213A">
        <w:rPr>
          <w:rFonts w:ascii="Times New Roman" w:hAnsi="Times New Roman"/>
          <w:sz w:val="24"/>
          <w:szCs w:val="24"/>
          <w:lang w:val="ro-MO"/>
        </w:rPr>
        <w:t xml:space="preserve"> - evaluate  4 instituţii, evacuate - 4</w:t>
      </w:r>
      <w:r w:rsidRPr="00C9213A">
        <w:rPr>
          <w:rFonts w:ascii="Times New Roman" w:hAnsi="Times New Roman"/>
          <w:bCs/>
          <w:sz w:val="24"/>
          <w:szCs w:val="24"/>
          <w:lang w:val="ro-MO"/>
        </w:rPr>
        <w:t xml:space="preserve"> rute  </w:t>
      </w:r>
      <w:r w:rsidRPr="00C9213A">
        <w:rPr>
          <w:rFonts w:ascii="Times New Roman" w:hAnsi="Times New Roman"/>
          <w:sz w:val="24"/>
          <w:szCs w:val="24"/>
          <w:lang w:val="ro-MO"/>
        </w:rPr>
        <w:t xml:space="preserve">    </w:t>
      </w:r>
    </w:p>
    <w:p w:rsidR="00AE5A7E" w:rsidRPr="00C9213A" w:rsidRDefault="00AE5A7E" w:rsidP="00C9213A">
      <w:pPr>
        <w:pStyle w:val="Frspaiere"/>
        <w:ind w:left="-426"/>
        <w:jc w:val="both"/>
        <w:rPr>
          <w:szCs w:val="24"/>
          <w:lang w:val="ro-MO"/>
        </w:rPr>
      </w:pPr>
      <w:r w:rsidRPr="00C9213A">
        <w:rPr>
          <w:b/>
          <w:szCs w:val="24"/>
          <w:lang w:val="ro-MO"/>
        </w:rPr>
        <w:t>Sectorul Buiucani</w:t>
      </w:r>
      <w:r w:rsidRPr="00C9213A">
        <w:rPr>
          <w:szCs w:val="24"/>
          <w:lang w:val="ro-MO"/>
        </w:rPr>
        <w:t xml:space="preserve"> - evaluate</w:t>
      </w:r>
      <w:r w:rsidRPr="00C9213A">
        <w:rPr>
          <w:rFonts w:eastAsia="Times New Roman"/>
          <w:i/>
          <w:spacing w:val="-6"/>
          <w:kern w:val="32"/>
          <w:szCs w:val="24"/>
          <w:lang w:val="ro-MO"/>
        </w:rPr>
        <w:t xml:space="preserve"> </w:t>
      </w:r>
      <w:r w:rsidRPr="00C9213A">
        <w:rPr>
          <w:rFonts w:eastAsia="Times New Roman"/>
          <w:spacing w:val="-6"/>
          <w:kern w:val="32"/>
          <w:szCs w:val="24"/>
          <w:lang w:val="ro-MO"/>
        </w:rPr>
        <w:t>3 instituții, e</w:t>
      </w:r>
      <w:r w:rsidRPr="00C9213A">
        <w:rPr>
          <w:szCs w:val="24"/>
          <w:lang w:val="ro-MO"/>
        </w:rPr>
        <w:t xml:space="preserve">vacuate  3 rute  </w:t>
      </w:r>
    </w:p>
    <w:p w:rsidR="00AE5A7E" w:rsidRPr="00C9213A" w:rsidRDefault="00AE5A7E" w:rsidP="00C9213A">
      <w:pPr>
        <w:pStyle w:val="Frspaiere"/>
        <w:ind w:left="-426"/>
        <w:jc w:val="both"/>
        <w:rPr>
          <w:szCs w:val="24"/>
          <w:lang w:val="ro-MO"/>
        </w:rPr>
      </w:pPr>
      <w:r w:rsidRPr="00C9213A">
        <w:rPr>
          <w:b/>
          <w:szCs w:val="24"/>
          <w:lang w:val="ro-MO"/>
        </w:rPr>
        <w:t>Sectorul Centru</w:t>
      </w:r>
      <w:r w:rsidRPr="00C9213A">
        <w:rPr>
          <w:szCs w:val="24"/>
          <w:lang w:val="ro-MO"/>
        </w:rPr>
        <w:t xml:space="preserve"> - evaluate 5 instituții</w:t>
      </w:r>
      <w:r w:rsidRPr="00C9213A">
        <w:rPr>
          <w:rFonts w:eastAsia="Times New Roman"/>
          <w:szCs w:val="24"/>
          <w:lang w:val="ro-MO" w:eastAsia="ru-RU"/>
        </w:rPr>
        <w:t xml:space="preserve">, </w:t>
      </w:r>
      <w:r w:rsidRPr="00C9213A">
        <w:rPr>
          <w:rFonts w:eastAsia="Times New Roman"/>
          <w:spacing w:val="-6"/>
          <w:kern w:val="32"/>
          <w:szCs w:val="24"/>
          <w:lang w:val="ro-MO"/>
        </w:rPr>
        <w:t>e</w:t>
      </w:r>
      <w:r w:rsidRPr="00C9213A">
        <w:rPr>
          <w:szCs w:val="24"/>
          <w:lang w:val="ro-MO"/>
        </w:rPr>
        <w:t xml:space="preserve">vacuate  3 rute  </w:t>
      </w:r>
    </w:p>
    <w:p w:rsidR="00AE5A7E" w:rsidRPr="00C9213A" w:rsidRDefault="00AE5A7E" w:rsidP="009F391F">
      <w:pPr>
        <w:spacing w:after="0" w:line="240" w:lineRule="auto"/>
        <w:ind w:left="-426"/>
        <w:rPr>
          <w:rFonts w:ascii="Times New Roman" w:hAnsi="Times New Roman"/>
          <w:b/>
          <w:sz w:val="24"/>
          <w:szCs w:val="24"/>
          <w:lang w:val="ro-MO"/>
        </w:rPr>
      </w:pPr>
      <w:r w:rsidRPr="00C9213A">
        <w:rPr>
          <w:rFonts w:ascii="Times New Roman" w:hAnsi="Times New Roman"/>
          <w:b/>
          <w:sz w:val="24"/>
          <w:szCs w:val="24"/>
          <w:lang w:val="ro-MO"/>
        </w:rPr>
        <w:t xml:space="preserve">Sectorul </w:t>
      </w:r>
      <w:proofErr w:type="spellStart"/>
      <w:r w:rsidRPr="00C9213A">
        <w:rPr>
          <w:rFonts w:ascii="Times New Roman" w:hAnsi="Times New Roman"/>
          <w:b/>
          <w:sz w:val="24"/>
          <w:szCs w:val="24"/>
          <w:lang w:val="ro-MO"/>
        </w:rPr>
        <w:t>Ciocana</w:t>
      </w:r>
      <w:proofErr w:type="spellEnd"/>
      <w:r w:rsidRPr="00C9213A">
        <w:rPr>
          <w:rFonts w:ascii="Times New Roman" w:hAnsi="Times New Roman"/>
          <w:sz w:val="24"/>
          <w:szCs w:val="24"/>
          <w:lang w:val="ro-MO"/>
        </w:rPr>
        <w:t xml:space="preserve"> - evaluate 4</w:t>
      </w:r>
      <w:r w:rsidRPr="00C9213A">
        <w:rPr>
          <w:rFonts w:ascii="Times New Roman" w:eastAsia="Times New Roman" w:hAnsi="Times New Roman"/>
          <w:sz w:val="24"/>
          <w:szCs w:val="24"/>
          <w:lang w:val="ro-MO"/>
        </w:rPr>
        <w:t xml:space="preserve"> instituții, evacuate  4 rute                                                                       </w:t>
      </w:r>
      <w:r w:rsidRPr="00C9213A">
        <w:rPr>
          <w:rFonts w:ascii="Times New Roman" w:hAnsi="Times New Roman"/>
          <w:b/>
          <w:sz w:val="24"/>
          <w:szCs w:val="24"/>
          <w:lang w:val="ro-MO"/>
        </w:rPr>
        <w:t xml:space="preserve">Sectorul Râșcani - </w:t>
      </w:r>
      <w:r w:rsidRPr="00C9213A">
        <w:rPr>
          <w:rFonts w:ascii="Times New Roman" w:hAnsi="Times New Roman"/>
          <w:sz w:val="24"/>
          <w:szCs w:val="24"/>
          <w:lang w:val="ro-MO"/>
        </w:rPr>
        <w:t>evaluate 5</w:t>
      </w:r>
      <w:r w:rsidRPr="00C9213A">
        <w:rPr>
          <w:rFonts w:ascii="Times New Roman" w:hAnsi="Times New Roman"/>
          <w:b/>
          <w:bCs/>
          <w:sz w:val="24"/>
          <w:szCs w:val="24"/>
          <w:lang w:val="ro-MO"/>
        </w:rPr>
        <w:t xml:space="preserve"> </w:t>
      </w:r>
      <w:r w:rsidRPr="00C9213A">
        <w:rPr>
          <w:rFonts w:ascii="Times New Roman" w:hAnsi="Times New Roman"/>
          <w:bCs/>
          <w:sz w:val="24"/>
          <w:szCs w:val="24"/>
          <w:lang w:val="ro-MO"/>
        </w:rPr>
        <w:t>instituţii</w:t>
      </w:r>
      <w:r w:rsidRPr="00C9213A">
        <w:rPr>
          <w:rFonts w:ascii="Times New Roman" w:hAnsi="Times New Roman"/>
          <w:sz w:val="24"/>
          <w:szCs w:val="24"/>
          <w:lang w:val="ro-MO"/>
        </w:rPr>
        <w:t xml:space="preserve">, evacuate - 0 </w:t>
      </w:r>
      <w:r w:rsidRPr="00C9213A">
        <w:rPr>
          <w:rFonts w:ascii="Times New Roman" w:hAnsi="Times New Roman"/>
          <w:bCs/>
          <w:sz w:val="24"/>
          <w:szCs w:val="24"/>
          <w:lang w:val="ro-MO"/>
        </w:rPr>
        <w:t>rute</w:t>
      </w:r>
      <w:r w:rsidRPr="00C9213A">
        <w:rPr>
          <w:rFonts w:ascii="Times New Roman" w:hAnsi="Times New Roman"/>
          <w:sz w:val="24"/>
          <w:szCs w:val="24"/>
          <w:lang w:val="ro-MO"/>
        </w:rPr>
        <w:t xml:space="preserve">  </w:t>
      </w:r>
    </w:p>
    <w:p w:rsidR="00E40396" w:rsidRPr="00C9213A" w:rsidRDefault="00E40396" w:rsidP="00C9213A">
      <w:pPr>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 xml:space="preserve">Notă: </w:t>
      </w:r>
      <w:r w:rsidRPr="00C9213A">
        <w:rPr>
          <w:rFonts w:ascii="Times New Roman" w:hAnsi="Times New Roman"/>
          <w:sz w:val="24"/>
          <w:szCs w:val="24"/>
          <w:lang w:val="ro-MO"/>
        </w:rPr>
        <w:t>f</w:t>
      </w:r>
      <w:r w:rsidRPr="00C9213A">
        <w:rPr>
          <w:rFonts w:ascii="Times New Roman" w:hAnsi="Times New Roman"/>
          <w:bCs/>
          <w:sz w:val="24"/>
          <w:szCs w:val="24"/>
          <w:lang w:val="ro-MO"/>
        </w:rPr>
        <w:t>runzișul este stocat în locuri separate pe teritoriul instituțiilor de învățământ, sunt elaborate planuri interne de realizare a acțiunilor de salubrizare, t</w:t>
      </w:r>
      <w:r w:rsidRPr="00C9213A">
        <w:rPr>
          <w:rFonts w:ascii="Times New Roman" w:hAnsi="Times New Roman"/>
          <w:sz w:val="24"/>
          <w:szCs w:val="24"/>
          <w:lang w:val="ro-MO"/>
        </w:rPr>
        <w:t>eritoriile sunt salubrizate</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 xml:space="preserve">Notă: </w:t>
      </w:r>
      <w:r w:rsidRPr="00C9213A">
        <w:rPr>
          <w:rFonts w:ascii="Times New Roman" w:hAnsi="Times New Roman"/>
          <w:sz w:val="24"/>
          <w:szCs w:val="24"/>
          <w:lang w:val="ro-MO"/>
        </w:rPr>
        <w:t>f</w:t>
      </w:r>
      <w:r w:rsidRPr="00C9213A">
        <w:rPr>
          <w:rFonts w:ascii="Times New Roman" w:hAnsi="Times New Roman"/>
          <w:bCs/>
          <w:sz w:val="24"/>
          <w:szCs w:val="24"/>
          <w:lang w:val="ro-MO"/>
        </w:rPr>
        <w:t>runzișul este stocat în locuri separate pe teritoriul instituțiilor de învățământ, sunt elaborate planuri interne de realizare a acțiunilor de salubrizare, t</w:t>
      </w:r>
      <w:r w:rsidRPr="00C9213A">
        <w:rPr>
          <w:rFonts w:ascii="Times New Roman" w:hAnsi="Times New Roman"/>
          <w:sz w:val="24"/>
          <w:szCs w:val="24"/>
          <w:lang w:val="ro-MO"/>
        </w:rPr>
        <w:t>eritoriile sunt salubrizate</w:t>
      </w:r>
    </w:p>
    <w:p w:rsidR="00E40396" w:rsidRPr="00C9213A" w:rsidRDefault="00E40396" w:rsidP="00C9213A">
      <w:pPr>
        <w:spacing w:after="0" w:line="240" w:lineRule="auto"/>
        <w:ind w:left="-426"/>
        <w:jc w:val="both"/>
        <w:rPr>
          <w:rFonts w:ascii="Times New Roman" w:hAnsi="Times New Roman"/>
          <w:b/>
          <w:sz w:val="24"/>
          <w:szCs w:val="24"/>
          <w:lang w:val="ro-MO"/>
        </w:rPr>
      </w:pPr>
    </w:p>
    <w:p w:rsidR="00E40396" w:rsidRPr="00C9213A" w:rsidRDefault="00E40396" w:rsidP="00C9213A">
      <w:pPr>
        <w:pStyle w:val="Listparagraf"/>
        <w:spacing w:after="0"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XI. Acțiuni relevante:</w:t>
      </w:r>
    </w:p>
    <w:p w:rsidR="00430EC7" w:rsidRPr="00C9213A" w:rsidRDefault="00E40396" w:rsidP="00C9213A">
      <w:pPr>
        <w:pStyle w:val="Listparagraf"/>
        <w:spacing w:after="0" w:line="240" w:lineRule="auto"/>
        <w:ind w:left="-426"/>
        <w:jc w:val="both"/>
        <w:rPr>
          <w:rFonts w:ascii="Times New Roman" w:hAnsi="Times New Roman"/>
          <w:color w:val="121212"/>
          <w:sz w:val="24"/>
          <w:szCs w:val="24"/>
          <w:lang w:val="ro-MO"/>
        </w:rPr>
      </w:pPr>
      <w:r w:rsidRPr="00C9213A">
        <w:rPr>
          <w:rFonts w:ascii="Times New Roman" w:hAnsi="Times New Roman"/>
          <w:sz w:val="24"/>
          <w:szCs w:val="24"/>
          <w:lang w:val="ro-MO"/>
        </w:rPr>
        <w:t xml:space="preserve">- </w:t>
      </w:r>
      <w:r w:rsidR="00430EC7" w:rsidRPr="00C9213A">
        <w:rPr>
          <w:rFonts w:ascii="Times New Roman" w:hAnsi="Times New Roman"/>
          <w:color w:val="121212"/>
          <w:sz w:val="24"/>
          <w:szCs w:val="24"/>
          <w:lang w:val="ro-MO"/>
        </w:rPr>
        <w:t xml:space="preserve"> </w:t>
      </w:r>
      <w:r w:rsidR="00430EC7" w:rsidRPr="00C9213A">
        <w:rPr>
          <w:rFonts w:ascii="Times New Roman" w:hAnsi="Times New Roman"/>
          <w:sz w:val="24"/>
          <w:szCs w:val="24"/>
          <w:lang w:val="ro-MO"/>
        </w:rPr>
        <w:t>Monitorizarea cadrului regulamentar de organizare a tezelor semestriale în învățământul liceal,</w:t>
      </w:r>
      <w:r w:rsidR="00430EC7" w:rsidRPr="00C9213A">
        <w:rPr>
          <w:rFonts w:ascii="Times New Roman" w:hAnsi="Times New Roman"/>
          <w:i/>
          <w:sz w:val="24"/>
          <w:szCs w:val="24"/>
          <w:lang w:val="ro-MO"/>
        </w:rPr>
        <w:t xml:space="preserve"> </w:t>
      </w:r>
      <w:r w:rsidR="00430EC7" w:rsidRPr="00C9213A">
        <w:rPr>
          <w:rFonts w:ascii="Times New Roman" w:hAnsi="Times New Roman"/>
          <w:sz w:val="24"/>
          <w:szCs w:val="24"/>
          <w:lang w:val="ro-MO"/>
        </w:rPr>
        <w:t>sesiunea de iarnă, în contextul epidemiologic de COVID-19, conform ordinului DGETS nr.1117 din 07.12.2020, emis în baza ordinului MECC nr. 13337 din 02.12.2020;</w:t>
      </w:r>
    </w:p>
    <w:p w:rsidR="00430EC7" w:rsidRPr="00C9213A" w:rsidRDefault="00430EC7" w:rsidP="00C9213A">
      <w:pPr>
        <w:pStyle w:val="Listparagraf"/>
        <w:spacing w:after="0" w:line="240" w:lineRule="auto"/>
        <w:ind w:left="-426"/>
        <w:jc w:val="both"/>
        <w:rPr>
          <w:rFonts w:ascii="Times New Roman" w:hAnsi="Times New Roman"/>
          <w:bCs/>
          <w:sz w:val="24"/>
          <w:szCs w:val="24"/>
          <w:lang w:val="ro-MO"/>
        </w:rPr>
      </w:pPr>
      <w:r w:rsidRPr="00C9213A">
        <w:rPr>
          <w:rFonts w:ascii="Times New Roman" w:hAnsi="Times New Roman"/>
          <w:sz w:val="24"/>
          <w:szCs w:val="24"/>
          <w:lang w:val="ro-MO"/>
        </w:rPr>
        <w:t xml:space="preserve">- </w:t>
      </w:r>
      <w:r w:rsidR="00E40396" w:rsidRPr="00C9213A">
        <w:rPr>
          <w:rFonts w:ascii="Times New Roman" w:hAnsi="Times New Roman"/>
          <w:sz w:val="24"/>
          <w:szCs w:val="24"/>
          <w:lang w:val="ro-MO"/>
        </w:rPr>
        <w:t>Continuă</w:t>
      </w:r>
      <w:r w:rsidR="00E40396" w:rsidRPr="00C9213A">
        <w:rPr>
          <w:rFonts w:ascii="Times New Roman" w:hAnsi="Times New Roman"/>
          <w:bCs/>
          <w:sz w:val="24"/>
          <w:szCs w:val="24"/>
          <w:lang w:val="ro-MO"/>
        </w:rPr>
        <w:t xml:space="preserve"> i</w:t>
      </w:r>
      <w:r w:rsidR="00E40396" w:rsidRPr="00C9213A">
        <w:rPr>
          <w:rFonts w:ascii="Times New Roman" w:eastAsia="Times New Roman" w:hAnsi="Times New Roman"/>
          <w:sz w:val="24"/>
          <w:szCs w:val="24"/>
          <w:shd w:val="clear" w:color="auto" w:fill="FFFFFF"/>
          <w:lang w:val="ro-MO" w:eastAsia="ru-RU"/>
        </w:rPr>
        <w:t>mplementarea Proiectului „Ed</w:t>
      </w:r>
      <w:r w:rsidRPr="00C9213A">
        <w:rPr>
          <w:rFonts w:ascii="Times New Roman" w:eastAsia="Times New Roman" w:hAnsi="Times New Roman"/>
          <w:sz w:val="24"/>
          <w:szCs w:val="24"/>
          <w:shd w:val="clear" w:color="auto" w:fill="FFFFFF"/>
          <w:lang w:val="ro-MO" w:eastAsia="ru-RU"/>
        </w:rPr>
        <w:t xml:space="preserve">ucație Online” (etapa a II –a) </w:t>
      </w:r>
      <w:r w:rsidRPr="00C9213A">
        <w:rPr>
          <w:rFonts w:ascii="Times New Roman" w:eastAsia="Times New Roman" w:hAnsi="Times New Roman"/>
          <w:b/>
          <w:sz w:val="24"/>
          <w:szCs w:val="24"/>
          <w:lang w:val="ro-MO" w:eastAsia="ru-RU"/>
        </w:rPr>
        <w:t>27.400</w:t>
      </w:r>
      <w:r w:rsidRPr="00C9213A">
        <w:rPr>
          <w:rFonts w:ascii="Times New Roman" w:eastAsia="Times New Roman" w:hAnsi="Times New Roman"/>
          <w:sz w:val="24"/>
          <w:szCs w:val="24"/>
          <w:lang w:val="ro-MO" w:eastAsia="ru-RU"/>
        </w:rPr>
        <w:t xml:space="preserve"> de profesori din cadrul învățământului general utilizează în munca lor o infrastructură mai bună cu resurse digitale, creată pe baza platformei </w:t>
      </w:r>
      <w:proofErr w:type="spellStart"/>
      <w:r w:rsidRPr="00C9213A">
        <w:rPr>
          <w:rFonts w:ascii="Times New Roman" w:eastAsia="Times New Roman" w:hAnsi="Times New Roman"/>
          <w:sz w:val="24"/>
          <w:szCs w:val="24"/>
          <w:lang w:val="ro-MO" w:eastAsia="ru-RU"/>
        </w:rPr>
        <w:t>educatieonline.md</w:t>
      </w:r>
      <w:proofErr w:type="spellEnd"/>
      <w:r w:rsidRPr="00C9213A">
        <w:rPr>
          <w:rFonts w:ascii="Times New Roman" w:eastAsia="Times New Roman" w:hAnsi="Times New Roman"/>
          <w:sz w:val="24"/>
          <w:szCs w:val="24"/>
          <w:lang w:val="ro-MO" w:eastAsia="ru-RU"/>
        </w:rPr>
        <w:t xml:space="preserve">, </w:t>
      </w:r>
      <w:r w:rsidRPr="00C9213A">
        <w:rPr>
          <w:rFonts w:ascii="Times New Roman" w:eastAsia="Times New Roman" w:hAnsi="Times New Roman"/>
          <w:b/>
          <w:sz w:val="24"/>
          <w:szCs w:val="24"/>
          <w:lang w:val="ro-MO" w:eastAsia="ru-RU"/>
        </w:rPr>
        <w:t>331.000</w:t>
      </w:r>
      <w:r w:rsidRPr="00C9213A">
        <w:rPr>
          <w:rFonts w:ascii="Times New Roman" w:eastAsia="Times New Roman" w:hAnsi="Times New Roman"/>
          <w:sz w:val="24"/>
          <w:szCs w:val="24"/>
          <w:lang w:val="ro-MO" w:eastAsia="ru-RU"/>
        </w:rPr>
        <w:t xml:space="preserve"> de elevi din instituțiile de învățământ, precum și 9.874 de copii cu dificultăți de învățare și dezabilități au acces la programul școlar, elaborat într-o nouă formă. În procesul de creare și producere a lecțiilor video sunt implicate peste </w:t>
      </w:r>
      <w:r w:rsidRPr="00C9213A">
        <w:rPr>
          <w:rFonts w:ascii="Times New Roman" w:eastAsia="Times New Roman" w:hAnsi="Times New Roman"/>
          <w:b/>
          <w:sz w:val="24"/>
          <w:szCs w:val="24"/>
          <w:lang w:val="ro-MO" w:eastAsia="ru-RU"/>
        </w:rPr>
        <w:t>300 de</w:t>
      </w:r>
      <w:r w:rsidRPr="00C9213A">
        <w:rPr>
          <w:rFonts w:ascii="Times New Roman" w:eastAsia="Times New Roman" w:hAnsi="Times New Roman"/>
          <w:sz w:val="24"/>
          <w:szCs w:val="24"/>
          <w:lang w:val="ro-MO" w:eastAsia="ru-RU"/>
        </w:rPr>
        <w:t xml:space="preserve"> cadre didactice, </w:t>
      </w:r>
      <w:r w:rsidRPr="00C9213A">
        <w:rPr>
          <w:rFonts w:ascii="Times New Roman" w:eastAsia="Times New Roman" w:hAnsi="Times New Roman"/>
          <w:b/>
          <w:sz w:val="24"/>
          <w:szCs w:val="24"/>
          <w:lang w:val="ro-MO" w:eastAsia="ru-RU"/>
        </w:rPr>
        <w:t>170</w:t>
      </w:r>
      <w:r w:rsidRPr="00C9213A">
        <w:rPr>
          <w:rFonts w:ascii="Times New Roman" w:eastAsia="Times New Roman" w:hAnsi="Times New Roman"/>
          <w:sz w:val="24"/>
          <w:szCs w:val="24"/>
          <w:lang w:val="ro-MO" w:eastAsia="ru-RU"/>
        </w:rPr>
        <w:t xml:space="preserve"> de coordonatori și </w:t>
      </w:r>
      <w:proofErr w:type="spellStart"/>
      <w:r w:rsidRPr="00C9213A">
        <w:rPr>
          <w:rFonts w:ascii="Times New Roman" w:eastAsia="Times New Roman" w:hAnsi="Times New Roman"/>
          <w:sz w:val="24"/>
          <w:szCs w:val="24"/>
          <w:lang w:val="ro-MO" w:eastAsia="ru-RU"/>
        </w:rPr>
        <w:t>avizori</w:t>
      </w:r>
      <w:proofErr w:type="spellEnd"/>
      <w:r w:rsidRPr="00C9213A">
        <w:rPr>
          <w:rFonts w:ascii="Times New Roman" w:eastAsia="Times New Roman" w:hAnsi="Times New Roman"/>
          <w:sz w:val="24"/>
          <w:szCs w:val="24"/>
          <w:lang w:val="ro-MO" w:eastAsia="ru-RU"/>
        </w:rPr>
        <w:t>, experți, operatori și voluntari, care înregistrează lecțiile video la disciplinele incluse în curriculumul național</w:t>
      </w:r>
    </w:p>
    <w:p w:rsidR="00430EC7" w:rsidRPr="00C9213A" w:rsidRDefault="00E40396"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 xml:space="preserve">-  </w:t>
      </w:r>
      <w:r w:rsidRPr="00C9213A">
        <w:rPr>
          <w:rFonts w:ascii="Times New Roman" w:hAnsi="Times New Roman" w:cs="Times New Roman"/>
          <w:sz w:val="24"/>
          <w:szCs w:val="24"/>
          <w:lang w:val="ro-MO"/>
        </w:rPr>
        <w:t xml:space="preserve">Organizarea şi desfăşurarea </w:t>
      </w:r>
      <w:r w:rsidRPr="00C9213A">
        <w:rPr>
          <w:rFonts w:ascii="Times New Roman" w:hAnsi="Times New Roman" w:cs="Times New Roman"/>
          <w:i/>
          <w:sz w:val="24"/>
          <w:szCs w:val="24"/>
          <w:lang w:val="ro-MO"/>
        </w:rPr>
        <w:t>Reuniunilor metodice</w:t>
      </w:r>
      <w:r w:rsidRPr="00C9213A">
        <w:rPr>
          <w:rFonts w:ascii="Times New Roman" w:hAnsi="Times New Roman" w:cs="Times New Roman"/>
          <w:sz w:val="24"/>
          <w:szCs w:val="24"/>
          <w:lang w:val="ro-MO"/>
        </w:rPr>
        <w:t xml:space="preserve"> pentru cadrele didactice din IET (1</w:t>
      </w:r>
      <w:r w:rsidR="009F391F">
        <w:rPr>
          <w:rFonts w:ascii="Times New Roman" w:hAnsi="Times New Roman" w:cs="Times New Roman"/>
          <w:sz w:val="24"/>
          <w:szCs w:val="24"/>
          <w:lang w:val="ro-MO"/>
        </w:rPr>
        <w:t>7</w:t>
      </w:r>
      <w:r w:rsidRPr="00C9213A">
        <w:rPr>
          <w:rFonts w:ascii="Times New Roman" w:hAnsi="Times New Roman" w:cs="Times New Roman"/>
          <w:sz w:val="24"/>
          <w:szCs w:val="24"/>
          <w:lang w:val="ro-MO"/>
        </w:rPr>
        <w:t>.12.2020,</w:t>
      </w:r>
      <w:r w:rsidRPr="00C9213A">
        <w:rPr>
          <w:rFonts w:ascii="Times New Roman" w:hAnsi="Times New Roman" w:cs="Times New Roman"/>
          <w:b/>
          <w:sz w:val="24"/>
          <w:szCs w:val="24"/>
          <w:lang w:val="ro-MO"/>
        </w:rPr>
        <w:t xml:space="preserve"> </w:t>
      </w:r>
      <w:r w:rsidRPr="00C9213A">
        <w:rPr>
          <w:rFonts w:ascii="Times New Roman" w:hAnsi="Times New Roman" w:cs="Times New Roman"/>
          <w:sz w:val="24"/>
          <w:szCs w:val="24"/>
          <w:lang w:val="ro-MO"/>
        </w:rPr>
        <w:t>T</w:t>
      </w:r>
      <w:r w:rsidRPr="00C9213A">
        <w:rPr>
          <w:rFonts w:ascii="Times New Roman" w:eastAsia="Times New Roman" w:hAnsi="Times New Roman" w:cs="Times New Roman"/>
          <w:sz w:val="24"/>
          <w:szCs w:val="24"/>
          <w:lang w:val="ro-MO" w:eastAsia="ar-SA"/>
        </w:rPr>
        <w:t xml:space="preserve">ema „Situații de învățare  - aspect important în formarea competențelor specifice vârstei copiilor de </w:t>
      </w:r>
      <w:r w:rsidR="00430EC7" w:rsidRPr="00C9213A">
        <w:rPr>
          <w:rFonts w:ascii="Times New Roman" w:eastAsia="Times New Roman" w:hAnsi="Times New Roman" w:cs="Times New Roman"/>
          <w:sz w:val="24"/>
          <w:szCs w:val="24"/>
          <w:lang w:val="ro-MO" w:eastAsia="ar-SA"/>
        </w:rPr>
        <w:t>5</w:t>
      </w:r>
      <w:r w:rsidRPr="00C9213A">
        <w:rPr>
          <w:rFonts w:ascii="Times New Roman" w:eastAsia="Times New Roman" w:hAnsi="Times New Roman" w:cs="Times New Roman"/>
          <w:sz w:val="24"/>
          <w:szCs w:val="24"/>
          <w:lang w:val="ro-MO" w:eastAsia="ar-SA"/>
        </w:rPr>
        <w:t>-</w:t>
      </w:r>
      <w:r w:rsidR="00430EC7" w:rsidRPr="00C9213A">
        <w:rPr>
          <w:rFonts w:ascii="Times New Roman" w:eastAsia="Times New Roman" w:hAnsi="Times New Roman" w:cs="Times New Roman"/>
          <w:sz w:val="24"/>
          <w:szCs w:val="24"/>
          <w:lang w:val="ro-MO" w:eastAsia="ar-SA"/>
        </w:rPr>
        <w:t>6</w:t>
      </w:r>
      <w:r w:rsidRPr="00C9213A">
        <w:rPr>
          <w:rFonts w:ascii="Times New Roman" w:eastAsia="Times New Roman" w:hAnsi="Times New Roman" w:cs="Times New Roman"/>
          <w:sz w:val="24"/>
          <w:szCs w:val="24"/>
          <w:lang w:val="ro-MO" w:eastAsia="ar-SA"/>
        </w:rPr>
        <w:t xml:space="preserve">  ani, </w:t>
      </w:r>
      <w:r w:rsidRPr="00C9213A">
        <w:rPr>
          <w:rFonts w:ascii="Times New Roman" w:hAnsi="Times New Roman" w:cs="Times New Roman"/>
          <w:sz w:val="24"/>
          <w:szCs w:val="24"/>
          <w:lang w:val="ro-MO"/>
        </w:rPr>
        <w:t>au participat circa 2</w:t>
      </w:r>
      <w:r w:rsidR="00430EC7" w:rsidRPr="00C9213A">
        <w:rPr>
          <w:rFonts w:ascii="Times New Roman" w:hAnsi="Times New Roman" w:cs="Times New Roman"/>
          <w:sz w:val="24"/>
          <w:szCs w:val="24"/>
          <w:lang w:val="ro-MO"/>
        </w:rPr>
        <w:t>6</w:t>
      </w:r>
      <w:r w:rsidRPr="00C9213A">
        <w:rPr>
          <w:rFonts w:ascii="Times New Roman" w:hAnsi="Times New Roman" w:cs="Times New Roman"/>
          <w:sz w:val="24"/>
          <w:szCs w:val="24"/>
          <w:lang w:val="ro-MO"/>
        </w:rPr>
        <w:t>0 cadre didactice</w:t>
      </w:r>
      <w:r w:rsidR="009F391F">
        <w:rPr>
          <w:rFonts w:ascii="Times New Roman" w:hAnsi="Times New Roman" w:cs="Times New Roman"/>
          <w:sz w:val="24"/>
          <w:szCs w:val="24"/>
          <w:lang w:val="ro-MO"/>
        </w:rPr>
        <w:t xml:space="preserve"> (</w:t>
      </w:r>
      <w:r w:rsidR="009F391F" w:rsidRPr="009F391F">
        <w:rPr>
          <w:rFonts w:ascii="Times New Roman" w:hAnsi="Times New Roman" w:cs="Times New Roman"/>
          <w:sz w:val="24"/>
          <w:szCs w:val="24"/>
          <w:lang w:val="ro-MO"/>
        </w:rPr>
        <w:t>s</w:t>
      </w:r>
      <w:r w:rsidRPr="009F391F">
        <w:rPr>
          <w:rFonts w:ascii="Times New Roman" w:hAnsi="Times New Roman" w:cs="Times New Roman"/>
          <w:sz w:val="24"/>
          <w:szCs w:val="24"/>
          <w:lang w:val="ro-MO"/>
        </w:rPr>
        <w:t>ecto</w:t>
      </w:r>
      <w:r w:rsidR="009F391F" w:rsidRPr="009F391F">
        <w:rPr>
          <w:rFonts w:ascii="Times New Roman" w:hAnsi="Times New Roman" w:cs="Times New Roman"/>
          <w:sz w:val="24"/>
          <w:szCs w:val="24"/>
          <w:lang w:val="ro-MO"/>
        </w:rPr>
        <w:t>arele</w:t>
      </w:r>
      <w:r w:rsidRPr="009F391F">
        <w:rPr>
          <w:rFonts w:ascii="Times New Roman" w:hAnsi="Times New Roman" w:cs="Times New Roman"/>
          <w:sz w:val="24"/>
          <w:szCs w:val="24"/>
          <w:lang w:val="ro-MO"/>
        </w:rPr>
        <w:t xml:space="preserve"> </w:t>
      </w:r>
      <w:r w:rsidR="009F391F" w:rsidRPr="009F391F">
        <w:rPr>
          <w:rFonts w:ascii="Times New Roman" w:hAnsi="Times New Roman" w:cs="Times New Roman"/>
          <w:sz w:val="24"/>
          <w:szCs w:val="24"/>
          <w:lang w:val="ro-MO"/>
        </w:rPr>
        <w:t>Botanica, Buiucani</w:t>
      </w:r>
      <w:r w:rsidRPr="009F391F">
        <w:rPr>
          <w:rFonts w:ascii="Times New Roman" w:hAnsi="Times New Roman" w:cs="Times New Roman"/>
          <w:sz w:val="24"/>
          <w:szCs w:val="24"/>
          <w:lang w:val="ro-MO"/>
        </w:rPr>
        <w:t>);</w:t>
      </w:r>
    </w:p>
    <w:p w:rsidR="00430EC7" w:rsidRPr="00C9213A" w:rsidRDefault="00430EC7"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w:t>
      </w:r>
      <w:r w:rsidRPr="00C9213A">
        <w:rPr>
          <w:rFonts w:ascii="Times New Roman" w:eastAsia="Times New Roman" w:hAnsi="Times New Roman" w:cs="Times New Roman"/>
          <w:sz w:val="24"/>
          <w:szCs w:val="24"/>
          <w:lang w:val="ro-MO" w:eastAsia="ar-SA"/>
        </w:rPr>
        <w:t xml:space="preserve"> </w:t>
      </w:r>
      <w:r w:rsidRPr="00C9213A">
        <w:rPr>
          <w:rFonts w:ascii="Times New Roman" w:hAnsi="Times New Roman" w:cs="Times New Roman"/>
          <w:sz w:val="24"/>
          <w:szCs w:val="24"/>
          <w:lang w:val="ro-MO"/>
        </w:rPr>
        <w:t>Organizarea seminarului metodologic on-line „</w:t>
      </w:r>
      <w:r w:rsidRPr="00C9213A">
        <w:rPr>
          <w:rFonts w:ascii="Times New Roman" w:hAnsi="Times New Roman" w:cs="Times New Roman"/>
          <w:i/>
          <w:sz w:val="24"/>
          <w:szCs w:val="24"/>
          <w:lang w:val="ro-MO"/>
        </w:rPr>
        <w:t>Promovarea experienței avansate și inovatoare a învingătorilor</w:t>
      </w:r>
      <w:r w:rsidRPr="00C9213A">
        <w:rPr>
          <w:rFonts w:ascii="Times New Roman" w:hAnsi="Times New Roman" w:cs="Times New Roman"/>
          <w:sz w:val="24"/>
          <w:szCs w:val="24"/>
          <w:lang w:val="ro-MO"/>
        </w:rPr>
        <w:t xml:space="preserve"> </w:t>
      </w:r>
      <w:r w:rsidRPr="00C9213A">
        <w:rPr>
          <w:rFonts w:ascii="Times New Roman" w:hAnsi="Times New Roman" w:cs="Times New Roman"/>
          <w:i/>
          <w:sz w:val="24"/>
          <w:szCs w:val="24"/>
          <w:lang w:val="ro-MO"/>
        </w:rPr>
        <w:t>Concursului municipal</w:t>
      </w:r>
      <w:r w:rsidRPr="00C9213A">
        <w:rPr>
          <w:rFonts w:ascii="Times New Roman" w:hAnsi="Times New Roman" w:cs="Times New Roman"/>
          <w:sz w:val="24"/>
          <w:szCs w:val="24"/>
          <w:lang w:val="ro-MO"/>
        </w:rPr>
        <w:t xml:space="preserve"> „</w:t>
      </w:r>
      <w:r w:rsidRPr="00C9213A">
        <w:rPr>
          <w:rFonts w:ascii="Times New Roman" w:hAnsi="Times New Roman" w:cs="Times New Roman"/>
          <w:i/>
          <w:sz w:val="24"/>
          <w:szCs w:val="24"/>
          <w:lang w:val="ro-MO"/>
        </w:rPr>
        <w:t>Pedagogul Anului</w:t>
      </w:r>
      <w:r w:rsidRPr="00C9213A">
        <w:rPr>
          <w:rFonts w:ascii="Times New Roman" w:hAnsi="Times New Roman" w:cs="Times New Roman"/>
          <w:sz w:val="24"/>
          <w:szCs w:val="24"/>
          <w:lang w:val="ro-MO"/>
        </w:rPr>
        <w:t xml:space="preserve">” (au participat: 57 instituții de educație timpurie; 83 cadre didactice </w:t>
      </w:r>
    </w:p>
    <w:p w:rsidR="00430EC7" w:rsidRPr="00C9213A" w:rsidRDefault="00430EC7"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w:t>
      </w:r>
      <w:r w:rsidRPr="00C9213A">
        <w:rPr>
          <w:rFonts w:ascii="Times New Roman" w:hAnsi="Times New Roman" w:cs="Times New Roman"/>
          <w:sz w:val="24"/>
          <w:szCs w:val="24"/>
          <w:lang w:val="ro-MO"/>
        </w:rPr>
        <w:t xml:space="preserve"> Seminar instructiv-metodic ,,Aspecte practice în vederea formării competențelor specifice la disciplinele școlare în clasele primare” (118 cadre didactice participante);</w:t>
      </w:r>
    </w:p>
    <w:p w:rsidR="002E4E40" w:rsidRPr="00C9213A" w:rsidRDefault="00430EC7" w:rsidP="00C9213A">
      <w:pPr>
        <w:pStyle w:val="normal0"/>
        <w:spacing w:after="0" w:line="240" w:lineRule="auto"/>
        <w:ind w:left="-426"/>
        <w:jc w:val="both"/>
        <w:rPr>
          <w:rFonts w:ascii="Times New Roman" w:eastAsia="Times New Roman" w:hAnsi="Times New Roman" w:cs="Times New Roman"/>
          <w:color w:val="000000"/>
          <w:sz w:val="24"/>
          <w:szCs w:val="24"/>
          <w:lang w:val="ro-MO"/>
        </w:rPr>
      </w:pPr>
      <w:r w:rsidRPr="00C9213A">
        <w:rPr>
          <w:rFonts w:ascii="Times New Roman" w:hAnsi="Times New Roman" w:cs="Times New Roman"/>
          <w:b/>
          <w:sz w:val="24"/>
          <w:szCs w:val="24"/>
          <w:lang w:val="ro-MO"/>
        </w:rPr>
        <w:t xml:space="preserve">- </w:t>
      </w:r>
      <w:r w:rsidR="002E4E40" w:rsidRPr="00C9213A">
        <w:rPr>
          <w:rFonts w:ascii="Times New Roman" w:eastAsia="Times New Roman" w:hAnsi="Times New Roman" w:cs="Times New Roman"/>
          <w:sz w:val="24"/>
          <w:szCs w:val="24"/>
          <w:lang w:val="ro-MO"/>
        </w:rPr>
        <w:t>Inițierea studiului de caz în scopul elaborării mecanismului municipal de organizare a Consiliului de administraţie din instituțiile de învățământ (au fost e</w:t>
      </w:r>
      <w:r w:rsidR="002E4E40" w:rsidRPr="00C9213A">
        <w:rPr>
          <w:rFonts w:ascii="Times New Roman" w:eastAsia="Times New Roman" w:hAnsi="Times New Roman" w:cs="Times New Roman"/>
          <w:color w:val="000000"/>
          <w:sz w:val="24"/>
          <w:szCs w:val="24"/>
          <w:lang w:val="ro-MO"/>
        </w:rPr>
        <w:t xml:space="preserve">laborate </w:t>
      </w:r>
      <w:r w:rsidR="002E4E40" w:rsidRPr="00C9213A">
        <w:rPr>
          <w:rFonts w:ascii="Times New Roman" w:eastAsia="Times New Roman" w:hAnsi="Times New Roman" w:cs="Times New Roman"/>
          <w:sz w:val="24"/>
          <w:szCs w:val="24"/>
          <w:lang w:val="ro-MO"/>
        </w:rPr>
        <w:t xml:space="preserve">și distribuite </w:t>
      </w:r>
      <w:r w:rsidR="002E4E40" w:rsidRPr="00C9213A">
        <w:rPr>
          <w:rFonts w:ascii="Times New Roman" w:eastAsia="Times New Roman" w:hAnsi="Times New Roman" w:cs="Times New Roman"/>
          <w:color w:val="000000"/>
          <w:sz w:val="24"/>
          <w:szCs w:val="24"/>
          <w:lang w:val="ro-MO"/>
        </w:rPr>
        <w:t xml:space="preserve">întrebările </w:t>
      </w:r>
      <w:r w:rsidR="002E4E40" w:rsidRPr="00C9213A">
        <w:rPr>
          <w:rFonts w:ascii="Times New Roman" w:eastAsia="Times New Roman" w:hAnsi="Times New Roman" w:cs="Times New Roman"/>
          <w:sz w:val="24"/>
          <w:szCs w:val="24"/>
          <w:lang w:val="ro-MO"/>
        </w:rPr>
        <w:t xml:space="preserve"> pentru </w:t>
      </w:r>
      <w:r w:rsidR="002E4E40" w:rsidRPr="00C9213A">
        <w:rPr>
          <w:rFonts w:ascii="Times New Roman" w:eastAsia="Times New Roman" w:hAnsi="Times New Roman" w:cs="Times New Roman"/>
          <w:color w:val="000000"/>
          <w:sz w:val="24"/>
          <w:szCs w:val="24"/>
          <w:lang w:val="ro-MO"/>
        </w:rPr>
        <w:t xml:space="preserve"> directorii instituțiilor de învățământ secundar;</w:t>
      </w:r>
    </w:p>
    <w:p w:rsidR="002E4E40" w:rsidRPr="00C9213A" w:rsidRDefault="002E4E40"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 xml:space="preserve">- </w:t>
      </w:r>
      <w:r w:rsidRPr="00C9213A">
        <w:rPr>
          <w:rFonts w:ascii="Times New Roman" w:hAnsi="Times New Roman" w:cs="Times New Roman"/>
          <w:sz w:val="24"/>
          <w:szCs w:val="24"/>
          <w:lang w:val="ro-MO"/>
        </w:rPr>
        <w:t>repartizarea în instituțiile de învăţământ a  manualelor noi (3 titluri, 110875 exemplare Limba și literatura rusă clasa a VI- a (şcoala națională), Limba engleză clasa a V- a (şcoala națională /</w:t>
      </w:r>
      <w:proofErr w:type="spellStart"/>
      <w:r w:rsidRPr="00C9213A">
        <w:rPr>
          <w:rFonts w:ascii="Times New Roman" w:hAnsi="Times New Roman" w:cs="Times New Roman"/>
          <w:sz w:val="24"/>
          <w:szCs w:val="24"/>
          <w:lang w:val="ro-MO"/>
        </w:rPr>
        <w:t>alolingvă</w:t>
      </w:r>
      <w:proofErr w:type="spellEnd"/>
      <w:r w:rsidRPr="00C9213A">
        <w:rPr>
          <w:rFonts w:ascii="Times New Roman" w:hAnsi="Times New Roman" w:cs="Times New Roman"/>
          <w:sz w:val="24"/>
          <w:szCs w:val="24"/>
          <w:lang w:val="ro-MO"/>
        </w:rPr>
        <w:t>);</w:t>
      </w:r>
    </w:p>
    <w:p w:rsidR="002E4E40" w:rsidRPr="00C9213A" w:rsidRDefault="002E4E40"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w:t>
      </w:r>
      <w:r w:rsidRPr="00C9213A">
        <w:rPr>
          <w:rFonts w:ascii="Times New Roman" w:hAnsi="Times New Roman" w:cs="Times New Roman"/>
          <w:sz w:val="24"/>
          <w:szCs w:val="24"/>
          <w:lang w:val="ro-MO"/>
        </w:rPr>
        <w:t xml:space="preserve">  Desfășurarea etapei I a concursului </w:t>
      </w:r>
      <w:r w:rsidRPr="00C9213A">
        <w:rPr>
          <w:rFonts w:ascii="Times New Roman" w:hAnsi="Times New Roman" w:cs="Times New Roman"/>
          <w:bCs/>
          <w:color w:val="000000"/>
          <w:sz w:val="24"/>
          <w:szCs w:val="24"/>
          <w:lang w:val="ro-MO"/>
        </w:rPr>
        <w:t xml:space="preserve">municipal pentru diriginți </w:t>
      </w:r>
      <w:r w:rsidRPr="00C9213A">
        <w:rPr>
          <w:rFonts w:ascii="Times New Roman" w:hAnsi="Times New Roman" w:cs="Times New Roman"/>
          <w:sz w:val="24"/>
          <w:szCs w:val="24"/>
          <w:lang w:val="ro-MO"/>
        </w:rPr>
        <w:t>„Copii dibaci alături de diriginții dragi”;</w:t>
      </w:r>
    </w:p>
    <w:p w:rsidR="002E4E40" w:rsidRPr="00C9213A" w:rsidRDefault="002E4E40"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w:t>
      </w:r>
      <w:r w:rsidRPr="00C9213A">
        <w:rPr>
          <w:rFonts w:ascii="Times New Roman" w:hAnsi="Times New Roman" w:cs="Times New Roman"/>
          <w:sz w:val="24"/>
          <w:szCs w:val="24"/>
          <w:lang w:val="ro-MO"/>
        </w:rPr>
        <w:t xml:space="preserve"> Jurizarea secțiunii I </w:t>
      </w:r>
      <w:r w:rsidRPr="00C9213A">
        <w:rPr>
          <w:rFonts w:ascii="Times New Roman" w:hAnsi="Times New Roman" w:cs="Times New Roman"/>
          <w:i/>
          <w:sz w:val="24"/>
          <w:szCs w:val="24"/>
          <w:lang w:val="ro-MO"/>
        </w:rPr>
        <w:t>„Creație proprie”</w:t>
      </w:r>
      <w:r w:rsidRPr="00C9213A">
        <w:rPr>
          <w:rFonts w:ascii="Times New Roman" w:hAnsi="Times New Roman" w:cs="Times New Roman"/>
          <w:sz w:val="24"/>
          <w:szCs w:val="24"/>
          <w:lang w:val="ro-MO"/>
        </w:rPr>
        <w:t xml:space="preserve"> a concursului municipal de creație </w:t>
      </w:r>
      <w:r w:rsidRPr="00C9213A">
        <w:rPr>
          <w:rFonts w:ascii="Times New Roman" w:hAnsi="Times New Roman" w:cs="Times New Roman"/>
          <w:i/>
          <w:sz w:val="24"/>
          <w:szCs w:val="24"/>
          <w:lang w:val="ro-MO"/>
        </w:rPr>
        <w:t xml:space="preserve">„Cosița de versuri și culori” </w:t>
      </w:r>
      <w:r w:rsidRPr="00C9213A">
        <w:rPr>
          <w:rFonts w:ascii="Times New Roman" w:hAnsi="Times New Roman" w:cs="Times New Roman"/>
          <w:sz w:val="24"/>
          <w:szCs w:val="24"/>
          <w:lang w:val="ro-MO"/>
        </w:rPr>
        <w:t>(268 de elevi participanți din 62 de instituții de învățământ primar, secundar ciclul I, II și extrașcolar din municipiu);</w:t>
      </w:r>
    </w:p>
    <w:p w:rsidR="002E4E40" w:rsidRPr="00C9213A" w:rsidRDefault="002E4E40"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t>-</w:t>
      </w:r>
      <w:r w:rsidRPr="00C9213A">
        <w:rPr>
          <w:rFonts w:ascii="Times New Roman" w:hAnsi="Times New Roman" w:cs="Times New Roman"/>
          <w:i/>
          <w:sz w:val="24"/>
          <w:szCs w:val="24"/>
          <w:lang w:val="ro-MO"/>
        </w:rPr>
        <w:t xml:space="preserve"> </w:t>
      </w:r>
      <w:r w:rsidRPr="00C9213A">
        <w:rPr>
          <w:rFonts w:ascii="Times New Roman" w:hAnsi="Times New Roman" w:cs="Times New Roman"/>
          <w:sz w:val="24"/>
          <w:szCs w:val="24"/>
          <w:lang w:val="ro-MO"/>
        </w:rPr>
        <w:t xml:space="preserve">Jurizarea secțiunii II  </w:t>
      </w:r>
      <w:r w:rsidRPr="00C9213A">
        <w:rPr>
          <w:rFonts w:ascii="Times New Roman" w:hAnsi="Times New Roman" w:cs="Times New Roman"/>
          <w:i/>
          <w:sz w:val="24"/>
          <w:szCs w:val="24"/>
          <w:lang w:val="ro-MO"/>
        </w:rPr>
        <w:t xml:space="preserve">„Creație </w:t>
      </w:r>
      <w:proofErr w:type="spellStart"/>
      <w:r w:rsidRPr="00C9213A">
        <w:rPr>
          <w:rFonts w:ascii="Times New Roman" w:hAnsi="Times New Roman" w:cs="Times New Roman"/>
          <w:i/>
          <w:sz w:val="24"/>
          <w:szCs w:val="24"/>
          <w:lang w:val="ro-MO"/>
        </w:rPr>
        <w:t>plastică-Sărbătorile</w:t>
      </w:r>
      <w:proofErr w:type="spellEnd"/>
      <w:r w:rsidRPr="00C9213A">
        <w:rPr>
          <w:rFonts w:ascii="Times New Roman" w:hAnsi="Times New Roman" w:cs="Times New Roman"/>
          <w:i/>
          <w:sz w:val="24"/>
          <w:szCs w:val="24"/>
          <w:lang w:val="ro-MO"/>
        </w:rPr>
        <w:t xml:space="preserve"> de iarnă”</w:t>
      </w:r>
      <w:r w:rsidRPr="00C9213A">
        <w:rPr>
          <w:rFonts w:ascii="Times New Roman" w:hAnsi="Times New Roman" w:cs="Times New Roman"/>
          <w:sz w:val="24"/>
          <w:szCs w:val="24"/>
          <w:lang w:val="ro-MO"/>
        </w:rPr>
        <w:t xml:space="preserve"> a concursului municipal de creație </w:t>
      </w:r>
      <w:r w:rsidRPr="00C9213A">
        <w:rPr>
          <w:rFonts w:ascii="Times New Roman" w:hAnsi="Times New Roman" w:cs="Times New Roman"/>
          <w:i/>
          <w:sz w:val="24"/>
          <w:szCs w:val="24"/>
          <w:lang w:val="ro-MO"/>
        </w:rPr>
        <w:t xml:space="preserve">„Cosița de versuri și culori” </w:t>
      </w:r>
      <w:r w:rsidRPr="00C9213A">
        <w:rPr>
          <w:rFonts w:ascii="Times New Roman" w:hAnsi="Times New Roman" w:cs="Times New Roman"/>
          <w:sz w:val="24"/>
          <w:szCs w:val="24"/>
          <w:lang w:val="ro-MO"/>
        </w:rPr>
        <w:t>(379 de elevi participanți din 78 de instituții de învățământ primar, secundar ciclul I, II și extrașcolar din municipiu);</w:t>
      </w:r>
    </w:p>
    <w:p w:rsidR="00A263A3" w:rsidRPr="00C9213A" w:rsidRDefault="002E4E40"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b/>
          <w:sz w:val="24"/>
          <w:szCs w:val="24"/>
          <w:lang w:val="ro-MO"/>
        </w:rPr>
        <w:lastRenderedPageBreak/>
        <w:t>-</w:t>
      </w:r>
      <w:r w:rsidRPr="00C9213A">
        <w:rPr>
          <w:rFonts w:ascii="Times New Roman" w:hAnsi="Times New Roman" w:cs="Times New Roman"/>
          <w:sz w:val="24"/>
          <w:szCs w:val="24"/>
          <w:lang w:val="ro-MO"/>
        </w:rPr>
        <w:t xml:space="preserve"> Jurizarea secțiunii III  </w:t>
      </w:r>
      <w:r w:rsidRPr="00C9213A">
        <w:rPr>
          <w:rFonts w:ascii="Times New Roman" w:hAnsi="Times New Roman" w:cs="Times New Roman"/>
          <w:i/>
          <w:sz w:val="24"/>
          <w:szCs w:val="24"/>
          <w:lang w:val="ro-MO"/>
        </w:rPr>
        <w:t>„Ilustrație de copertă a cărții preferate”</w:t>
      </w:r>
      <w:r w:rsidRPr="00C9213A">
        <w:rPr>
          <w:rFonts w:ascii="Times New Roman" w:hAnsi="Times New Roman" w:cs="Times New Roman"/>
          <w:sz w:val="24"/>
          <w:szCs w:val="24"/>
          <w:lang w:val="ro-MO"/>
        </w:rPr>
        <w:t xml:space="preserve"> a concursului municipal de creație </w:t>
      </w:r>
      <w:r w:rsidRPr="00C9213A">
        <w:rPr>
          <w:rFonts w:ascii="Times New Roman" w:hAnsi="Times New Roman" w:cs="Times New Roman"/>
          <w:i/>
          <w:sz w:val="24"/>
          <w:szCs w:val="24"/>
          <w:lang w:val="ro-MO"/>
        </w:rPr>
        <w:t>„Cosița de versuri și culori” (</w:t>
      </w:r>
      <w:r w:rsidRPr="00C9213A">
        <w:rPr>
          <w:rFonts w:ascii="Times New Roman" w:hAnsi="Times New Roman" w:cs="Times New Roman"/>
          <w:sz w:val="24"/>
          <w:szCs w:val="24"/>
          <w:lang w:val="ro-MO"/>
        </w:rPr>
        <w:t>183 de elevi participanți din 53 de instituții de învățământ primar, secundar ciclul I, II și extrașcolar din municipiu</w:t>
      </w:r>
      <w:r w:rsidR="00A263A3" w:rsidRPr="00C9213A">
        <w:rPr>
          <w:rFonts w:ascii="Times New Roman" w:hAnsi="Times New Roman" w:cs="Times New Roman"/>
          <w:sz w:val="24"/>
          <w:szCs w:val="24"/>
          <w:lang w:val="ro-MO"/>
        </w:rPr>
        <w:t xml:space="preserve"> (183 de elevi participanți din 53 de instituții de învățământ primar, secundar ciclul I, II și extrașcolar din municipiu); </w:t>
      </w:r>
    </w:p>
    <w:p w:rsidR="00A263A3" w:rsidRPr="00C9213A" w:rsidRDefault="00A263A3"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i/>
          <w:sz w:val="24"/>
          <w:szCs w:val="24"/>
          <w:lang w:val="ro-MO"/>
        </w:rPr>
        <w:t>-</w:t>
      </w:r>
      <w:r w:rsidRPr="00C9213A">
        <w:rPr>
          <w:rFonts w:ascii="Times New Roman" w:hAnsi="Times New Roman" w:cs="Times New Roman"/>
          <w:sz w:val="24"/>
          <w:szCs w:val="24"/>
          <w:lang w:val="ro-MO"/>
        </w:rPr>
        <w:t xml:space="preserve"> Jurizarea secțiunii IV </w:t>
      </w:r>
      <w:r w:rsidRPr="00C9213A">
        <w:rPr>
          <w:rFonts w:ascii="Times New Roman" w:hAnsi="Times New Roman" w:cs="Times New Roman"/>
          <w:i/>
          <w:sz w:val="24"/>
          <w:szCs w:val="24"/>
          <w:lang w:val="ro-MO"/>
        </w:rPr>
        <w:t>„Recital de poezie eminesciană”</w:t>
      </w:r>
      <w:r w:rsidRPr="00C9213A">
        <w:rPr>
          <w:rFonts w:ascii="Times New Roman" w:hAnsi="Times New Roman" w:cs="Times New Roman"/>
          <w:sz w:val="24"/>
          <w:szCs w:val="24"/>
          <w:lang w:val="ro-MO"/>
        </w:rPr>
        <w:t xml:space="preserve"> a concursului municipal de creație </w:t>
      </w:r>
      <w:r w:rsidRPr="00C9213A">
        <w:rPr>
          <w:rFonts w:ascii="Times New Roman" w:hAnsi="Times New Roman" w:cs="Times New Roman"/>
          <w:i/>
          <w:sz w:val="24"/>
          <w:szCs w:val="24"/>
          <w:lang w:val="ro-MO"/>
        </w:rPr>
        <w:t xml:space="preserve">„Cosița de versuri și culori” </w:t>
      </w:r>
      <w:r w:rsidRPr="00C9213A">
        <w:rPr>
          <w:rFonts w:ascii="Times New Roman" w:hAnsi="Times New Roman" w:cs="Times New Roman"/>
          <w:sz w:val="24"/>
          <w:szCs w:val="24"/>
          <w:lang w:val="ro-MO"/>
        </w:rPr>
        <w:t>(25 de elevi participanți din 5 de instituții de învățământ extrașcolar din municipiu);</w:t>
      </w:r>
    </w:p>
    <w:p w:rsidR="00A263A3" w:rsidRPr="00C9213A" w:rsidRDefault="00A263A3" w:rsidP="00C9213A">
      <w:pPr>
        <w:pStyle w:val="normal0"/>
        <w:spacing w:after="0" w:line="240" w:lineRule="auto"/>
        <w:ind w:left="-426"/>
        <w:jc w:val="both"/>
        <w:rPr>
          <w:rFonts w:ascii="Times New Roman" w:hAnsi="Times New Roman" w:cs="Times New Roman"/>
          <w:sz w:val="24"/>
          <w:szCs w:val="24"/>
          <w:lang w:val="ro-MO"/>
        </w:rPr>
      </w:pPr>
      <w:r w:rsidRPr="00C9213A">
        <w:rPr>
          <w:rFonts w:ascii="Times New Roman" w:hAnsi="Times New Roman" w:cs="Times New Roman"/>
          <w:i/>
          <w:sz w:val="24"/>
          <w:szCs w:val="24"/>
          <w:lang w:val="ro-MO"/>
        </w:rPr>
        <w:t xml:space="preserve">- </w:t>
      </w:r>
      <w:r w:rsidRPr="00C9213A">
        <w:rPr>
          <w:rFonts w:ascii="Times New Roman" w:hAnsi="Times New Roman" w:cs="Times New Roman"/>
          <w:color w:val="000000" w:themeColor="text1"/>
          <w:sz w:val="24"/>
          <w:szCs w:val="24"/>
          <w:lang w:val="ro-MO"/>
        </w:rPr>
        <w:t>Participare la instruirea „Participare bugetară” din cadrul proiectului „Capacitatea tinerilor consilieri locali în domeniul tineret” desfășurat de către Consiliul Local al Tinerilor din Botanica, implementat în cadrul Programului municipal de Granturi Mici 2020, lansat de DGETS (</w:t>
      </w:r>
      <w:r w:rsidRPr="00C9213A">
        <w:rPr>
          <w:rFonts w:ascii="Times New Roman" w:hAnsi="Times New Roman" w:cs="Times New Roman"/>
          <w:sz w:val="24"/>
          <w:szCs w:val="24"/>
          <w:lang w:val="ro-MO"/>
        </w:rPr>
        <w:t>26 participanți);</w:t>
      </w:r>
    </w:p>
    <w:p w:rsidR="002E4E40" w:rsidRPr="00C9213A" w:rsidRDefault="00A263A3" w:rsidP="00C9213A">
      <w:pPr>
        <w:pStyle w:val="normal0"/>
        <w:spacing w:after="0" w:line="240" w:lineRule="auto"/>
        <w:ind w:left="-426"/>
        <w:jc w:val="both"/>
        <w:rPr>
          <w:rFonts w:ascii="Times New Roman" w:eastAsia="Times New Roman" w:hAnsi="Times New Roman" w:cs="Times New Roman"/>
          <w:sz w:val="24"/>
          <w:szCs w:val="24"/>
          <w:lang w:val="ro-MO"/>
        </w:rPr>
      </w:pPr>
      <w:r w:rsidRPr="00C9213A">
        <w:rPr>
          <w:rFonts w:ascii="Times New Roman" w:hAnsi="Times New Roman" w:cs="Times New Roman"/>
          <w:i/>
          <w:sz w:val="24"/>
          <w:szCs w:val="24"/>
          <w:lang w:val="ro-MO"/>
        </w:rPr>
        <w:t>-</w:t>
      </w:r>
      <w:r w:rsidR="009F391F">
        <w:rPr>
          <w:rFonts w:ascii="Times New Roman" w:hAnsi="Times New Roman" w:cs="Times New Roman"/>
          <w:i/>
          <w:sz w:val="24"/>
          <w:szCs w:val="24"/>
          <w:lang w:val="ro-MO"/>
        </w:rPr>
        <w:t xml:space="preserve"> </w:t>
      </w:r>
      <w:r w:rsidRPr="00C9213A">
        <w:rPr>
          <w:rFonts w:ascii="Times New Roman" w:eastAsia="Times New Roman" w:hAnsi="Times New Roman" w:cs="Times New Roman"/>
          <w:sz w:val="24"/>
          <w:szCs w:val="24"/>
          <w:lang w:val="ro-MO"/>
        </w:rPr>
        <w:t>Campania „Sunt tânăr! Sunt informat!” (Realizate 2 sesiuni, 45 de tineri informați despre Serviciile prestate în cadrul Centrului de Tineret);</w:t>
      </w:r>
    </w:p>
    <w:p w:rsidR="00430EC7" w:rsidRPr="00C9213A" w:rsidRDefault="00430EC7" w:rsidP="00C9213A">
      <w:pPr>
        <w:pStyle w:val="normal0"/>
        <w:spacing w:after="0" w:line="240" w:lineRule="auto"/>
        <w:ind w:left="-426"/>
        <w:jc w:val="both"/>
        <w:rPr>
          <w:rFonts w:ascii="Times New Roman" w:eastAsia="Times New Roman" w:hAnsi="Times New Roman" w:cs="Times New Roman"/>
          <w:sz w:val="24"/>
          <w:szCs w:val="24"/>
          <w:lang w:val="ro-MO" w:eastAsia="ar-SA"/>
        </w:rPr>
      </w:pPr>
    </w:p>
    <w:p w:rsidR="00E40396" w:rsidRPr="00C9213A" w:rsidRDefault="00C9213A"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b/>
          <w:sz w:val="24"/>
          <w:szCs w:val="24"/>
          <w:lang w:val="ro-MO"/>
        </w:rPr>
        <w:t>XII.</w:t>
      </w:r>
      <w:r>
        <w:rPr>
          <w:rFonts w:ascii="Times New Roman" w:hAnsi="Times New Roman"/>
          <w:b/>
          <w:sz w:val="24"/>
          <w:szCs w:val="24"/>
          <w:lang w:val="ro-MO"/>
        </w:rPr>
        <w:t xml:space="preserve"> </w:t>
      </w:r>
      <w:r w:rsidR="00E40396" w:rsidRPr="00C9213A">
        <w:rPr>
          <w:rFonts w:ascii="Times New Roman" w:hAnsi="Times New Roman"/>
          <w:b/>
          <w:sz w:val="24"/>
          <w:szCs w:val="24"/>
          <w:lang w:val="ro-MO"/>
        </w:rPr>
        <w:t>Asigurarea procesului de transparenţă (</w:t>
      </w:r>
      <w:r w:rsidR="00E40396" w:rsidRPr="00C9213A">
        <w:rPr>
          <w:rFonts w:ascii="Times New Roman" w:hAnsi="Times New Roman"/>
          <w:sz w:val="24"/>
          <w:szCs w:val="24"/>
          <w:lang w:val="ro-MO"/>
        </w:rPr>
        <w:t xml:space="preserve">pagina WEB a DGETS </w:t>
      </w:r>
      <w:hyperlink r:id="rId8" w:history="1">
        <w:r w:rsidR="00E40396" w:rsidRPr="00C9213A">
          <w:rPr>
            <w:rStyle w:val="Hyperlink"/>
            <w:rFonts w:ascii="Times New Roman" w:hAnsi="Times New Roman"/>
            <w:sz w:val="24"/>
            <w:szCs w:val="24"/>
            <w:lang w:val="ro-MO"/>
          </w:rPr>
          <w:t>www.chisinauedu.md</w:t>
        </w:r>
      </w:hyperlink>
      <w:r w:rsidR="00E40396" w:rsidRPr="00C9213A">
        <w:rPr>
          <w:rFonts w:ascii="Times New Roman" w:hAnsi="Times New Roman"/>
          <w:sz w:val="24"/>
          <w:szCs w:val="24"/>
          <w:lang w:val="ro-MO"/>
        </w:rPr>
        <w:t>)</w:t>
      </w:r>
    </w:p>
    <w:p w:rsidR="00E40396" w:rsidRPr="00C9213A" w:rsidRDefault="00E40396" w:rsidP="00C9213A">
      <w:pPr>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Au fost adaptate și publicate 1</w:t>
      </w:r>
      <w:r w:rsidR="004B769F" w:rsidRPr="00C9213A">
        <w:rPr>
          <w:rFonts w:ascii="Times New Roman" w:hAnsi="Times New Roman"/>
          <w:sz w:val="24"/>
          <w:szCs w:val="24"/>
          <w:lang w:val="ro-MO"/>
        </w:rPr>
        <w:t>5</w:t>
      </w:r>
      <w:r w:rsidRPr="00C9213A">
        <w:rPr>
          <w:rFonts w:ascii="Times New Roman" w:hAnsi="Times New Roman"/>
          <w:sz w:val="24"/>
          <w:szCs w:val="24"/>
          <w:lang w:val="ro-MO"/>
        </w:rPr>
        <w:t xml:space="preserve"> postări de interes public pentru comunitatea educațională și civilă (informații utile, acte normative, comunicate, alte informații). Pe  pagina de </w:t>
      </w:r>
      <w:proofErr w:type="spellStart"/>
      <w:r w:rsidRPr="00C9213A">
        <w:rPr>
          <w:rFonts w:ascii="Times New Roman" w:hAnsi="Times New Roman"/>
          <w:sz w:val="24"/>
          <w:szCs w:val="24"/>
          <w:lang w:val="ro-MO"/>
        </w:rPr>
        <w:t>facebook</w:t>
      </w:r>
      <w:proofErr w:type="spellEnd"/>
      <w:r w:rsidRPr="00C9213A">
        <w:rPr>
          <w:rFonts w:ascii="Times New Roman" w:hAnsi="Times New Roman"/>
          <w:sz w:val="24"/>
          <w:szCs w:val="24"/>
          <w:lang w:val="ro-MO"/>
        </w:rPr>
        <w:t xml:space="preserve"> a DGETS  au fost adaptate și publicate </w:t>
      </w:r>
      <w:r w:rsidR="004B769F" w:rsidRPr="00C9213A">
        <w:rPr>
          <w:rFonts w:ascii="Times New Roman" w:hAnsi="Times New Roman"/>
          <w:sz w:val="24"/>
          <w:szCs w:val="24"/>
          <w:lang w:val="ro-MO"/>
        </w:rPr>
        <w:t>38</w:t>
      </w:r>
      <w:r w:rsidRPr="00C9213A">
        <w:rPr>
          <w:rFonts w:ascii="Times New Roman" w:hAnsi="Times New Roman"/>
          <w:sz w:val="24"/>
          <w:szCs w:val="24"/>
          <w:lang w:val="ro-MO"/>
        </w:rPr>
        <w:t xml:space="preserve"> postări de interes public pentru comunitatea educațională și civilă (informații utile, video informative, acte normative, comunicate, educație online);</w:t>
      </w:r>
    </w:p>
    <w:p w:rsidR="00AE5A7E" w:rsidRPr="00C9213A" w:rsidRDefault="00AE5A7E" w:rsidP="00C9213A">
      <w:pPr>
        <w:pStyle w:val="Listparagraf"/>
        <w:spacing w:line="240" w:lineRule="auto"/>
        <w:ind w:left="-426"/>
        <w:jc w:val="both"/>
        <w:rPr>
          <w:rFonts w:ascii="Times New Roman" w:hAnsi="Times New Roman"/>
          <w:b/>
          <w:sz w:val="24"/>
          <w:szCs w:val="24"/>
          <w:lang w:val="ro-MO"/>
        </w:rPr>
      </w:pPr>
      <w:r w:rsidRPr="00C9213A">
        <w:rPr>
          <w:rFonts w:ascii="Times New Roman" w:hAnsi="Times New Roman"/>
          <w:b/>
          <w:sz w:val="24"/>
          <w:szCs w:val="24"/>
          <w:lang w:val="ro-MO"/>
        </w:rPr>
        <w:t>Postări</w:t>
      </w:r>
      <w:r w:rsidRPr="00C9213A">
        <w:rPr>
          <w:rFonts w:ascii="Times New Roman" w:hAnsi="Times New Roman"/>
          <w:sz w:val="24"/>
          <w:szCs w:val="24"/>
          <w:lang w:val="ro-MO"/>
        </w:rPr>
        <w:t xml:space="preserve"> </w:t>
      </w:r>
      <w:r w:rsidRPr="00C9213A">
        <w:rPr>
          <w:rFonts w:ascii="Times New Roman" w:hAnsi="Times New Roman"/>
          <w:b/>
          <w:sz w:val="24"/>
          <w:szCs w:val="24"/>
          <w:lang w:val="ro-MO"/>
        </w:rPr>
        <w:t>educație online</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 15 lecții educație online;</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19 imagini prelucrate in programa CANVA;</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3 postări educație online etapa II;</w:t>
      </w:r>
    </w:p>
    <w:p w:rsidR="00AE5A7E" w:rsidRPr="00C9213A" w:rsidRDefault="00AE5A7E" w:rsidP="00C9213A">
      <w:pPr>
        <w:spacing w:after="0" w:line="240" w:lineRule="auto"/>
        <w:ind w:left="-426"/>
        <w:jc w:val="both"/>
        <w:rPr>
          <w:rFonts w:ascii="Times New Roman" w:hAnsi="Times New Roman"/>
          <w:b/>
          <w:sz w:val="24"/>
          <w:szCs w:val="24"/>
          <w:lang w:val="ro-MO"/>
        </w:rPr>
      </w:pPr>
      <w:r w:rsidRPr="00C9213A">
        <w:rPr>
          <w:rFonts w:ascii="Times New Roman" w:eastAsia="Times New Roman" w:hAnsi="Times New Roman"/>
          <w:b/>
          <w:bCs/>
          <w:sz w:val="24"/>
          <w:szCs w:val="24"/>
          <w:lang w:val="ro-MO" w:eastAsia="ru-RU"/>
        </w:rPr>
        <w:t>Postări cu diversă tematică</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2 postări </w:t>
      </w:r>
      <w:r w:rsidR="004B769F" w:rsidRPr="00C9213A">
        <w:rPr>
          <w:rFonts w:ascii="Times New Roman" w:hAnsi="Times New Roman"/>
          <w:sz w:val="24"/>
          <w:szCs w:val="24"/>
          <w:lang w:val="ro-MO"/>
        </w:rPr>
        <w:t>C</w:t>
      </w:r>
      <w:r w:rsidRPr="00C9213A">
        <w:rPr>
          <w:rFonts w:ascii="Times New Roman" w:hAnsi="Times New Roman"/>
          <w:sz w:val="24"/>
          <w:szCs w:val="24"/>
          <w:lang w:val="ro-MO"/>
        </w:rPr>
        <w:t xml:space="preserve">ampania națională de comunicare </w:t>
      </w:r>
      <w:r w:rsidR="004B769F" w:rsidRPr="00C9213A">
        <w:rPr>
          <w:rFonts w:ascii="Times New Roman" w:hAnsi="Times New Roman"/>
          <w:sz w:val="24"/>
          <w:szCs w:val="24"/>
          <w:lang w:val="ro-MO"/>
        </w:rPr>
        <w:t>„O</w:t>
      </w:r>
      <w:r w:rsidRPr="00C9213A">
        <w:rPr>
          <w:rFonts w:ascii="Times New Roman" w:hAnsi="Times New Roman"/>
          <w:sz w:val="24"/>
          <w:szCs w:val="24"/>
          <w:lang w:val="ro-MO"/>
        </w:rPr>
        <w:t>prește răspândirea COVID-19</w:t>
      </w:r>
      <w:r w:rsidR="004B769F" w:rsidRPr="00C9213A">
        <w:rPr>
          <w:rFonts w:ascii="Times New Roman" w:hAnsi="Times New Roman"/>
          <w:sz w:val="24"/>
          <w:szCs w:val="24"/>
          <w:lang w:val="ro-MO"/>
        </w:rPr>
        <w:t>”</w:t>
      </w:r>
      <w:r w:rsidRPr="00C9213A">
        <w:rPr>
          <w:rFonts w:ascii="Times New Roman" w:hAnsi="Times New Roman"/>
          <w:sz w:val="24"/>
          <w:szCs w:val="24"/>
          <w:lang w:val="ro-MO"/>
        </w:rPr>
        <w:t>;</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hAnsi="Times New Roman"/>
          <w:sz w:val="24"/>
          <w:szCs w:val="24"/>
          <w:lang w:val="ro-MO"/>
        </w:rPr>
        <w:t xml:space="preserve">2 postări </w:t>
      </w:r>
      <w:r w:rsidR="004B769F" w:rsidRPr="00C9213A">
        <w:rPr>
          <w:rFonts w:ascii="Times New Roman" w:hAnsi="Times New Roman"/>
          <w:sz w:val="24"/>
          <w:szCs w:val="24"/>
          <w:lang w:val="ro-MO"/>
        </w:rPr>
        <w:t>C</w:t>
      </w:r>
      <w:r w:rsidRPr="00C9213A">
        <w:rPr>
          <w:rFonts w:ascii="Times New Roman" w:hAnsi="Times New Roman"/>
          <w:sz w:val="24"/>
          <w:szCs w:val="24"/>
          <w:lang w:val="ro-MO"/>
        </w:rPr>
        <w:t xml:space="preserve">ampania </w:t>
      </w:r>
      <w:r w:rsidRPr="00C9213A">
        <w:rPr>
          <w:rFonts w:ascii="Times New Roman" w:eastAsia="Times New Roman" w:hAnsi="Times New Roman"/>
          <w:bCs/>
          <w:sz w:val="24"/>
          <w:szCs w:val="24"/>
          <w:lang w:val="ro-MO" w:eastAsia="ro-RO"/>
        </w:rPr>
        <w:t>„Suport în reabilitarea fizică și psihologică după COVID-19”;</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eastAsia="Times New Roman" w:hAnsi="Times New Roman"/>
          <w:bCs/>
          <w:sz w:val="24"/>
          <w:szCs w:val="24"/>
          <w:lang w:val="ro-MO" w:eastAsia="ro-RO"/>
        </w:rPr>
        <w:t xml:space="preserve">5 postări </w:t>
      </w:r>
      <w:r w:rsidR="004B769F" w:rsidRPr="00C9213A">
        <w:rPr>
          <w:rFonts w:ascii="Times New Roman" w:eastAsia="Times New Roman" w:hAnsi="Times New Roman"/>
          <w:bCs/>
          <w:sz w:val="24"/>
          <w:szCs w:val="24"/>
          <w:lang w:val="ro-MO" w:eastAsia="ro-RO"/>
        </w:rPr>
        <w:t>C</w:t>
      </w:r>
      <w:r w:rsidRPr="00C9213A">
        <w:rPr>
          <w:rFonts w:ascii="Times New Roman" w:eastAsia="Times New Roman" w:hAnsi="Times New Roman"/>
          <w:bCs/>
          <w:sz w:val="24"/>
          <w:szCs w:val="24"/>
          <w:lang w:val="ro-MO" w:eastAsia="ro-RO"/>
        </w:rPr>
        <w:t xml:space="preserve">ampania </w:t>
      </w:r>
      <w:r w:rsidR="004B769F" w:rsidRPr="00C9213A">
        <w:rPr>
          <w:rFonts w:ascii="Times New Roman" w:eastAsia="Times New Roman" w:hAnsi="Times New Roman"/>
          <w:bCs/>
          <w:sz w:val="24"/>
          <w:szCs w:val="24"/>
          <w:lang w:val="ro-MO" w:eastAsia="ro-RO"/>
        </w:rPr>
        <w:t>„V</w:t>
      </w:r>
      <w:r w:rsidRPr="00C9213A">
        <w:rPr>
          <w:rFonts w:ascii="Times New Roman" w:eastAsia="Times New Roman" w:hAnsi="Times New Roman"/>
          <w:bCs/>
          <w:sz w:val="24"/>
          <w:szCs w:val="24"/>
          <w:lang w:val="ro-MO" w:eastAsia="ro-RO"/>
        </w:rPr>
        <w:t>orbește corect gramatical</w:t>
      </w:r>
      <w:r w:rsidR="004B769F" w:rsidRPr="00C9213A">
        <w:rPr>
          <w:rFonts w:ascii="Times New Roman" w:eastAsia="Times New Roman" w:hAnsi="Times New Roman"/>
          <w:bCs/>
          <w:sz w:val="24"/>
          <w:szCs w:val="24"/>
          <w:lang w:val="ro-MO" w:eastAsia="ro-RO"/>
        </w:rPr>
        <w:t>”</w:t>
      </w:r>
      <w:r w:rsidRPr="00C9213A">
        <w:rPr>
          <w:rFonts w:ascii="Times New Roman" w:eastAsia="Times New Roman" w:hAnsi="Times New Roman"/>
          <w:bCs/>
          <w:sz w:val="24"/>
          <w:szCs w:val="24"/>
          <w:lang w:val="ro-MO" w:eastAsia="ro-RO"/>
        </w:rPr>
        <w:t>;</w:t>
      </w:r>
    </w:p>
    <w:p w:rsidR="00AE5A7E" w:rsidRPr="00C9213A" w:rsidRDefault="00AE5A7E" w:rsidP="00C9213A">
      <w:pPr>
        <w:pStyle w:val="Listparagraf"/>
        <w:spacing w:after="0" w:line="240" w:lineRule="auto"/>
        <w:ind w:left="-426"/>
        <w:jc w:val="both"/>
        <w:rPr>
          <w:rFonts w:ascii="Times New Roman" w:hAnsi="Times New Roman"/>
          <w:sz w:val="24"/>
          <w:szCs w:val="24"/>
          <w:lang w:val="ro-MO"/>
        </w:rPr>
      </w:pPr>
      <w:r w:rsidRPr="00C9213A">
        <w:rPr>
          <w:rFonts w:ascii="Times New Roman" w:eastAsia="Times New Roman" w:hAnsi="Times New Roman"/>
          <w:bCs/>
          <w:sz w:val="24"/>
          <w:szCs w:val="24"/>
          <w:lang w:val="ro-MO" w:eastAsia="ro-RO"/>
        </w:rPr>
        <w:t xml:space="preserve">4 postări </w:t>
      </w:r>
      <w:r w:rsidR="004B769F" w:rsidRPr="00C9213A">
        <w:rPr>
          <w:rFonts w:ascii="Times New Roman" w:eastAsia="Times New Roman" w:hAnsi="Times New Roman"/>
          <w:bCs/>
          <w:sz w:val="24"/>
          <w:szCs w:val="24"/>
          <w:lang w:val="ro-MO" w:eastAsia="ro-RO"/>
        </w:rPr>
        <w:t>C</w:t>
      </w:r>
      <w:r w:rsidRPr="00C9213A">
        <w:rPr>
          <w:rFonts w:ascii="Times New Roman" w:eastAsia="Times New Roman" w:hAnsi="Times New Roman"/>
          <w:bCs/>
          <w:sz w:val="24"/>
          <w:szCs w:val="24"/>
          <w:lang w:val="ro-MO" w:eastAsia="ro-RO"/>
        </w:rPr>
        <w:t xml:space="preserve">ampania </w:t>
      </w:r>
      <w:r w:rsidR="004B769F" w:rsidRPr="00C9213A">
        <w:rPr>
          <w:rFonts w:ascii="Times New Roman" w:eastAsia="Times New Roman" w:hAnsi="Times New Roman"/>
          <w:bCs/>
          <w:sz w:val="24"/>
          <w:szCs w:val="24"/>
          <w:lang w:val="ro-MO" w:eastAsia="ro-RO"/>
        </w:rPr>
        <w:t>„A</w:t>
      </w:r>
      <w:r w:rsidRPr="00C9213A">
        <w:rPr>
          <w:rFonts w:ascii="Times New Roman" w:eastAsia="Times New Roman" w:hAnsi="Times New Roman"/>
          <w:bCs/>
          <w:sz w:val="24"/>
          <w:szCs w:val="24"/>
          <w:lang w:val="ro-MO" w:eastAsia="ro-RO"/>
        </w:rPr>
        <w:t>ctivități online potrivit pentru copilul tău</w:t>
      </w:r>
      <w:r w:rsidR="004B769F" w:rsidRPr="00C9213A">
        <w:rPr>
          <w:rFonts w:ascii="Times New Roman" w:eastAsia="Times New Roman" w:hAnsi="Times New Roman"/>
          <w:bCs/>
          <w:sz w:val="24"/>
          <w:szCs w:val="24"/>
          <w:lang w:val="ro-MO" w:eastAsia="ro-RO"/>
        </w:rPr>
        <w:t>”</w:t>
      </w:r>
      <w:r w:rsidRPr="00C9213A">
        <w:rPr>
          <w:rFonts w:ascii="Times New Roman" w:eastAsia="Times New Roman" w:hAnsi="Times New Roman"/>
          <w:bCs/>
          <w:sz w:val="24"/>
          <w:szCs w:val="24"/>
          <w:lang w:val="ro-MO" w:eastAsia="ro-RO"/>
        </w:rPr>
        <w:t>.</w:t>
      </w:r>
    </w:p>
    <w:p w:rsidR="00AE5A7E" w:rsidRPr="00C9213A" w:rsidRDefault="00AE5A7E" w:rsidP="00C9213A">
      <w:pPr>
        <w:spacing w:after="0" w:line="240" w:lineRule="auto"/>
        <w:ind w:left="-426"/>
        <w:jc w:val="both"/>
        <w:rPr>
          <w:rFonts w:ascii="Times New Roman" w:eastAsia="Times New Roman" w:hAnsi="Times New Roman"/>
          <w:bCs/>
          <w:sz w:val="24"/>
          <w:szCs w:val="24"/>
          <w:lang w:val="ro-MO" w:eastAsia="ro-RO"/>
        </w:rPr>
      </w:pPr>
      <w:r w:rsidRPr="00C9213A">
        <w:rPr>
          <w:rFonts w:ascii="Times New Roman" w:eastAsia="Times New Roman" w:hAnsi="Times New Roman"/>
          <w:b/>
          <w:bCs/>
          <w:sz w:val="24"/>
          <w:szCs w:val="24"/>
          <w:lang w:val="ro-MO" w:eastAsia="ru-RU"/>
        </w:rPr>
        <w:t xml:space="preserve"> </w:t>
      </w:r>
      <w:r w:rsidRPr="00C9213A">
        <w:rPr>
          <w:rFonts w:ascii="Times New Roman" w:eastAsia="Times New Roman" w:hAnsi="Times New Roman"/>
          <w:bCs/>
          <w:sz w:val="24"/>
          <w:szCs w:val="24"/>
          <w:lang w:val="ro-MO" w:eastAsia="ro-RO"/>
        </w:rPr>
        <w:t>- Acord de Parteneriat semnat între primăria municipiului Chișinău, UNICEF Moldova, Premier Energy Distribution, cu privire la promovarea securității electrice;</w:t>
      </w:r>
    </w:p>
    <w:p w:rsidR="00AE5A7E" w:rsidRPr="00C9213A" w:rsidRDefault="00AE5A7E" w:rsidP="00C9213A">
      <w:pPr>
        <w:pStyle w:val="Listparagraf"/>
        <w:shd w:val="clear" w:color="auto" w:fill="FFFFFF"/>
        <w:spacing w:line="240" w:lineRule="auto"/>
        <w:ind w:left="-426"/>
        <w:jc w:val="both"/>
        <w:outlineLvl w:val="1"/>
        <w:rPr>
          <w:rFonts w:ascii="Times New Roman" w:eastAsia="Times New Roman" w:hAnsi="Times New Roman"/>
          <w:bCs/>
          <w:sz w:val="24"/>
          <w:szCs w:val="24"/>
          <w:lang w:val="ro-MO" w:eastAsia="ro-RO"/>
        </w:rPr>
      </w:pPr>
      <w:r w:rsidRPr="00C9213A">
        <w:rPr>
          <w:rFonts w:ascii="Times New Roman" w:eastAsia="Times New Roman" w:hAnsi="Times New Roman"/>
          <w:bCs/>
          <w:sz w:val="24"/>
          <w:szCs w:val="24"/>
          <w:lang w:val="ro-MO" w:eastAsia="ro-RO"/>
        </w:rPr>
        <w:t xml:space="preserve">- Educație online etapa II (Cum este suplinită biblioteca digitală); </w:t>
      </w:r>
    </w:p>
    <w:p w:rsidR="00AE5A7E" w:rsidRPr="00C9213A" w:rsidRDefault="00AE5A7E" w:rsidP="00C9213A">
      <w:pPr>
        <w:pStyle w:val="Listparagraf"/>
        <w:shd w:val="clear" w:color="auto" w:fill="FFFFFF"/>
        <w:spacing w:line="240" w:lineRule="auto"/>
        <w:ind w:left="-426"/>
        <w:jc w:val="both"/>
        <w:outlineLvl w:val="1"/>
        <w:rPr>
          <w:rFonts w:ascii="Times New Roman" w:eastAsia="Times New Roman" w:hAnsi="Times New Roman"/>
          <w:bCs/>
          <w:sz w:val="24"/>
          <w:szCs w:val="24"/>
          <w:lang w:val="ro-MO" w:eastAsia="ro-RO"/>
        </w:rPr>
      </w:pPr>
      <w:r w:rsidRPr="00C9213A">
        <w:rPr>
          <w:rFonts w:ascii="Times New Roman" w:eastAsia="Times New Roman" w:hAnsi="Times New Roman"/>
          <w:bCs/>
          <w:sz w:val="24"/>
          <w:szCs w:val="24"/>
          <w:lang w:val="ro-MO" w:eastAsia="ro-RO"/>
        </w:rPr>
        <w:t>- „Fii în siguranță”- campanie națională de comunicare, Oprește răspândirea COVID-19;</w:t>
      </w:r>
    </w:p>
    <w:p w:rsidR="00AE5A7E" w:rsidRPr="00C9213A" w:rsidRDefault="00AE5A7E" w:rsidP="00C9213A">
      <w:pPr>
        <w:pStyle w:val="Listparagraf"/>
        <w:shd w:val="clear" w:color="auto" w:fill="FFFFFF"/>
        <w:spacing w:line="240" w:lineRule="auto"/>
        <w:ind w:left="-426"/>
        <w:jc w:val="both"/>
        <w:outlineLvl w:val="1"/>
        <w:rPr>
          <w:rFonts w:ascii="Times New Roman" w:eastAsia="Times New Roman" w:hAnsi="Times New Roman"/>
          <w:bCs/>
          <w:sz w:val="24"/>
          <w:szCs w:val="24"/>
          <w:lang w:val="ro-MO" w:eastAsia="ro-RO"/>
        </w:rPr>
      </w:pPr>
      <w:r w:rsidRPr="00C9213A">
        <w:rPr>
          <w:rFonts w:ascii="Times New Roman" w:eastAsia="Times New Roman" w:hAnsi="Times New Roman"/>
          <w:bCs/>
          <w:sz w:val="24"/>
          <w:szCs w:val="24"/>
          <w:lang w:val="ro-MO" w:eastAsia="ro-RO"/>
        </w:rPr>
        <w:t>- Concursul municipal „Copii dibaci alături de diriginții dragi”;</w:t>
      </w:r>
    </w:p>
    <w:p w:rsidR="004B769F" w:rsidRPr="00C9213A" w:rsidRDefault="00AE5A7E" w:rsidP="00C9213A">
      <w:pPr>
        <w:pStyle w:val="Listparagraf"/>
        <w:shd w:val="clear" w:color="auto" w:fill="FFFFFF"/>
        <w:spacing w:line="240" w:lineRule="auto"/>
        <w:ind w:left="-426"/>
        <w:jc w:val="both"/>
        <w:outlineLvl w:val="1"/>
        <w:rPr>
          <w:rFonts w:ascii="Times New Roman" w:eastAsia="Times New Roman" w:hAnsi="Times New Roman"/>
          <w:bCs/>
          <w:sz w:val="24"/>
          <w:szCs w:val="24"/>
          <w:lang w:val="ro-MO" w:eastAsia="ro-RO"/>
        </w:rPr>
      </w:pPr>
      <w:r w:rsidRPr="00C9213A">
        <w:rPr>
          <w:rFonts w:ascii="Times New Roman" w:eastAsia="Times New Roman" w:hAnsi="Times New Roman"/>
          <w:bCs/>
          <w:sz w:val="24"/>
          <w:szCs w:val="24"/>
          <w:lang w:val="ro-MO" w:eastAsia="ro-RO"/>
        </w:rPr>
        <w:t>- Ședința grupului de lucru privind elaborarea setului de documente necesare pentru depunerea candidaturii și participarea orașului Chișinău pentru obținerea titlului de C</w:t>
      </w:r>
      <w:r w:rsidR="004B769F" w:rsidRPr="00C9213A">
        <w:rPr>
          <w:rFonts w:ascii="Times New Roman" w:eastAsia="Times New Roman" w:hAnsi="Times New Roman"/>
          <w:bCs/>
          <w:sz w:val="24"/>
          <w:szCs w:val="24"/>
          <w:lang w:val="ro-MO" w:eastAsia="ro-RO"/>
        </w:rPr>
        <w:t>apitală Europeană a Tineretului;</w:t>
      </w:r>
    </w:p>
    <w:p w:rsidR="004B769F" w:rsidRPr="00C9213A" w:rsidRDefault="004B769F" w:rsidP="00C9213A">
      <w:pPr>
        <w:pStyle w:val="Listparagraf"/>
        <w:shd w:val="clear" w:color="auto" w:fill="FFFFFF"/>
        <w:spacing w:after="0" w:line="240" w:lineRule="auto"/>
        <w:ind w:left="-426"/>
        <w:jc w:val="both"/>
        <w:outlineLvl w:val="1"/>
        <w:rPr>
          <w:rFonts w:ascii="Times New Roman" w:hAnsi="Times New Roman"/>
          <w:color w:val="121212"/>
          <w:sz w:val="24"/>
          <w:szCs w:val="24"/>
          <w:lang w:val="ro-MO"/>
        </w:rPr>
      </w:pPr>
      <w:r w:rsidRPr="00C9213A">
        <w:rPr>
          <w:rFonts w:ascii="Times New Roman" w:eastAsia="Times New Roman" w:hAnsi="Times New Roman"/>
          <w:bCs/>
          <w:sz w:val="24"/>
          <w:szCs w:val="24"/>
          <w:lang w:val="ro-MO" w:eastAsia="ro-RO"/>
        </w:rPr>
        <w:t xml:space="preserve">- </w:t>
      </w:r>
      <w:r w:rsidR="00AD49DC" w:rsidRPr="00C9213A">
        <w:rPr>
          <w:rFonts w:ascii="Times New Roman" w:hAnsi="Times New Roman"/>
          <w:color w:val="121212"/>
          <w:sz w:val="24"/>
          <w:szCs w:val="24"/>
          <w:lang w:val="ro-MO"/>
        </w:rPr>
        <w:t>Instituțiile de învățământ municipale au beneficiat de o donație sub formă de tehnică de calcul, din partea Ambasadei Republicii Populare Chineze, UNICEF Moldova și a Ministerului Educaţiei, Culturii și Cercetării</w:t>
      </w:r>
      <w:r w:rsidRPr="00C9213A">
        <w:rPr>
          <w:rFonts w:ascii="Times New Roman" w:hAnsi="Times New Roman"/>
          <w:color w:val="121212"/>
          <w:sz w:val="24"/>
          <w:szCs w:val="24"/>
          <w:lang w:val="ro-MO"/>
        </w:rPr>
        <w:t xml:space="preserve"> (</w:t>
      </w:r>
      <w:r w:rsidR="00AD49DC" w:rsidRPr="00C9213A">
        <w:rPr>
          <w:rFonts w:ascii="Times New Roman" w:hAnsi="Times New Roman"/>
          <w:color w:val="121212"/>
          <w:sz w:val="24"/>
          <w:szCs w:val="24"/>
          <w:lang w:val="ro-MO"/>
        </w:rPr>
        <w:t>Lotul conține 678 de computere și au fost distribuite în 126 de instituții de învățământ din capitală și localitățile suburbane. La repartizarea tehnicii s-a luat în calcul numărul de elevi și a personalului didactic, inclusiv a gradului de dotare a instituțiilor.</w:t>
      </w:r>
      <w:r w:rsidRPr="00C9213A">
        <w:rPr>
          <w:rFonts w:ascii="Times New Roman" w:hAnsi="Times New Roman"/>
          <w:color w:val="121212"/>
          <w:sz w:val="24"/>
          <w:szCs w:val="24"/>
          <w:lang w:val="ro-MO"/>
        </w:rPr>
        <w:t xml:space="preserve"> Î</w:t>
      </w:r>
      <w:r w:rsidR="00AD49DC" w:rsidRPr="00C9213A">
        <w:rPr>
          <w:rFonts w:ascii="Times New Roman" w:hAnsi="Times New Roman"/>
          <w:color w:val="121212"/>
          <w:sz w:val="24"/>
          <w:szCs w:val="24"/>
          <w:lang w:val="ro-MO"/>
        </w:rPr>
        <w:t>n cadrul donației, în instituțiile de învățământ urmează a fi repartizate 300 de termometre, în contextul respectării măsurilor de siguranță și prevenire a infecției COVID - 19.</w:t>
      </w:r>
      <w:r w:rsidRPr="00C9213A">
        <w:rPr>
          <w:rFonts w:ascii="Times New Roman" w:hAnsi="Times New Roman"/>
          <w:color w:val="121212"/>
          <w:sz w:val="24"/>
          <w:szCs w:val="24"/>
          <w:lang w:val="ro-MO"/>
        </w:rPr>
        <w:t xml:space="preserve"> </w:t>
      </w:r>
      <w:r w:rsidR="00AD49DC" w:rsidRPr="00C9213A">
        <w:rPr>
          <w:rFonts w:ascii="Times New Roman" w:hAnsi="Times New Roman"/>
          <w:color w:val="121212"/>
          <w:sz w:val="24"/>
          <w:szCs w:val="24"/>
          <w:lang w:val="ro-MO"/>
        </w:rPr>
        <w:t>Valoarea totală a donațiilor este de 4,17 milioane de lei</w:t>
      </w:r>
      <w:r w:rsidRPr="00C9213A">
        <w:rPr>
          <w:rFonts w:ascii="Times New Roman" w:hAnsi="Times New Roman"/>
          <w:color w:val="121212"/>
          <w:sz w:val="24"/>
          <w:szCs w:val="24"/>
          <w:lang w:val="ro-MO"/>
        </w:rPr>
        <w:t>).</w:t>
      </w:r>
    </w:p>
    <w:p w:rsidR="00AD49DC" w:rsidRPr="00C9213A" w:rsidRDefault="004B769F" w:rsidP="00C9213A">
      <w:pPr>
        <w:pStyle w:val="Listparagraf"/>
        <w:shd w:val="clear" w:color="auto" w:fill="FFFFFF"/>
        <w:spacing w:after="0" w:line="240" w:lineRule="auto"/>
        <w:ind w:left="-426"/>
        <w:jc w:val="both"/>
        <w:outlineLvl w:val="1"/>
        <w:rPr>
          <w:rFonts w:ascii="Times New Roman" w:hAnsi="Times New Roman"/>
          <w:color w:val="121212"/>
          <w:sz w:val="24"/>
          <w:szCs w:val="24"/>
          <w:lang w:val="ro-MO"/>
        </w:rPr>
      </w:pPr>
      <w:r w:rsidRPr="00C9213A">
        <w:rPr>
          <w:rFonts w:ascii="Times New Roman" w:hAnsi="Times New Roman"/>
          <w:color w:val="121212"/>
          <w:sz w:val="24"/>
          <w:szCs w:val="24"/>
          <w:lang w:val="ro-MO"/>
        </w:rPr>
        <w:t>P</w:t>
      </w:r>
      <w:r w:rsidR="00AD49DC" w:rsidRPr="00C9213A">
        <w:rPr>
          <w:rFonts w:ascii="Times New Roman" w:hAnsi="Times New Roman"/>
          <w:color w:val="121212"/>
          <w:sz w:val="24"/>
          <w:szCs w:val="24"/>
          <w:lang w:val="ro-MO"/>
        </w:rPr>
        <w:t>e parcursul anului 2020, Direcția Generală Educație, Tineret și Sport a achiziționat pentru necesitățile instituțiilor de învățământ 1052 de computere.</w:t>
      </w:r>
    </w:p>
    <w:p w:rsidR="00C9213A" w:rsidRPr="00C9213A" w:rsidRDefault="00C9213A" w:rsidP="00C9213A">
      <w:pPr>
        <w:spacing w:after="0"/>
        <w:ind w:left="-426"/>
        <w:jc w:val="both"/>
        <w:rPr>
          <w:rFonts w:ascii="Times New Roman" w:hAnsi="Times New Roman"/>
          <w:bCs/>
          <w:sz w:val="24"/>
          <w:szCs w:val="24"/>
          <w:lang w:val="ro-MO"/>
        </w:rPr>
      </w:pPr>
      <w:r w:rsidRPr="00C9213A">
        <w:rPr>
          <w:rFonts w:ascii="Times New Roman" w:hAnsi="Times New Roman"/>
          <w:sz w:val="24"/>
          <w:szCs w:val="24"/>
          <w:lang w:val="ro-MO"/>
        </w:rPr>
        <w:t xml:space="preserve">- Publicarea materialelor pe paginile WEB şi paginile de </w:t>
      </w:r>
      <w:proofErr w:type="spellStart"/>
      <w:r w:rsidRPr="00C9213A">
        <w:rPr>
          <w:rFonts w:ascii="Times New Roman" w:hAnsi="Times New Roman"/>
          <w:sz w:val="24"/>
          <w:szCs w:val="24"/>
          <w:lang w:val="ro-MO"/>
        </w:rPr>
        <w:t>Facebook</w:t>
      </w:r>
      <w:proofErr w:type="spellEnd"/>
      <w:r w:rsidRPr="00C9213A">
        <w:rPr>
          <w:rFonts w:ascii="Times New Roman" w:hAnsi="Times New Roman"/>
          <w:sz w:val="24"/>
          <w:szCs w:val="24"/>
          <w:lang w:val="ro-MO"/>
        </w:rPr>
        <w:t xml:space="preserve"> ale DETS din sectoare şi a instituţiilor de învăţământ din subordine</w:t>
      </w:r>
      <w:r w:rsidRPr="00C9213A">
        <w:rPr>
          <w:rFonts w:ascii="Times New Roman" w:hAnsi="Times New Roman"/>
          <w:b/>
          <w:sz w:val="24"/>
          <w:szCs w:val="24"/>
          <w:lang w:val="ro-MO"/>
        </w:rPr>
        <w:t xml:space="preserve"> (</w:t>
      </w:r>
      <w:r w:rsidRPr="00C9213A">
        <w:rPr>
          <w:rFonts w:ascii="Times New Roman" w:hAnsi="Times New Roman"/>
          <w:sz w:val="24"/>
          <w:szCs w:val="24"/>
          <w:lang w:val="ro-MO"/>
        </w:rPr>
        <w:t xml:space="preserve">Botanica -  25/88, </w:t>
      </w:r>
      <w:r w:rsidRPr="00C9213A">
        <w:rPr>
          <w:rFonts w:ascii="Times New Roman" w:hAnsi="Times New Roman"/>
          <w:bCs/>
          <w:sz w:val="24"/>
          <w:szCs w:val="24"/>
          <w:lang w:val="ro-MO"/>
        </w:rPr>
        <w:t xml:space="preserve">Buiucani – 17/23, </w:t>
      </w:r>
      <w:r w:rsidRPr="00C9213A">
        <w:rPr>
          <w:rFonts w:ascii="Times New Roman" w:hAnsi="Times New Roman"/>
          <w:sz w:val="24"/>
          <w:szCs w:val="24"/>
          <w:lang w:val="ro-MO"/>
        </w:rPr>
        <w:t xml:space="preserve">Centru </w:t>
      </w:r>
      <w:r w:rsidRPr="00C9213A">
        <w:rPr>
          <w:rFonts w:ascii="Times New Roman" w:hAnsi="Times New Roman"/>
          <w:bCs/>
          <w:sz w:val="24"/>
          <w:szCs w:val="24"/>
          <w:lang w:val="ro-MO"/>
        </w:rPr>
        <w:t xml:space="preserve">– 36/267 </w:t>
      </w:r>
    </w:p>
    <w:p w:rsidR="00C9213A" w:rsidRPr="00C9213A" w:rsidRDefault="00C9213A" w:rsidP="00C9213A">
      <w:pPr>
        <w:spacing w:after="0" w:line="240" w:lineRule="auto"/>
        <w:ind w:left="-426"/>
        <w:jc w:val="both"/>
        <w:rPr>
          <w:rFonts w:ascii="Times New Roman" w:hAnsi="Times New Roman"/>
          <w:b/>
          <w:sz w:val="24"/>
          <w:szCs w:val="24"/>
          <w:lang w:val="ro-MO"/>
        </w:rPr>
      </w:pPr>
      <w:proofErr w:type="spellStart"/>
      <w:r w:rsidRPr="00C9213A">
        <w:rPr>
          <w:rFonts w:ascii="Times New Roman" w:hAnsi="Times New Roman"/>
          <w:sz w:val="24"/>
          <w:szCs w:val="24"/>
          <w:lang w:val="ro-MO"/>
        </w:rPr>
        <w:t>Ciocana</w:t>
      </w:r>
      <w:proofErr w:type="spellEnd"/>
      <w:r w:rsidRPr="00C9213A">
        <w:rPr>
          <w:rFonts w:ascii="Times New Roman" w:hAnsi="Times New Roman"/>
          <w:sz w:val="24"/>
          <w:szCs w:val="24"/>
          <w:lang w:val="ro-MO"/>
        </w:rPr>
        <w:t xml:space="preserve">  -17/161, </w:t>
      </w:r>
      <w:proofErr w:type="spellStart"/>
      <w:r w:rsidRPr="00C9213A">
        <w:rPr>
          <w:rFonts w:ascii="Times New Roman" w:hAnsi="Times New Roman"/>
          <w:bCs/>
          <w:sz w:val="24"/>
          <w:szCs w:val="24"/>
          <w:lang w:val="ro-MO"/>
        </w:rPr>
        <w:t>Rîşcani</w:t>
      </w:r>
      <w:proofErr w:type="spellEnd"/>
      <w:r w:rsidRPr="00C9213A">
        <w:rPr>
          <w:rFonts w:ascii="Times New Roman" w:hAnsi="Times New Roman"/>
          <w:b/>
          <w:bCs/>
          <w:sz w:val="24"/>
          <w:szCs w:val="24"/>
          <w:lang w:val="ro-MO"/>
        </w:rPr>
        <w:t xml:space="preserve"> -</w:t>
      </w:r>
      <w:r w:rsidRPr="00C9213A">
        <w:rPr>
          <w:rFonts w:ascii="Times New Roman" w:hAnsi="Times New Roman"/>
          <w:bCs/>
          <w:sz w:val="24"/>
          <w:szCs w:val="24"/>
          <w:lang w:val="ro-MO"/>
        </w:rPr>
        <w:t>6/17)</w:t>
      </w:r>
    </w:p>
    <w:sectPr w:rsidR="00C9213A" w:rsidRPr="00C9213A" w:rsidSect="004B769F">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A3828"/>
    <w:multiLevelType w:val="multilevel"/>
    <w:tmpl w:val="172C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A3147"/>
    <w:multiLevelType w:val="hybridMultilevel"/>
    <w:tmpl w:val="91C240BE"/>
    <w:lvl w:ilvl="0" w:tplc="697882E8">
      <w:start w:val="1"/>
      <w:numFmt w:val="lowerLetter"/>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2B0CA6"/>
    <w:multiLevelType w:val="hybridMultilevel"/>
    <w:tmpl w:val="39A28BCA"/>
    <w:lvl w:ilvl="0" w:tplc="013A8DD8">
      <w:start w:val="1"/>
      <w:numFmt w:val="lowerLetter"/>
      <w:lvlText w:val="%1)"/>
      <w:lvlJc w:val="left"/>
      <w:pPr>
        <w:ind w:left="-6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7F0288"/>
    <w:multiLevelType w:val="hybridMultilevel"/>
    <w:tmpl w:val="1E6ED63A"/>
    <w:lvl w:ilvl="0" w:tplc="013EF6FE">
      <w:start w:val="19"/>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561A05"/>
    <w:multiLevelType w:val="hybridMultilevel"/>
    <w:tmpl w:val="CFAEF63A"/>
    <w:lvl w:ilvl="0" w:tplc="0419000D">
      <w:start w:val="1"/>
      <w:numFmt w:val="bullet"/>
      <w:lvlText w:val=""/>
      <w:lvlJc w:val="left"/>
      <w:pPr>
        <w:ind w:left="721" w:hanging="360"/>
      </w:pPr>
      <w:rPr>
        <w:rFonts w:ascii="Wingdings" w:hAnsi="Wingding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40396"/>
    <w:rsid w:val="00071960"/>
    <w:rsid w:val="001722BC"/>
    <w:rsid w:val="002A617F"/>
    <w:rsid w:val="002D08A5"/>
    <w:rsid w:val="002E4E40"/>
    <w:rsid w:val="0039018D"/>
    <w:rsid w:val="00430EC7"/>
    <w:rsid w:val="00454456"/>
    <w:rsid w:val="004958A3"/>
    <w:rsid w:val="004A5CD5"/>
    <w:rsid w:val="004B769F"/>
    <w:rsid w:val="00526C52"/>
    <w:rsid w:val="005D42F4"/>
    <w:rsid w:val="006078C2"/>
    <w:rsid w:val="0066215C"/>
    <w:rsid w:val="00674D3A"/>
    <w:rsid w:val="0075499B"/>
    <w:rsid w:val="0078196B"/>
    <w:rsid w:val="007C67FD"/>
    <w:rsid w:val="0082351E"/>
    <w:rsid w:val="0084724B"/>
    <w:rsid w:val="00924381"/>
    <w:rsid w:val="009F391F"/>
    <w:rsid w:val="00A263A3"/>
    <w:rsid w:val="00AA0BCA"/>
    <w:rsid w:val="00AD49DC"/>
    <w:rsid w:val="00AE5A7E"/>
    <w:rsid w:val="00C0054C"/>
    <w:rsid w:val="00C9213A"/>
    <w:rsid w:val="00DF07A5"/>
    <w:rsid w:val="00E10249"/>
    <w:rsid w:val="00E40396"/>
    <w:rsid w:val="00E579DF"/>
    <w:rsid w:val="00E813B1"/>
    <w:rsid w:val="00ED332E"/>
    <w:rsid w:val="00F02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96"/>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40396"/>
    <w:rPr>
      <w:color w:val="0000FF" w:themeColor="hyperlink"/>
      <w:u w:val="single"/>
    </w:rPr>
  </w:style>
  <w:style w:type="paragraph" w:styleId="NormalWeb">
    <w:name w:val="Normal (Web)"/>
    <w:basedOn w:val="Normal"/>
    <w:uiPriority w:val="99"/>
    <w:semiHidden/>
    <w:unhideWhenUsed/>
    <w:qFormat/>
    <w:rsid w:val="00E40396"/>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Corptext2">
    <w:name w:val="Body Text 2"/>
    <w:basedOn w:val="Normal"/>
    <w:link w:val="Corptext2Caracter1"/>
    <w:uiPriority w:val="99"/>
    <w:semiHidden/>
    <w:unhideWhenUsed/>
    <w:qFormat/>
    <w:rsid w:val="00E40396"/>
    <w:pPr>
      <w:spacing w:after="0" w:line="240" w:lineRule="auto"/>
      <w:ind w:firstLine="720"/>
    </w:pPr>
    <w:rPr>
      <w:rFonts w:ascii="Times New Roman" w:eastAsia="Times New Roman" w:hAnsi="Times New Roman"/>
      <w:sz w:val="24"/>
      <w:szCs w:val="20"/>
      <w:lang w:eastAsia="ru-RU"/>
    </w:rPr>
  </w:style>
  <w:style w:type="character" w:customStyle="1" w:styleId="Corptext2Caracter">
    <w:name w:val="Corp text 2 Caracter"/>
    <w:basedOn w:val="Fontdeparagrafimplicit"/>
    <w:link w:val="Corptext2"/>
    <w:uiPriority w:val="99"/>
    <w:semiHidden/>
    <w:rsid w:val="00E40396"/>
    <w:rPr>
      <w:rFonts w:ascii="Calibri" w:eastAsia="Calibri" w:hAnsi="Calibri" w:cs="Times New Roman"/>
      <w:lang w:val="ro-RO"/>
    </w:rPr>
  </w:style>
  <w:style w:type="character" w:customStyle="1" w:styleId="FrspaiereCaracter">
    <w:name w:val="Fără spațiere Caracter"/>
    <w:link w:val="Frspaiere"/>
    <w:uiPriority w:val="1"/>
    <w:locked/>
    <w:rsid w:val="00E40396"/>
    <w:rPr>
      <w:rFonts w:ascii="Times New Roman" w:hAnsi="Times New Roman" w:cs="Times New Roman"/>
      <w:sz w:val="24"/>
      <w:lang w:val="ro-RO"/>
    </w:rPr>
  </w:style>
  <w:style w:type="paragraph" w:styleId="Frspaiere">
    <w:name w:val="No Spacing"/>
    <w:link w:val="FrspaiereCaracter"/>
    <w:uiPriority w:val="1"/>
    <w:qFormat/>
    <w:rsid w:val="00E40396"/>
    <w:pPr>
      <w:spacing w:after="0" w:line="240" w:lineRule="auto"/>
    </w:pPr>
    <w:rPr>
      <w:rFonts w:ascii="Times New Roman" w:hAnsi="Times New Roman" w:cs="Times New Roman"/>
      <w:sz w:val="24"/>
      <w:lang w:val="ro-RO"/>
    </w:rPr>
  </w:style>
  <w:style w:type="character" w:customStyle="1" w:styleId="ListparagrafCaracter">
    <w:name w:val="Listă paragraf Caracter"/>
    <w:aliases w:val="List Paragraph 1 Caracter,List Paragraph1 Caracter,List Paragraph Caracter,strikethrough Caracter,Numbered List Paragraph Caracter,Bullets Caracter,List Paragraph (numbered (a)) Caracter,CV lower headings Caracter"/>
    <w:link w:val="Listparagraf"/>
    <w:uiPriority w:val="34"/>
    <w:locked/>
    <w:rsid w:val="00E40396"/>
    <w:rPr>
      <w:rFonts w:ascii="Calibri" w:eastAsia="Calibri" w:hAnsi="Calibri" w:cs="Times New Roman"/>
      <w:lang w:val="ro-RO"/>
    </w:rPr>
  </w:style>
  <w:style w:type="paragraph" w:styleId="Listparagraf">
    <w:name w:val="List Paragraph"/>
    <w:aliases w:val="List Paragraph 1,List Paragraph1,List Paragraph,strikethrough,Numbered List Paragraph,Bullets,List Paragraph (numbered (a)),CV lower headings,Table of contents numbered,List Paragraph in table,List Paragraph11,Абзац списка2,Resume Title"/>
    <w:basedOn w:val="Normal"/>
    <w:link w:val="ListparagrafCaracter"/>
    <w:uiPriority w:val="34"/>
    <w:qFormat/>
    <w:rsid w:val="00E40396"/>
    <w:pPr>
      <w:ind w:left="720"/>
      <w:contextualSpacing/>
    </w:pPr>
  </w:style>
  <w:style w:type="paragraph" w:customStyle="1" w:styleId="Frspaiere2">
    <w:name w:val="Fără spațiere2"/>
    <w:uiPriority w:val="99"/>
    <w:semiHidden/>
    <w:qFormat/>
    <w:rsid w:val="00E40396"/>
    <w:pPr>
      <w:spacing w:after="0" w:line="240" w:lineRule="auto"/>
    </w:pPr>
    <w:rPr>
      <w:rFonts w:ascii="Times New Roman" w:eastAsia="Calibri" w:hAnsi="Times New Roman" w:cs="Times New Roman"/>
      <w:sz w:val="24"/>
      <w:szCs w:val="24"/>
      <w:lang w:eastAsia="ru-RU"/>
    </w:rPr>
  </w:style>
  <w:style w:type="paragraph" w:customStyle="1" w:styleId="normal0">
    <w:name w:val="normal"/>
    <w:uiPriority w:val="99"/>
    <w:qFormat/>
    <w:rsid w:val="00E40396"/>
    <w:rPr>
      <w:rFonts w:ascii="Calibri" w:eastAsia="Calibri" w:hAnsi="Calibri" w:cs="Calibri"/>
      <w:lang w:val="en-US" w:eastAsia="ro-RO"/>
    </w:rPr>
  </w:style>
  <w:style w:type="character" w:customStyle="1" w:styleId="Exact">
    <w:name w:val="Основной текст Exact"/>
    <w:rsid w:val="00E40396"/>
    <w:rPr>
      <w:rFonts w:ascii="Times New Roman" w:eastAsia="Times New Roman" w:hAnsi="Times New Roman" w:cs="Times New Roman" w:hint="default"/>
      <w:b w:val="0"/>
      <w:bCs w:val="0"/>
      <w:i w:val="0"/>
      <w:iCs w:val="0"/>
      <w:smallCaps w:val="0"/>
      <w:strike w:val="0"/>
      <w:dstrike w:val="0"/>
      <w:spacing w:val="6"/>
      <w:sz w:val="22"/>
      <w:szCs w:val="22"/>
      <w:u w:val="none"/>
      <w:effect w:val="none"/>
    </w:rPr>
  </w:style>
  <w:style w:type="character" w:customStyle="1" w:styleId="1">
    <w:name w:val="Основной текст1"/>
    <w:basedOn w:val="Fontdeparagrafimplicit"/>
    <w:rsid w:val="00E4039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o-RO" w:eastAsia="ro-RO" w:bidi="ro-RO"/>
    </w:rPr>
  </w:style>
  <w:style w:type="character" w:customStyle="1" w:styleId="FontStyle30">
    <w:name w:val="Font Style30"/>
    <w:basedOn w:val="Fontdeparagrafimplicit"/>
    <w:uiPriority w:val="99"/>
    <w:rsid w:val="00E40396"/>
    <w:rPr>
      <w:rFonts w:ascii="Times New Roman" w:hAnsi="Times New Roman" w:cs="Times New Roman" w:hint="default"/>
      <w:sz w:val="24"/>
      <w:szCs w:val="24"/>
    </w:rPr>
  </w:style>
  <w:style w:type="character" w:customStyle="1" w:styleId="Corptext2Caracter1">
    <w:name w:val="Corp text 2 Caracter1"/>
    <w:basedOn w:val="Fontdeparagrafimplicit"/>
    <w:link w:val="Corptext2"/>
    <w:uiPriority w:val="99"/>
    <w:semiHidden/>
    <w:locked/>
    <w:rsid w:val="00E40396"/>
    <w:rPr>
      <w:rFonts w:ascii="Times New Roman" w:eastAsia="Times New Roman" w:hAnsi="Times New Roman" w:cs="Times New Roman"/>
      <w:sz w:val="24"/>
      <w:szCs w:val="20"/>
      <w:lang w:val="ro-RO" w:eastAsia="ru-RU"/>
    </w:rPr>
  </w:style>
  <w:style w:type="character" w:styleId="Robust">
    <w:name w:val="Strong"/>
    <w:basedOn w:val="Fontdeparagrafimplicit"/>
    <w:uiPriority w:val="22"/>
    <w:qFormat/>
    <w:rsid w:val="00E40396"/>
    <w:rPr>
      <w:b/>
      <w:bCs/>
    </w:rPr>
  </w:style>
  <w:style w:type="character" w:styleId="Accentuat">
    <w:name w:val="Emphasis"/>
    <w:basedOn w:val="Fontdeparagrafimplicit"/>
    <w:uiPriority w:val="20"/>
    <w:qFormat/>
    <w:rsid w:val="00E10249"/>
    <w:rPr>
      <w:i/>
      <w:iCs/>
    </w:rPr>
  </w:style>
  <w:style w:type="paragraph" w:styleId="Subsol">
    <w:name w:val="footer"/>
    <w:basedOn w:val="Normal"/>
    <w:link w:val="SubsolCaracter1"/>
    <w:uiPriority w:val="99"/>
    <w:unhideWhenUsed/>
    <w:qFormat/>
    <w:rsid w:val="00430EC7"/>
    <w:pPr>
      <w:tabs>
        <w:tab w:val="center" w:pos="4677"/>
        <w:tab w:val="right" w:pos="9355"/>
      </w:tabs>
      <w:spacing w:after="0" w:line="240" w:lineRule="auto"/>
    </w:pPr>
    <w:rPr>
      <w:rFonts w:asciiTheme="minorHAnsi" w:eastAsiaTheme="minorHAnsi" w:hAnsiTheme="minorHAnsi" w:cstheme="minorBidi"/>
      <w:lang w:val="ro-MO"/>
    </w:rPr>
  </w:style>
  <w:style w:type="character" w:customStyle="1" w:styleId="SubsolCaracter">
    <w:name w:val="Subsol Caracter"/>
    <w:basedOn w:val="Fontdeparagrafimplicit"/>
    <w:link w:val="Subsol"/>
    <w:uiPriority w:val="99"/>
    <w:semiHidden/>
    <w:rsid w:val="00430EC7"/>
    <w:rPr>
      <w:rFonts w:ascii="Calibri" w:eastAsia="Calibri" w:hAnsi="Calibri" w:cs="Times New Roman"/>
      <w:lang w:val="ro-RO"/>
    </w:rPr>
  </w:style>
  <w:style w:type="character" w:customStyle="1" w:styleId="SubsolCaracter1">
    <w:name w:val="Subsol Caracter1"/>
    <w:basedOn w:val="Fontdeparagrafimplicit"/>
    <w:link w:val="Subsol"/>
    <w:uiPriority w:val="99"/>
    <w:locked/>
    <w:rsid w:val="00430EC7"/>
    <w:rPr>
      <w:lang w:val="ro-MO"/>
    </w:rPr>
  </w:style>
  <w:style w:type="character" w:styleId="Accentuaresubtil">
    <w:name w:val="Subtle Emphasis"/>
    <w:basedOn w:val="Fontdeparagrafimplicit"/>
    <w:uiPriority w:val="19"/>
    <w:qFormat/>
    <w:rsid w:val="00430EC7"/>
    <w:rPr>
      <w:i/>
      <w:iCs/>
      <w:color w:val="808080" w:themeColor="text1" w:themeTint="7F"/>
    </w:rPr>
  </w:style>
  <w:style w:type="character" w:customStyle="1" w:styleId="a">
    <w:name w:val="Основной текст_"/>
    <w:locked/>
    <w:rsid w:val="00AE5A7E"/>
    <w:rPr>
      <w:rFonts w:ascii="Times New Roman" w:eastAsia="Times New Roman" w:hAnsi="Times New Roman" w:cs="Times New Roman"/>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18343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inauedu.md" TargetMode="External"/><Relationship Id="rId3" Type="http://schemas.openxmlformats.org/officeDocument/2006/relationships/settings" Target="settings.xml"/><Relationship Id="rId7" Type="http://schemas.openxmlformats.org/officeDocument/2006/relationships/hyperlink" Target="mailto:egradinita@pm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radinita.md" TargetMode="External"/><Relationship Id="rId5" Type="http://schemas.openxmlformats.org/officeDocument/2006/relationships/hyperlink" Target="http://www.egradinita.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3543</Words>
  <Characters>20197</Characters>
  <Application>Microsoft Office Word</Application>
  <DocSecurity>0</DocSecurity>
  <Lines>168</Lines>
  <Paragraphs>47</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tbotnaru</dc:creator>
  <cp:lastModifiedBy>tbotnaru</cp:lastModifiedBy>
  <cp:revision>8</cp:revision>
  <dcterms:created xsi:type="dcterms:W3CDTF">2020-12-18T07:22:00Z</dcterms:created>
  <dcterms:modified xsi:type="dcterms:W3CDTF">2020-12-18T12:33:00Z</dcterms:modified>
</cp:coreProperties>
</file>