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7F" w:rsidRDefault="00B2137F" w:rsidP="00E318E5">
      <w:pPr>
        <w:shd w:val="clear" w:color="auto" w:fill="FFFFFF"/>
        <w:spacing w:after="0" w:line="240" w:lineRule="auto"/>
        <w:jc w:val="both"/>
        <w:rPr>
          <w:rFonts w:ascii="Times New Roman" w:eastAsia="Times New Roman" w:hAnsi="Times New Roman" w:cs="Times New Roman"/>
          <w:noProof w:val="0"/>
          <w:color w:val="000000"/>
          <w:sz w:val="24"/>
          <w:szCs w:val="24"/>
        </w:rPr>
      </w:pPr>
      <w:bookmarkStart w:id="0" w:name="_GoBack"/>
      <w:bookmarkEnd w:id="0"/>
    </w:p>
    <w:p w:rsidR="00C74D82" w:rsidRPr="00C74D82" w:rsidRDefault="00C74D82" w:rsidP="00B2137F">
      <w:pPr>
        <w:shd w:val="clear" w:color="auto" w:fill="FFFFFF"/>
        <w:spacing w:after="0" w:line="240" w:lineRule="auto"/>
        <w:jc w:val="center"/>
        <w:rPr>
          <w:rFonts w:ascii="Arial" w:eastAsia="Times New Roman" w:hAnsi="Arial" w:cs="Arial"/>
          <w:b/>
          <w:noProof w:val="0"/>
          <w:color w:val="000000"/>
          <w:sz w:val="24"/>
          <w:szCs w:val="24"/>
          <w:lang w:val="en-US"/>
        </w:rPr>
      </w:pPr>
      <w:r w:rsidRPr="00C74D82">
        <w:rPr>
          <w:rFonts w:ascii="Times New Roman" w:eastAsia="Times New Roman" w:hAnsi="Times New Roman" w:cs="Times New Roman"/>
          <w:b/>
          <w:noProof w:val="0"/>
          <w:color w:val="000000"/>
          <w:sz w:val="24"/>
          <w:szCs w:val="24"/>
        </w:rPr>
        <w:t>Cursurile de formare pentru cadre didactice care urmează a fi lansate în anul de studiu 2021-2022 sunt:</w:t>
      </w:r>
    </w:p>
    <w:tbl>
      <w:tblPr>
        <w:tblW w:w="0" w:type="auto"/>
        <w:shd w:val="clear" w:color="auto" w:fill="FFFFFF"/>
        <w:tblCellMar>
          <w:left w:w="0" w:type="dxa"/>
          <w:right w:w="0" w:type="dxa"/>
        </w:tblCellMar>
        <w:tblLook w:val="04A0" w:firstRow="1" w:lastRow="0" w:firstColumn="1" w:lastColumn="0" w:noHBand="0" w:noVBand="1"/>
      </w:tblPr>
      <w:tblGrid>
        <w:gridCol w:w="5143"/>
        <w:gridCol w:w="2233"/>
        <w:gridCol w:w="1806"/>
      </w:tblGrid>
      <w:tr w:rsidR="00C74D82" w:rsidRPr="00C74D82" w:rsidTr="00C74D82">
        <w:tc>
          <w:tcPr>
            <w:tcW w:w="5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1. Programarea Algoritmilor în C/C++</w:t>
            </w:r>
          </w:p>
        </w:tc>
        <w:tc>
          <w:tcPr>
            <w:tcW w:w="22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VII - XII</w:t>
            </w:r>
          </w:p>
        </w:tc>
        <w:tc>
          <w:tcPr>
            <w:tcW w:w="18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 și [RU]</w:t>
            </w:r>
          </w:p>
        </w:tc>
      </w:tr>
      <w:tr w:rsidR="00C74D82" w:rsidRPr="00C74D82" w:rsidTr="00C74D82">
        <w:tc>
          <w:tcPr>
            <w:tcW w:w="5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2. Proiectarea și Dezvoltarea Web</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VII - XII</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 și [RU]</w:t>
            </w:r>
          </w:p>
        </w:tc>
      </w:tr>
      <w:tr w:rsidR="00C74D82" w:rsidRPr="00C74D82" w:rsidTr="00C74D82">
        <w:tc>
          <w:tcPr>
            <w:tcW w:w="5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3. Design Grafic</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VII - XII</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 și [RU]</w:t>
            </w:r>
          </w:p>
        </w:tc>
      </w:tr>
      <w:tr w:rsidR="00C74D82" w:rsidRPr="00C74D82" w:rsidTr="00C74D82">
        <w:tc>
          <w:tcPr>
            <w:tcW w:w="5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4. Inteligența Artificială</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XI - XII</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w:t>
            </w:r>
          </w:p>
        </w:tc>
      </w:tr>
      <w:tr w:rsidR="00C74D82" w:rsidRPr="00C74D82" w:rsidTr="00C74D82">
        <w:tc>
          <w:tcPr>
            <w:tcW w:w="5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5. Proiectarea și Dezvoltarea Aplicațiilor Mobile</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X - XII</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w:t>
            </w:r>
          </w:p>
        </w:tc>
      </w:tr>
      <w:tr w:rsidR="00C74D82" w:rsidRPr="00C74D82" w:rsidTr="00C74D82">
        <w:tc>
          <w:tcPr>
            <w:tcW w:w="5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6. Antreprenoriat</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Clasele X - XII</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D82" w:rsidRPr="00C74D82" w:rsidRDefault="00C74D82" w:rsidP="00C74D82">
            <w:pPr>
              <w:spacing w:after="0" w:line="240" w:lineRule="auto"/>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[RO]</w:t>
            </w:r>
          </w:p>
        </w:tc>
      </w:tr>
    </w:tbl>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Arial" w:eastAsia="Times New Roman" w:hAnsi="Arial" w:cs="Arial"/>
          <w:noProof w:val="0"/>
          <w:color w:val="000000"/>
          <w:sz w:val="24"/>
          <w:szCs w:val="24"/>
        </w:rPr>
        <w:t> </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b/>
          <w:bCs/>
          <w:i/>
          <w:iCs/>
          <w:noProof w:val="0"/>
          <w:color w:val="000000"/>
          <w:sz w:val="24"/>
          <w:szCs w:val="24"/>
        </w:rPr>
        <w:t>Criteriile de selectare a instituțiilor de învățământ sunt următoarele:</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1.</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Managementul instituției de învățământ activ și dă dovadă de leadership în dezvoltarea unei viziuni de transformare digitală la nivel de instituție;</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2.</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Administrația instituției de învățământ promovează o cultură a învățării și dezvoltării continue, fapt demonstrat de angajamentul și dorința instituției de a schimba practicile de predare și învățare prin intermediul unei strategii de dezvoltare profesională continuă a profesorilor;</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3.</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Profesorii din cadrul instituției de învățământ dau dovadă de experiență și competențe digitale de bază, dar și au un interes sporit față de implementarea unor tehnici inovative de predare și învățare;</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4.</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Elevii instituției demonstrează un interes sporit față de profesiile viitorului, cariere din domeniul științei, tehnologiei și ingineriei (STEAM);</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5.</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Instituția de învățământ general (gimnazial și/sau liceal) este din Republica Moldova. Prioritate se va acorda liceelor;</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6.</w:t>
      </w:r>
      <w:r w:rsidRPr="00C74D82">
        <w:rPr>
          <w:rFonts w:ascii="Times New Roman" w:eastAsia="Times New Roman" w:hAnsi="Times New Roman" w:cs="Times New Roman"/>
          <w:noProof w:val="0"/>
          <w:color w:val="000000"/>
          <w:sz w:val="14"/>
          <w:szCs w:val="14"/>
        </w:rPr>
        <w:t>      </w:t>
      </w:r>
      <w:r w:rsidRPr="00C74D82">
        <w:rPr>
          <w:rFonts w:ascii="Times New Roman" w:eastAsia="Times New Roman" w:hAnsi="Times New Roman" w:cs="Times New Roman"/>
          <w:noProof w:val="0"/>
          <w:color w:val="000000"/>
          <w:sz w:val="24"/>
          <w:szCs w:val="24"/>
        </w:rPr>
        <w:t>Există clasă cu computatoare și conexiune la internet</w:t>
      </w:r>
      <w:r w:rsidR="00D3573F">
        <w:rPr>
          <w:rFonts w:ascii="Times New Roman" w:eastAsia="Times New Roman" w:hAnsi="Times New Roman" w:cs="Times New Roman"/>
          <w:noProof w:val="0"/>
          <w:color w:val="000000"/>
          <w:sz w:val="24"/>
          <w:szCs w:val="24"/>
        </w:rPr>
        <w:t>.</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  </w:t>
      </w:r>
    </w:p>
    <w:p w:rsidR="00C74D82" w:rsidRPr="00C74D82" w:rsidRDefault="00C74D82" w:rsidP="00C74D82">
      <w:pPr>
        <w:shd w:val="clear" w:color="auto" w:fill="FFFFFF"/>
        <w:spacing w:after="0" w:line="240" w:lineRule="auto"/>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b/>
          <w:bCs/>
          <w:i/>
          <w:iCs/>
          <w:noProof w:val="0"/>
          <w:color w:val="000000"/>
          <w:sz w:val="24"/>
          <w:szCs w:val="24"/>
        </w:rPr>
        <w:t>Procesul de înregistrare:</w:t>
      </w:r>
    </w:p>
    <w:p w:rsidR="00C74D82" w:rsidRPr="00C74D82" w:rsidRDefault="00C74D82" w:rsidP="00C74D82">
      <w:pPr>
        <w:shd w:val="clear" w:color="auto" w:fill="FFFFFF"/>
        <w:spacing w:after="0" w:line="240" w:lineRule="auto"/>
        <w:ind w:firstLine="426"/>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Înregistrarea și completarea formularului de aplicare poate fi efectuată doar de un membru al administrației școlare pe platforma </w:t>
      </w:r>
      <w:hyperlink r:id="rId4" w:tgtFrame="_blank" w:history="1">
        <w:r w:rsidRPr="00C74D82">
          <w:rPr>
            <w:rFonts w:ascii="Times New Roman" w:eastAsia="Times New Roman" w:hAnsi="Times New Roman" w:cs="Times New Roman"/>
            <w:noProof w:val="0"/>
            <w:color w:val="1155CC"/>
            <w:sz w:val="24"/>
            <w:szCs w:val="24"/>
            <w:u w:val="single"/>
          </w:rPr>
          <w:t>https://tekwill.online/</w:t>
        </w:r>
      </w:hyperlink>
      <w:r w:rsidR="00933E2D">
        <w:rPr>
          <w:rFonts w:ascii="Times New Roman" w:eastAsia="Times New Roman" w:hAnsi="Times New Roman" w:cs="Times New Roman"/>
          <w:noProof w:val="0"/>
          <w:color w:val="000000"/>
          <w:sz w:val="24"/>
          <w:szCs w:val="24"/>
        </w:rPr>
        <w:t xml:space="preserve">, la </w:t>
      </w:r>
      <w:r w:rsidRPr="00C74D82">
        <w:rPr>
          <w:rFonts w:ascii="Times New Roman" w:eastAsia="Times New Roman" w:hAnsi="Times New Roman" w:cs="Times New Roman"/>
          <w:noProof w:val="0"/>
          <w:color w:val="000000"/>
          <w:sz w:val="24"/>
          <w:szCs w:val="24"/>
        </w:rPr>
        <w:t>acest link: </w:t>
      </w:r>
      <w:hyperlink r:id="rId5" w:tgtFrame="_blank" w:history="1">
        <w:r w:rsidRPr="00C74D82">
          <w:rPr>
            <w:rFonts w:ascii="Times New Roman" w:eastAsia="Times New Roman" w:hAnsi="Times New Roman" w:cs="Times New Roman"/>
            <w:noProof w:val="0"/>
            <w:color w:val="1155CC"/>
            <w:sz w:val="24"/>
            <w:szCs w:val="24"/>
            <w:u w:val="single"/>
          </w:rPr>
          <w:t>https://tekwill.online/ro/school-registration-info</w:t>
        </w:r>
      </w:hyperlink>
      <w:r w:rsidRPr="00C74D82">
        <w:rPr>
          <w:rFonts w:ascii="Times New Roman" w:eastAsia="Times New Roman" w:hAnsi="Times New Roman" w:cs="Times New Roman"/>
          <w:noProof w:val="0"/>
          <w:color w:val="000000"/>
          <w:sz w:val="24"/>
          <w:szCs w:val="24"/>
        </w:rPr>
        <w:t>.</w:t>
      </w:r>
    </w:p>
    <w:p w:rsidR="00C74D82" w:rsidRPr="00C74D82" w:rsidRDefault="00C74D82" w:rsidP="00C74D82">
      <w:pPr>
        <w:shd w:val="clear" w:color="auto" w:fill="FFFFFF"/>
        <w:spacing w:after="0" w:line="240" w:lineRule="auto"/>
        <w:ind w:firstLine="426"/>
        <w:jc w:val="both"/>
        <w:rPr>
          <w:rFonts w:ascii="Arial" w:eastAsia="Times New Roman" w:hAnsi="Arial" w:cs="Arial"/>
          <w:noProof w:val="0"/>
          <w:color w:val="000000"/>
          <w:sz w:val="24"/>
          <w:szCs w:val="24"/>
          <w:lang w:val="en-US"/>
        </w:rPr>
      </w:pPr>
      <w:r w:rsidRPr="00C74D82">
        <w:rPr>
          <w:rFonts w:ascii="Arial" w:eastAsia="Times New Roman" w:hAnsi="Arial" w:cs="Arial"/>
          <w:noProof w:val="0"/>
          <w:color w:val="000000"/>
          <w:sz w:val="24"/>
          <w:szCs w:val="24"/>
        </w:rPr>
        <w:t> </w:t>
      </w:r>
    </w:p>
    <w:p w:rsidR="00C74D82" w:rsidRPr="00C74D82" w:rsidRDefault="00C74D82" w:rsidP="00C74D82">
      <w:pPr>
        <w:shd w:val="clear" w:color="auto" w:fill="FFFFFF"/>
        <w:spacing w:after="0" w:line="240" w:lineRule="auto"/>
        <w:ind w:firstLine="426"/>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Înregistrarea instituțiilor de învățământ pentru anul de studiu 2021-2022 poate fi efectuată până la data de </w:t>
      </w:r>
      <w:r w:rsidRPr="00C74D82">
        <w:rPr>
          <w:rFonts w:ascii="Times New Roman" w:eastAsia="Times New Roman" w:hAnsi="Times New Roman" w:cs="Times New Roman"/>
          <w:b/>
          <w:bCs/>
          <w:noProof w:val="0"/>
          <w:color w:val="000000"/>
          <w:sz w:val="24"/>
          <w:szCs w:val="24"/>
        </w:rPr>
        <w:t>22 februarie 2021.</w:t>
      </w:r>
    </w:p>
    <w:p w:rsidR="00D3573F" w:rsidRPr="00C74D82" w:rsidRDefault="00C74D82" w:rsidP="00D3573F">
      <w:pPr>
        <w:shd w:val="clear" w:color="auto" w:fill="FFFFFF"/>
        <w:spacing w:after="0" w:line="240" w:lineRule="auto"/>
        <w:ind w:firstLine="426"/>
        <w:jc w:val="both"/>
        <w:rPr>
          <w:rFonts w:ascii="Arial" w:eastAsia="Times New Roman" w:hAnsi="Arial" w:cs="Arial"/>
          <w:noProof w:val="0"/>
          <w:color w:val="000000"/>
          <w:sz w:val="24"/>
          <w:szCs w:val="24"/>
          <w:lang w:val="en-US"/>
        </w:rPr>
      </w:pPr>
      <w:r w:rsidRPr="00C74D82">
        <w:rPr>
          <w:rFonts w:ascii="Times New Roman" w:eastAsia="Times New Roman" w:hAnsi="Times New Roman" w:cs="Times New Roman"/>
          <w:noProof w:val="0"/>
          <w:color w:val="000000"/>
          <w:sz w:val="24"/>
          <w:szCs w:val="24"/>
        </w:rPr>
        <w:t>Mai multe informații și precizări pot fi solicitate la adresa de email: </w:t>
      </w:r>
      <w:hyperlink r:id="rId6" w:tgtFrame="_blank" w:history="1">
        <w:r w:rsidRPr="00C74D82">
          <w:rPr>
            <w:rFonts w:ascii="Times New Roman" w:eastAsia="Times New Roman" w:hAnsi="Times New Roman" w:cs="Times New Roman"/>
            <w:noProof w:val="0"/>
            <w:color w:val="1155CC"/>
            <w:sz w:val="24"/>
            <w:szCs w:val="24"/>
            <w:u w:val="single"/>
          </w:rPr>
          <w:t>eLearning@ict.md</w:t>
        </w:r>
      </w:hyperlink>
      <w:r w:rsidRPr="00C74D82">
        <w:rPr>
          <w:rFonts w:ascii="Times New Roman" w:eastAsia="Times New Roman" w:hAnsi="Times New Roman" w:cs="Times New Roman"/>
          <w:noProof w:val="0"/>
          <w:color w:val="000000"/>
          <w:sz w:val="24"/>
          <w:szCs w:val="24"/>
        </w:rPr>
        <w:t> sau la numărul de telefon: 0 (79) 922 705.</w:t>
      </w:r>
    </w:p>
    <w:p w:rsidR="00C74D82" w:rsidRPr="00C74D82" w:rsidRDefault="00D3573F" w:rsidP="00D3573F">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val="en-US"/>
        </w:rPr>
      </w:pPr>
      <w:r w:rsidRPr="00C74D82">
        <w:rPr>
          <w:rFonts w:ascii="Times New Roman" w:eastAsia="Times New Roman" w:hAnsi="Times New Roman" w:cs="Times New Roman"/>
          <w:noProof w:val="0"/>
          <w:color w:val="000000"/>
          <w:sz w:val="24"/>
          <w:szCs w:val="24"/>
        </w:rPr>
        <w:t xml:space="preserve">În context, </w:t>
      </w:r>
      <w:r>
        <w:rPr>
          <w:rFonts w:ascii="Times New Roman" w:eastAsia="Times New Roman" w:hAnsi="Times New Roman" w:cs="Times New Roman"/>
          <w:noProof w:val="0"/>
          <w:color w:val="000000"/>
          <w:sz w:val="24"/>
          <w:szCs w:val="24"/>
        </w:rPr>
        <w:t xml:space="preserve">menționăm că </w:t>
      </w:r>
      <w:r w:rsidR="00C74D82" w:rsidRPr="00C74D82">
        <w:rPr>
          <w:rFonts w:ascii="Times New Roman" w:eastAsia="Times New Roman" w:hAnsi="Times New Roman" w:cs="Times New Roman"/>
          <w:noProof w:val="0"/>
          <w:color w:val="000000"/>
          <w:sz w:val="24"/>
          <w:szCs w:val="24"/>
        </w:rPr>
        <w:t xml:space="preserve">Proiectul </w:t>
      </w:r>
      <w:r w:rsidR="00C74D82">
        <w:rPr>
          <w:rFonts w:ascii="Times New Roman" w:eastAsia="Times New Roman" w:hAnsi="Times New Roman" w:cs="Times New Roman"/>
          <w:noProof w:val="0"/>
          <w:color w:val="000000"/>
          <w:sz w:val="24"/>
          <w:szCs w:val="24"/>
        </w:rPr>
        <w:t>„</w:t>
      </w:r>
      <w:r w:rsidR="00C74D82" w:rsidRPr="00C74D82">
        <w:rPr>
          <w:rFonts w:ascii="Times New Roman" w:eastAsia="Times New Roman" w:hAnsi="Times New Roman" w:cs="Times New Roman"/>
          <w:noProof w:val="0"/>
          <w:color w:val="000000"/>
          <w:sz w:val="24"/>
          <w:szCs w:val="24"/>
        </w:rPr>
        <w:t>Tekwill în fiecare școală” este realizat cu suportul Agenției Statelor Unite pentru Dezvoltare Internațională și a Guvernului Suediei în cadrul proiectului „Dezvoltarea Centrului de Excelență în Domeniul TIC Tekwill”, implementat de Asociația Națională a Companiilor din domeniul TIC și susținut de Ministerul Educației, Culturii și Cercetării în bază Memorandumului de Înțelegere semnat la 14 iunie 2018.</w:t>
      </w:r>
    </w:p>
    <w:p w:rsidR="00B6063C" w:rsidRDefault="00B6063C"/>
    <w:sectPr w:rsidR="00B6063C" w:rsidSect="00B606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C74D82"/>
    <w:rsid w:val="00013849"/>
    <w:rsid w:val="00080E61"/>
    <w:rsid w:val="000F6F4D"/>
    <w:rsid w:val="00331E4E"/>
    <w:rsid w:val="00437385"/>
    <w:rsid w:val="005007D1"/>
    <w:rsid w:val="005E57F5"/>
    <w:rsid w:val="0064140B"/>
    <w:rsid w:val="006F3787"/>
    <w:rsid w:val="00933E2D"/>
    <w:rsid w:val="009E33D9"/>
    <w:rsid w:val="00A27CB5"/>
    <w:rsid w:val="00AB29A3"/>
    <w:rsid w:val="00B2137F"/>
    <w:rsid w:val="00B6063C"/>
    <w:rsid w:val="00B96682"/>
    <w:rsid w:val="00C068D5"/>
    <w:rsid w:val="00C60991"/>
    <w:rsid w:val="00C74D82"/>
    <w:rsid w:val="00D3573F"/>
    <w:rsid w:val="00E318E5"/>
    <w:rsid w:val="00E76A51"/>
    <w:rsid w:val="00FB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82C"/>
  <w15:docId w15:val="{D545C267-FCE4-459C-8CAC-49EE5652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F4D"/>
    <w:rPr>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D8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a4">
    <w:name w:val="Hyperlink"/>
    <w:basedOn w:val="a0"/>
    <w:uiPriority w:val="99"/>
    <w:semiHidden/>
    <w:unhideWhenUsed/>
    <w:rsid w:val="00C74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4050">
      <w:bodyDiv w:val="1"/>
      <w:marLeft w:val="0"/>
      <w:marRight w:val="0"/>
      <w:marTop w:val="0"/>
      <w:marBottom w:val="0"/>
      <w:divBdr>
        <w:top w:val="none" w:sz="0" w:space="0" w:color="auto"/>
        <w:left w:val="none" w:sz="0" w:space="0" w:color="auto"/>
        <w:bottom w:val="none" w:sz="0" w:space="0" w:color="auto"/>
        <w:right w:val="none" w:sz="0" w:space="0" w:color="auto"/>
      </w:divBdr>
      <w:divsChild>
        <w:div w:id="803154657">
          <w:marLeft w:val="0"/>
          <w:marRight w:val="0"/>
          <w:marTop w:val="0"/>
          <w:marBottom w:val="0"/>
          <w:divBdr>
            <w:top w:val="none" w:sz="0" w:space="0" w:color="auto"/>
            <w:left w:val="none" w:sz="0" w:space="0" w:color="auto"/>
            <w:bottom w:val="none" w:sz="0" w:space="0" w:color="auto"/>
            <w:right w:val="none" w:sz="0" w:space="0" w:color="auto"/>
          </w:divBdr>
        </w:div>
        <w:div w:id="3685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arning@ict.md" TargetMode="External"/><Relationship Id="rId5" Type="http://schemas.openxmlformats.org/officeDocument/2006/relationships/hyperlink" Target="https://tekwill.online/ro/school-registration-info" TargetMode="External"/><Relationship Id="rId4" Type="http://schemas.openxmlformats.org/officeDocument/2006/relationships/hyperlink" Target="https://tekwil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2278</Characters>
  <Application>Microsoft Office Word</Application>
  <DocSecurity>0</DocSecurity>
  <Lines>18</Lines>
  <Paragraphs>5</Paragraphs>
  <ScaleCrop>false</ScaleCrop>
  <Company>CtrlSoft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frosca</dc:creator>
  <cp:lastModifiedBy>sbarba</cp:lastModifiedBy>
  <cp:revision>4</cp:revision>
  <dcterms:created xsi:type="dcterms:W3CDTF">2021-01-21T12:14:00Z</dcterms:created>
  <dcterms:modified xsi:type="dcterms:W3CDTF">2021-01-22T11:03:00Z</dcterms:modified>
</cp:coreProperties>
</file>