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C2172" w:rsidRPr="003C2172" w:rsidRDefault="003C2172" w:rsidP="003C2172">
      <w:pPr>
        <w:spacing w:after="0" w:line="35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C2172" w:rsidRPr="003C2172" w:rsidRDefault="003C2172" w:rsidP="003C2172">
      <w:pPr>
        <w:spacing w:after="0" w:line="0" w:lineRule="atLeast"/>
        <w:ind w:left="13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Ministerul Educației  și Cercetării al Republicii Moldova</w:t>
      </w:r>
    </w:p>
    <w:p w:rsidR="003C2172" w:rsidRPr="003C2172" w:rsidRDefault="003C2172" w:rsidP="003C2172">
      <w:pPr>
        <w:spacing w:after="0" w:line="0" w:lineRule="atLeast"/>
        <w:ind w:left="28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nstituția </w:t>
      </w: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ublică</w:t>
      </w: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Gimnaziul Durlești</w:t>
      </w:r>
    </w:p>
    <w:p w:rsidR="003C2172" w:rsidRPr="003C2172" w:rsidRDefault="003C2172" w:rsidP="003C2172">
      <w:pPr>
        <w:spacing w:after="0" w:line="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4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385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0" w:lineRule="atLeast"/>
        <w:jc w:val="right"/>
        <w:rPr>
          <w:rFonts w:ascii="Calibri" w:eastAsia="Calibri" w:hAnsi="Calibri" w:cs="Arial"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                                                             </w:t>
      </w: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APROBAT</w:t>
      </w:r>
      <w:r w:rsidRPr="003C2172">
        <w:rPr>
          <w:rFonts w:ascii="Calibri" w:eastAsia="Calibri" w:hAnsi="Calibri" w:cs="Arial"/>
          <w:sz w:val="24"/>
          <w:szCs w:val="24"/>
          <w:lang w:val="en-US" w:eastAsia="ru-RU"/>
        </w:rPr>
        <w:t xml:space="preserve"> 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la ședința comună a 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Consiliului profesoral , 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Proces-verbal nr 1 din 01. 09. 2021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 a Consiliului de administrație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Proces-verbal nr 2 din 01. 09. 2021</w:t>
      </w:r>
    </w:p>
    <w:p w:rsidR="003C2172" w:rsidRPr="003C2172" w:rsidRDefault="003C2172" w:rsidP="003C2172">
      <w:pPr>
        <w:spacing w:after="0" w:line="294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349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0" w:lineRule="atLeast"/>
        <w:ind w:left="30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RAPORT DE ACTIVITATE</w:t>
      </w: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ind w:firstLine="22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Chișinău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,</w:t>
      </w: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2021</w:t>
      </w:r>
    </w:p>
    <w:p w:rsidR="003C2172" w:rsidRDefault="003C2172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B4920" w:rsidRDefault="00BB4920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B4920" w:rsidRDefault="00BB4920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B4920" w:rsidRPr="003C2172" w:rsidRDefault="00BB4920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tbl>
      <w:tblPr>
        <w:tblW w:w="19872" w:type="dxa"/>
        <w:tblInd w:w="93" w:type="dxa"/>
        <w:shd w:val="clear" w:color="auto" w:fill="FFFFFF" w:themeFill="background1"/>
        <w:tblLook w:val="04A0"/>
      </w:tblPr>
      <w:tblGrid>
        <w:gridCol w:w="874"/>
        <w:gridCol w:w="874"/>
        <w:gridCol w:w="874"/>
        <w:gridCol w:w="87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8758"/>
        <w:gridCol w:w="586"/>
        <w:gridCol w:w="586"/>
        <w:gridCol w:w="586"/>
      </w:tblGrid>
      <w:tr w:rsidR="003C2172" w:rsidRPr="003C2172" w:rsidTr="000B24AC">
        <w:trPr>
          <w:trHeight w:val="460"/>
        </w:trPr>
        <w:tc>
          <w:tcPr>
            <w:tcW w:w="198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0B24AC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ro-RO"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Date generale</w:t>
            </w:r>
            <w:r w:rsidR="000B24AC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ro-RO" w:eastAsia="ru-RU"/>
              </w:rPr>
              <w:t>:</w:t>
            </w:r>
          </w:p>
        </w:tc>
      </w:tr>
      <w:tr w:rsidR="003C2172" w:rsidRPr="003C2172" w:rsidTr="000B24AC">
        <w:trPr>
          <w:trHeight w:val="460"/>
        </w:trPr>
        <w:tc>
          <w:tcPr>
            <w:tcW w:w="198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40"/>
                <w:szCs w:val="40"/>
                <w:lang w:eastAsia="ru-RU"/>
              </w:rPr>
            </w:pPr>
          </w:p>
        </w:tc>
      </w:tr>
      <w:tr w:rsidR="003C2172" w:rsidRPr="003C2172" w:rsidTr="000B24AC">
        <w:trPr>
          <w:trHeight w:val="27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Raion/municipiu</w:t>
            </w:r>
          </w:p>
        </w:tc>
        <w:tc>
          <w:tcPr>
            <w:tcW w:w="58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CHIȘINĂU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Localitate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DURLEŞTI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Denumirea instituţiei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IP Gimnaziul Durleşti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Tipul instituţiei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Gimnaziu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Fondator/Autoritatea administrativă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Consiliul  Municipal   Chişinău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Limba de instruire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Română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Tipul Planului-cadru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2.1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Telefon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022585603; 022586262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A87000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Adresa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FF627E" w:rsidRDefault="00A87000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Mun</w:t>
            </w:r>
            <w:r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lang w:val="ro-RO" w:eastAsia="ru-RU"/>
              </w:rPr>
              <w:t xml:space="preserve">șinău, 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or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.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Durle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ş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ti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,  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str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.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N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.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Gribov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 10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A87000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</w:pPr>
            <w:r w:rsidRPr="00A87000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E-mail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A87000" w:rsidRDefault="00C56B4E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5" w:history="1">
              <w:r w:rsidR="003C2172" w:rsidRPr="00A87000">
                <w:rPr>
                  <w:rFonts w:ascii="Calibri" w:eastAsia="Times New Roman" w:hAnsi="Calibri" w:cs="Calibri"/>
                  <w:color w:val="0000FF"/>
                  <w:u w:val="single"/>
                  <w:lang w:val="en-US" w:eastAsia="ru-RU"/>
                </w:rPr>
                <w:t>ltdurlesti@mail.ru</w:t>
              </w:r>
            </w:hyperlink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3C2172" w:rsidRPr="00A87000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</w:pPr>
            <w:r w:rsidRPr="00A87000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Adresa web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A87000" w:rsidRDefault="003C2172" w:rsidP="00A8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 w:rsidRPr="00A8700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http://</w:t>
            </w:r>
            <w:r w:rsidR="00A87000" w:rsidRPr="00A8700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gd.buiucanidets.md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A87000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Nr. de sc</w:t>
            </w: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himburi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1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Tipul de proprietate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public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Forma de învățământ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de zi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2172" w:rsidRPr="003C2172" w:rsidRDefault="003C2172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0" w:name="page23"/>
      <w:bookmarkEnd w:id="0"/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5C4" w:rsidRPr="009D1AF9" w:rsidRDefault="00E155C4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1AF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Dimensiune I. SĂNĂTATE, SIGURANȚĂ, PROTECȚIE</w:t>
      </w:r>
    </w:p>
    <w:p w:rsidR="00E155C4" w:rsidRPr="00E155C4" w:rsidRDefault="00E155C4" w:rsidP="00D47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1AF9">
        <w:rPr>
          <w:rFonts w:ascii="Times New Roman" w:hAnsi="Times New Roman" w:cs="Times New Roman"/>
          <w:b/>
          <w:sz w:val="24"/>
          <w:szCs w:val="24"/>
          <w:lang w:val="ro-RO"/>
        </w:rPr>
        <w:t>Standard 1.1.</w:t>
      </w:r>
      <w:r w:rsidRPr="00E155C4">
        <w:rPr>
          <w:rFonts w:ascii="Times New Roman" w:hAnsi="Times New Roman" w:cs="Times New Roman"/>
          <w:sz w:val="24"/>
          <w:szCs w:val="24"/>
          <w:lang w:val="ro-RO"/>
        </w:rPr>
        <w:t xml:space="preserve"> Asigurarea securității și protecției tuturor copiilor. (Punctaj maxim acordat – 10)</w:t>
      </w:r>
    </w:p>
    <w:p w:rsidR="00E155C4" w:rsidRPr="00E155C4" w:rsidRDefault="00E155C4" w:rsidP="00E56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1AF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Pr="00E155C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B26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Management</w:t>
      </w:r>
    </w:p>
    <w:p w:rsidR="00E155C4" w:rsidRPr="00DA33B6" w:rsidRDefault="00E155C4" w:rsidP="00D47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A33B6">
        <w:rPr>
          <w:rFonts w:ascii="Times New Roman" w:hAnsi="Times New Roman" w:cs="Times New Roman"/>
          <w:b/>
          <w:sz w:val="24"/>
          <w:szCs w:val="24"/>
          <w:lang w:val="ro-RO"/>
        </w:rPr>
        <w:t>Indicator 1.1.1. Prezența documentației tehnice, sanitaro-igienice și medicale și monitorizarea permanentă a respectării normelor sanitaro-igienice.</w:t>
      </w:r>
    </w:p>
    <w:tbl>
      <w:tblPr>
        <w:tblStyle w:val="a3"/>
        <w:tblW w:w="15026" w:type="dxa"/>
        <w:tblInd w:w="-34" w:type="dxa"/>
        <w:tblLook w:val="04A0"/>
      </w:tblPr>
      <w:tblGrid>
        <w:gridCol w:w="1203"/>
        <w:gridCol w:w="1896"/>
        <w:gridCol w:w="7479"/>
        <w:gridCol w:w="4448"/>
      </w:tblGrid>
      <w:tr w:rsidR="00E155C4" w:rsidRPr="00FF627E" w:rsidTr="00610774">
        <w:tc>
          <w:tcPr>
            <w:tcW w:w="120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823" w:type="dxa"/>
            <w:gridSpan w:val="3"/>
          </w:tcPr>
          <w:p w:rsidR="00E155C4" w:rsidRPr="009D1AF9" w:rsidRDefault="008C4D9B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dinul nr.1845 al DGETS  din 12.10.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 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privire la reorganizarea 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instituției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155C4" w:rsidRPr="009D1AF9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Certificatul de înregistrare a Instituției, înregistrat la Min</w:t>
            </w:r>
            <w:r w:rsidR="008C4D9B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isterul Justiției la 20 iunie, 2017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55C4" w:rsidRPr="009D1AF9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Statutul Instituției, avizat de Ministerul Educației al R. Moldova, înregistrat la Ministeru</w:t>
            </w:r>
            <w:r w:rsidR="008C4D9B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Justiției, coordonat cu DGETS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aprobat la ș</w:t>
            </w:r>
            <w:r w:rsidR="0038325E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edința CP, proces-verbal nr. 10 din 10.07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38325E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8325E" w:rsidRPr="0038325E" w:rsidRDefault="0038325E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Autorizația sanitară</w:t>
            </w:r>
            <w:r w:rsidR="00E155C4"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funcționare a</w:t>
            </w: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Instituției nr. 009290/2021/604</w:t>
            </w:r>
            <w:r w:rsidR="00E155C4"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emisă de Agenția Națională pentru </w:t>
            </w: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 Publică</w:t>
            </w:r>
            <w:r w:rsidR="00E155C4"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38325E" w:rsidRPr="0038325E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Statele de personal din Instituție, pentru anu</w:t>
            </w:r>
            <w:r w:rsidR="0038325E"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2020-2021, aprobat la DGETS, septembrie 2020; </w:t>
            </w:r>
          </w:p>
          <w:p w:rsidR="0038325E" w:rsidRPr="0038325E" w:rsidRDefault="0038325E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Avizul pozitiv al Raportului de</w:t>
            </w:r>
            <w:r w:rsidR="004A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autoevaluare privind pregătirea pentru redeschiderea instituțiuei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învățământ din 31. 08. 2020:</w:t>
            </w:r>
          </w:p>
          <w:p w:rsidR="0038325E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Registrele medicale referitoare la starea de sănătate a elevilor și a salariaților; </w:t>
            </w:r>
          </w:p>
          <w:p w:rsidR="00E155C4" w:rsidRPr="0038325E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Avizele medicale ale angajaților cantinei; </w:t>
            </w:r>
          </w:p>
          <w:p w:rsidR="00E155C4" w:rsidRPr="009D1AF9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Schema de evacuare a elevilor/ copiilor și personalului în cazuri de situații excepționale; </w:t>
            </w:r>
          </w:p>
          <w:p w:rsidR="00B97B4F" w:rsidRDefault="00FF627E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 intern nr.124-ab din 18.09.</w:t>
            </w:r>
            <w:r w:rsidR="00B9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cu privire la Protecția sănătății în instituție;</w:t>
            </w:r>
          </w:p>
          <w:p w:rsidR="009D1AF9" w:rsidRDefault="009D1AF9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9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rdinu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intern nr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-ab din 24.08.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cu privire la Implementarea prevederilor Instrucțiunii privind măsurile de protecție care trebuie aplicate pentru organizarea acti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vității instituției în contextu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epidemiologic al COVID -19;</w:t>
            </w:r>
          </w:p>
          <w:p w:rsidR="00B97B4F" w:rsidRDefault="00B97B4F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 intern nr.28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-ab din 25.02.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cu privire la </w:t>
            </w:r>
            <w:r w:rsidRPr="00B97B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Securitatea antiincediară și siguranța elevilor și angajaților</w:t>
            </w:r>
            <w:r w:rsidR="00FF627E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;</w:t>
            </w:r>
          </w:p>
          <w:p w:rsidR="00E155C4" w:rsidRPr="009D1AF9" w:rsidRDefault="000D39E5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CA nr.1 din 08.10.2020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privind respectarea </w:t>
            </w:r>
            <w:r w:rsidR="00E07089" w:rsidRPr="00B97B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Regulamentului igienico-sanitar în instituție și organizarea </w:t>
            </w:r>
            <w:r w:rsidRPr="00B97B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măsurilor de diminuare a riscului răspândirii</w:t>
            </w:r>
            <w:r w:rsidR="00FF62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bolilor respiratorii, inclusiv</w:t>
            </w:r>
            <w:r w:rsidRPr="00B97B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SARS – Cov 19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155C4" w:rsidRPr="009D1AF9" w:rsidRDefault="000D39E5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CA nr.3,4 din 11.01.2021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privind </w:t>
            </w: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tehniciii securității de către elevi, corpul didactic și auxiliar al instituției;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7B4F" w:rsidRPr="00B97B4F" w:rsidRDefault="009D1AF9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CA nr.1 din 21.08.2020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privind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 Programului de activitate al</w:t>
            </w:r>
            <w:r w:rsidR="00E155C4"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instituție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în contextu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epidemiologic al COVID-19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155C4" w:rsidRPr="00FF627E" w:rsidTr="00610774">
        <w:tc>
          <w:tcPr>
            <w:tcW w:w="120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823" w:type="dxa"/>
            <w:gridSpan w:val="3"/>
          </w:tcPr>
          <w:p w:rsidR="00E155C4" w:rsidRPr="00B97B4F" w:rsidRDefault="00B97B4F" w:rsidP="00B97B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Administrația instituției monitorizează permanent respectarea normelor sanitaro-igienice elaborând documentele necesare pentru</w:t>
            </w:r>
            <w:r w:rsidR="00E155C4" w:rsidRPr="00B9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desf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ăşurarea procesului educaț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ional, c</w:t>
            </w:r>
            <w:r w:rsidR="00E155C4" w:rsidRPr="00B9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olaborarea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ză</w:t>
            </w:r>
            <w:r w:rsidR="00E155C4" w:rsidRPr="00B9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utoritatea publică locală, </w:t>
            </w:r>
            <w:r w:rsidR="00E155C4" w:rsidRPr="00B97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poliţia în vederea asigurării securităţii şi sig</w:t>
            </w:r>
            <w:r w:rsidR="003C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uranţei elevilor.</w:t>
            </w:r>
          </w:p>
        </w:tc>
      </w:tr>
      <w:tr w:rsidR="00B343DA" w:rsidRPr="00B343DA" w:rsidTr="00610774">
        <w:tc>
          <w:tcPr>
            <w:tcW w:w="1203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896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95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7479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95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0,75</w:t>
            </w:r>
          </w:p>
        </w:tc>
        <w:tc>
          <w:tcPr>
            <w:tcW w:w="4448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95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0,75</w:t>
            </w:r>
          </w:p>
        </w:tc>
      </w:tr>
    </w:tbl>
    <w:p w:rsidR="00E155C4" w:rsidRPr="00954E2C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4E2C">
        <w:rPr>
          <w:rFonts w:ascii="Times New Roman" w:hAnsi="Times New Roman" w:cs="Times New Roman"/>
          <w:b/>
          <w:sz w:val="24"/>
          <w:szCs w:val="24"/>
          <w:lang w:val="ro-RO"/>
        </w:rPr>
        <w:t>Indicator 1.1.2 Asigurarea pazei și securității ins</w:t>
      </w:r>
      <w:r w:rsidR="003C2172">
        <w:rPr>
          <w:rFonts w:ascii="Times New Roman" w:hAnsi="Times New Roman" w:cs="Times New Roman"/>
          <w:b/>
          <w:sz w:val="24"/>
          <w:szCs w:val="24"/>
          <w:lang w:val="ro-RO"/>
        </w:rPr>
        <w:t>tituției și a tuturor elevilor/</w:t>
      </w:r>
      <w:r w:rsidRPr="00954E2C">
        <w:rPr>
          <w:rFonts w:ascii="Times New Roman" w:hAnsi="Times New Roman" w:cs="Times New Roman"/>
          <w:b/>
          <w:sz w:val="24"/>
          <w:szCs w:val="24"/>
          <w:lang w:val="ro-RO"/>
        </w:rPr>
        <w:t>copiilor pe toată durata programului educativ.</w:t>
      </w:r>
    </w:p>
    <w:tbl>
      <w:tblPr>
        <w:tblStyle w:val="a3"/>
        <w:tblW w:w="15026" w:type="dxa"/>
        <w:tblInd w:w="-34" w:type="dxa"/>
        <w:tblLook w:val="04A0"/>
      </w:tblPr>
      <w:tblGrid>
        <w:gridCol w:w="1203"/>
        <w:gridCol w:w="924"/>
        <w:gridCol w:w="1417"/>
        <w:gridCol w:w="6570"/>
        <w:gridCol w:w="4912"/>
      </w:tblGrid>
      <w:tr w:rsidR="00E155C4" w:rsidRPr="00FF627E" w:rsidTr="00610774">
        <w:trPr>
          <w:trHeight w:val="1706"/>
        </w:trPr>
        <w:tc>
          <w:tcPr>
            <w:tcW w:w="120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823" w:type="dxa"/>
            <w:gridSpan w:val="4"/>
          </w:tcPr>
          <w:p w:rsidR="004A1E63" w:rsidRPr="00E82FCA" w:rsidRDefault="004A1E63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 intern nr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94-ab din 01.09.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cu privire la numirea persoanei responsabile de sec</w:t>
            </w:r>
            <w:r w:rsidR="00954E2C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uritatea și sănătatea în muncă;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Ordinele de angajare a</w:t>
            </w:r>
            <w:r w:rsidR="003C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persoanelor responsabile de pază;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Fişa de post pentru personalul de pază;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Graficul de serviciu al cadrelor de conducere şi </w:t>
            </w:r>
            <w:r w:rsidR="00954E2C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cadrelor didactice;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 de evidenţă al persoanelor care vizitează instituţia;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 în Regulamentul de ordine internă, examinat la ședința Consiliului</w:t>
            </w:r>
            <w:r w:rsidR="00B343DA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4E2C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Profesoral, proces-verbal nr.1 din 26. 08. 2020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Fişe de instruire/avertizare pentru elev</w:t>
            </w:r>
            <w:r w:rsidR="003C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despre regulile de securitate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Sistem de monitorizare video în incinta și pe teritoriul </w:t>
            </w:r>
            <w:r w:rsidR="00954E2C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instituției</w:t>
            </w:r>
            <w:r w:rsidR="00FF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60BA0" w:rsidRPr="00E82FCA" w:rsidRDefault="00660BA0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Asigurarea securității sp</w:t>
            </w:r>
            <w:r w:rsidR="003A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ațiilor instituției (gard de 1,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A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înălțime, 2 porți, 2 camere video exterior, 6 camere interior);</w:t>
            </w:r>
          </w:p>
          <w:p w:rsidR="00660BA0" w:rsidRPr="00E82FCA" w:rsidRDefault="00660BA0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CP nr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A3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din 29.05.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cu privire la </w:t>
            </w:r>
            <w:r w:rsidR="00E82FCA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 Regula</w:t>
            </w:r>
            <w:r w:rsidR="003C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mentului privind supravegherea p</w:t>
            </w:r>
            <w:r w:rsidR="00E82FCA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 mijloace video și asigurarea securității informațiilor ce conțin date cu caracter personal din cadrul instituției;</w:t>
            </w:r>
          </w:p>
          <w:p w:rsidR="00E155C4" w:rsidRPr="00E82FCA" w:rsidRDefault="00E155C4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Funcționarea mecanismului de sesizare în caz de ANET: prezența </w:t>
            </w:r>
            <w:r w:rsidR="00954E2C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lădiței de încredere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</w:t>
            </w:r>
            <w:r w:rsidR="00B343DA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sesizări, activitatea coordonatorului pentru abuz, completarea Registrului de evidență</w:t>
            </w:r>
            <w:r w:rsidR="00B343DA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ANET;</w:t>
            </w:r>
          </w:p>
          <w:p w:rsidR="00E155C4" w:rsidRPr="00E82FCA" w:rsidRDefault="001C56E1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CP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</w:t>
            </w:r>
            <w:r w:rsidR="00E155C4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din </w:t>
            </w:r>
            <w:r w:rsidR="003C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24.11.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E155C4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privind 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prevenirea cazurilor de ANET;</w:t>
            </w:r>
          </w:p>
          <w:p w:rsidR="00E155C4" w:rsidRPr="00E82FCA" w:rsidRDefault="001C56E1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 CA nr.4</w:t>
            </w:r>
            <w:r w:rsidR="00E155C4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r w:rsidR="00E82FCA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3C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="00E155C4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privire la activitatea cadrelor de conducere în asigurarea protecției elevilor în mediul școlar;</w:t>
            </w:r>
          </w:p>
          <w:p w:rsidR="001C56E1" w:rsidRPr="00E82FCA" w:rsidRDefault="002C6B18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 intern nr.12-ab din 16.02.</w:t>
            </w:r>
            <w:r w:rsidR="001C56E1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cu privire la organizarea acțiunilor dedicate Săptămânii Siguranței pe Internet;</w:t>
            </w:r>
          </w:p>
          <w:p w:rsidR="001C56E1" w:rsidRPr="00E82FCA" w:rsidRDefault="002C6B18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Ordinul intern nr.</w:t>
            </w:r>
            <w:r w:rsidR="001C56E1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60BA0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 din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16.02.</w:t>
            </w:r>
            <w:r w:rsidR="001C56E1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cu privire la respectarea metodologiei de aplicare a </w:t>
            </w:r>
            <w:r w:rsidR="00660BA0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procedurii de organizare instituțională și de intervenție a lucrătorilor în cazurile ANET;</w:t>
            </w:r>
          </w:p>
          <w:p w:rsidR="00660BA0" w:rsidRPr="00E82FCA" w:rsidRDefault="00660BA0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Ordinul intern nr. 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9-ab din 16.02.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="00E155C4"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privire la prevenirea infracțiunilor c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ontra patrimoniului instituției;</w:t>
            </w:r>
          </w:p>
          <w:p w:rsidR="00E82FCA" w:rsidRPr="00E82FCA" w:rsidRDefault="00E82FCA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cu mijloace sanitaro-igienice.</w:t>
            </w:r>
          </w:p>
        </w:tc>
      </w:tr>
      <w:tr w:rsidR="00E155C4" w:rsidRPr="00FF627E" w:rsidTr="00610774">
        <w:tc>
          <w:tcPr>
            <w:tcW w:w="120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823" w:type="dxa"/>
            <w:gridSpan w:val="4"/>
          </w:tcPr>
          <w:p w:rsidR="00E155C4" w:rsidRPr="00E155C4" w:rsidRDefault="00E155C4" w:rsidP="00E82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dministrația instituției de învățământ asigură paza și securitatea comunității instituționale conform prevederilor PDI. Securitatea elevilor este asigurată p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toată durata procesului educaț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de profesorii de serviciu, de paza de la intrare în instituție și de camerele video activate 24/24 ore.</w:t>
            </w:r>
          </w:p>
        </w:tc>
      </w:tr>
      <w:tr w:rsidR="00B343DA" w:rsidRPr="00B343DA" w:rsidTr="00610774">
        <w:tc>
          <w:tcPr>
            <w:tcW w:w="2127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417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570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91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3C2172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172">
        <w:rPr>
          <w:rFonts w:ascii="Times New Roman" w:hAnsi="Times New Roman" w:cs="Times New Roman"/>
          <w:b/>
          <w:sz w:val="24"/>
          <w:szCs w:val="24"/>
          <w:lang w:val="ro-RO"/>
        </w:rPr>
        <w:t>Indicator 1.1.3. Elaborarea unui program/ orar al activit</w:t>
      </w:r>
      <w:r w:rsidR="00B343DA" w:rsidRPr="003C21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ăților echilibrat și flexibil. 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E155C4" w:rsidRPr="00A85D02" w:rsidRDefault="002C6B18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Proces-verbal nr.1 din 26.</w:t>
            </w:r>
            <w:r w:rsidR="00EF4E9F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08.2020</w:t>
            </w:r>
            <w:r w:rsidR="00E155C4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Consiliului de Administraţie: ,,Pregătirea</w:t>
            </w:r>
            <w:r w:rsidR="00EF4E9F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155C4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stituţiei către noul an şcolar</w:t>
            </w:r>
            <w:r w:rsidR="00E155C4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155C4" w:rsidRPr="00A85D02" w:rsidRDefault="00E155C4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evidenţă a orelor înlocuite;</w:t>
            </w:r>
          </w:p>
          <w:p w:rsidR="00EF4E9F" w:rsidRPr="00A85D02" w:rsidRDefault="00E155C4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Orarul sunetelor; </w:t>
            </w:r>
          </w:p>
          <w:p w:rsidR="00EF4E9F" w:rsidRPr="002C6B18" w:rsidRDefault="00E155C4" w:rsidP="002C6B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Orarul lecțiilor/ activităților educaționale, aprobat la Consiliul de administrație; </w:t>
            </w:r>
            <w:r w:rsidR="002C6B18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Orarul cercurilor și secțiilor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sportive</w:t>
            </w:r>
            <w:r w:rsidR="002C6B18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155C4" w:rsidRPr="00A85D02" w:rsidRDefault="00E155C4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evidență a modificărilor în orar;</w:t>
            </w:r>
          </w:p>
          <w:p w:rsidR="00E155C4" w:rsidRPr="00A85D02" w:rsidRDefault="00E155C4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 cerințelor de elaborare a orarului conform normelor în vigoare (ANSA);</w:t>
            </w:r>
          </w:p>
          <w:p w:rsidR="00E155C4" w:rsidRPr="00DA33B6" w:rsidRDefault="00E155C4" w:rsidP="00DA3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Planul – cadru; </w:t>
            </w:r>
            <w:r w:rsidRP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Orarul evaluărilor sumative;</w:t>
            </w:r>
          </w:p>
          <w:p w:rsidR="00A96050" w:rsidRPr="00A85D02" w:rsidRDefault="00A96050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Structurarea timpului de muncă pentru fiecare cadru didactic.</w:t>
            </w:r>
          </w:p>
        </w:tc>
      </w:tr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E155C4" w:rsidRPr="00E155C4" w:rsidRDefault="00E155C4" w:rsidP="00A960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 asigurată</w:t>
            </w: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profesorii de baz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ă la toate disciplinele de studiu. Orarul este elaborat conform </w:t>
            </w: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Planului 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cadru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învățământul primar, gimnazial și liceal şi </w:t>
            </w: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asigură raportul optim între timpul instruirii formale şi cel al ins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truirii nonformale, timpului de </w:t>
            </w: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învăţare şi timpului de recreere.</w:t>
            </w:r>
          </w:p>
        </w:tc>
      </w:tr>
      <w:tr w:rsidR="00B343DA" w:rsidRPr="00B343DA" w:rsidTr="00610774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DA33B6" w:rsidRDefault="00DA33B6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69DD" w:rsidRDefault="00E569DD" w:rsidP="00BB4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69DD" w:rsidRDefault="00E569DD" w:rsidP="00BB4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69DD" w:rsidRDefault="00E569DD" w:rsidP="00BB4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5C4" w:rsidRPr="00E4638C" w:rsidRDefault="00E155C4" w:rsidP="00BB49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Domeniu: Capacitatea instituțională</w:t>
      </w:r>
    </w:p>
    <w:p w:rsidR="00E155C4" w:rsidRPr="00E4638C" w:rsidRDefault="00E155C4" w:rsidP="002C6B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1.1.4. </w:t>
      </w:r>
      <w:r w:rsidR="002C6B18">
        <w:rPr>
          <w:rFonts w:ascii="Times New Roman" w:hAnsi="Times New Roman" w:cs="Times New Roman"/>
          <w:b/>
          <w:sz w:val="24"/>
          <w:szCs w:val="24"/>
          <w:lang w:val="ro-RO"/>
        </w:rPr>
        <w:t>Asigurarea pentru fiecare elev/</w:t>
      </w: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copil a câte</w:t>
      </w:r>
      <w:r w:rsidR="00AB298A" w:rsidRP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 loc în bancă/ la masă etc., </w:t>
      </w: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corespunzător particularităților psihofiziologice individuale.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E155C4" w:rsidRPr="00AB298A" w:rsidRDefault="00E155C4" w:rsidP="00426A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bunurilor materia</w:t>
            </w:r>
            <w:r w:rsidR="00AB298A" w:rsidRP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le;</w:t>
            </w:r>
          </w:p>
          <w:p w:rsidR="00E155C4" w:rsidRPr="00AB298A" w:rsidRDefault="00AB298A" w:rsidP="00426A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Bănci și scaune reglabile pentru elevi</w:t>
            </w:r>
            <w:r w:rsidR="00E155C4" w:rsidRP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 conformitate cu normele igienice.</w:t>
            </w:r>
          </w:p>
        </w:tc>
      </w:tr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E155C4" w:rsidRPr="00E155C4" w:rsidRDefault="00E155C4" w:rsidP="00AB2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Asigurarea condiţiilor optime pentru desfăşurarea unui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 educaţional de calitat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Mobilier adaptabil în toate sălile de clasă.</w:t>
            </w:r>
          </w:p>
        </w:tc>
      </w:tr>
      <w:tr w:rsidR="00B343DA" w:rsidRPr="002C6B18" w:rsidTr="00610774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E4638C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1.1.5. Asigurarea cu materiale de sprijin (echipamente, utilaje, dispozitive, ustensile etc.), </w:t>
      </w:r>
      <w:r w:rsid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în corespundere cu parametrii sanitaro-igienici și cu cerințele de securitate.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AB298A" w:rsidRPr="00E4638C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evidență a utilajelor, dispozitivelor, ustensil</w:t>
            </w:r>
            <w:r w:rsidR="00AB298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și materialelor de sprijin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la: chimie, biologie, fizică, informatică, educați</w:t>
            </w:r>
            <w:r w:rsidR="00AB298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tehnologică, educație fizică;</w:t>
            </w:r>
          </w:p>
          <w:p w:rsidR="00E155C4" w:rsidRPr="00E4638C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Regulile de securitate a vieții și sănătății elevilor în labor</w:t>
            </w:r>
            <w:r w:rsidR="00AB298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atoare, ateliere, pe terenul și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sala de spo</w:t>
            </w:r>
            <w:r w:rsidR="00E4638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 etc. sunt aduse la cunoștință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elevilor/ părinților, contra semnătură;</w:t>
            </w:r>
          </w:p>
          <w:p w:rsidR="00E155C4" w:rsidRPr="00E4638C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Registrele de evidenţă a cunoaşterii de către elevi a regu</w:t>
            </w:r>
            <w:r w:rsidR="00AB298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lilor de securitate a vieţii şi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sănătăţii în laboratoarele de fizică, chimie şi informatică;</w:t>
            </w:r>
          </w:p>
          <w:p w:rsidR="00E155C4" w:rsidRPr="00E4638C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 de sport corespunde norm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și cerințelor de securitate;</w:t>
            </w:r>
          </w:p>
          <w:p w:rsidR="00AB298A" w:rsidRPr="00E4638C" w:rsidRDefault="000904B2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</w:t>
            </w:r>
            <w:r w:rsidR="005A762E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bară specială pentru scările din interiorul și exteriorul instituției.</w:t>
            </w:r>
          </w:p>
        </w:tc>
      </w:tr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E155C4" w:rsidRPr="00E155C4" w:rsidRDefault="005A762E" w:rsidP="005A7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Instituţia este dotată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materiale de sprijin (echipamente, ut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ilaje, dispozitive, ustensile</w:t>
            </w:r>
            <w:r w:rsidR="00E46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Toate categoriile de personal sunt asigurate cu echi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pament </w:t>
            </w:r>
            <w:r w:rsid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corespundere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parametrii sanitaro-igienici.</w:t>
            </w:r>
          </w:p>
        </w:tc>
      </w:tr>
      <w:tr w:rsidR="00B343DA" w:rsidRPr="00E4638C" w:rsidTr="00610774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5A7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5A7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5A7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2C6B18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6B18">
        <w:rPr>
          <w:rFonts w:ascii="Times New Roman" w:hAnsi="Times New Roman" w:cs="Times New Roman"/>
          <w:b/>
          <w:sz w:val="24"/>
          <w:szCs w:val="24"/>
          <w:lang w:val="ro-RO"/>
        </w:rPr>
        <w:t>Indicator: 1.1.6. Asigurarea cu spații pentru prepararea și servirea hranei, care corespund normelor sanitare în vigoare privind siguranța, accesibilitatea, funcțion</w:t>
      </w:r>
      <w:r w:rsidR="002C6B18">
        <w:rPr>
          <w:rFonts w:ascii="Times New Roman" w:hAnsi="Times New Roman" w:cs="Times New Roman"/>
          <w:b/>
          <w:sz w:val="24"/>
          <w:szCs w:val="24"/>
          <w:lang w:val="ro-RO"/>
        </w:rPr>
        <w:t>alitatea și confortul elevilor/</w:t>
      </w:r>
      <w:r w:rsidRPr="002C6B18">
        <w:rPr>
          <w:rFonts w:ascii="Times New Roman" w:hAnsi="Times New Roman" w:cs="Times New Roman"/>
          <w:b/>
          <w:sz w:val="24"/>
          <w:szCs w:val="24"/>
          <w:lang w:val="ro-RO"/>
        </w:rPr>
        <w:t>copiilor* (după caz)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B64E53" w:rsidRPr="00A85D02" w:rsidRDefault="00B64E53" w:rsidP="00426A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</w:t>
            </w:r>
            <w:r w:rsidR="005A762E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nr.90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A762E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 din 01.09.2020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</w:t>
            </w:r>
            <w:r w:rsidR="00E155C4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privire la organizar</w:t>
            </w:r>
            <w:r w:rsidR="005A762E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alimentației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gratuite;</w:t>
            </w:r>
          </w:p>
          <w:p w:rsidR="00B64E53" w:rsidRPr="00A85D02" w:rsidRDefault="00B64E53" w:rsidP="00426A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06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-ab din 11.01.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or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ganizarea alimentației gratuite;</w:t>
            </w:r>
          </w:p>
          <w:p w:rsidR="005A762E" w:rsidRPr="00A85D02" w:rsidRDefault="00B64E53" w:rsidP="00426A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105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-ab din 01.09.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formarea </w:t>
            </w:r>
            <w:r w:rsidR="005A762E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155C4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omisiei de triere</w:t>
            </w:r>
            <w:r w:rsidR="005A762E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155C4" w:rsidRPr="002C6B18" w:rsidRDefault="00E155C4" w:rsidP="002C6B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Registru de triaj; </w:t>
            </w:r>
            <w:r w:rsidRP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 de rebutare; Registru sanitar;</w:t>
            </w:r>
          </w:p>
          <w:p w:rsidR="00E155C4" w:rsidRPr="00A85D02" w:rsidRDefault="00E155C4" w:rsidP="00426A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lunar al lucrătorului medical;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A33B6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Carnetele cu controlul medical al angajaţilor.</w:t>
            </w:r>
          </w:p>
          <w:p w:rsidR="00E155C4" w:rsidRPr="00DA33B6" w:rsidRDefault="00B64E53" w:rsidP="00DA33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lucru pentru prevenirea și ameliorarea diverselor malarii;</w:t>
            </w:r>
            <w:r w:rsid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C6B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comisiei de triere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C1619C" w:rsidRDefault="00E4638C" w:rsidP="00E15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B6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Cantina instituției este dotată cu spații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prepararea și servirea hr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anei conform normelor sanitare.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Blocul alimentar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 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dotat cu utilaj 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parț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ial 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nou, adecv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at. </w:t>
            </w:r>
            <w:r w:rsidR="00B6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Lavoare cu apă curgătoare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 și caldă</w:t>
            </w:r>
            <w:r w:rsidR="00B64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uscătoare.</w:t>
            </w:r>
          </w:p>
          <w:p w:rsidR="00E155C4" w:rsidRPr="00E155C4" w:rsidRDefault="00E4638C" w:rsidP="00C16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anul de studii au fost alimentați gratuit cu micul dejun 125 elevi din treapta primară și 34 din treapta gimnazială, cu prânz gratuit au fost alimentati 25 elevi, (20%).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În perioada de caratină, au fost distribuite la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domiciliul elevilor din familii social-vulnerabile pachete alimentare</w:t>
            </w:r>
            <w:r w:rsidR="00E155C4"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343DA" w:rsidRPr="00DA33B6" w:rsidTr="00610774">
        <w:tc>
          <w:tcPr>
            <w:tcW w:w="2093" w:type="dxa"/>
            <w:gridSpan w:val="2"/>
          </w:tcPr>
          <w:p w:rsidR="00B343DA" w:rsidRPr="00E155C4" w:rsidRDefault="0045522B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45522B" w:rsidRDefault="0045522B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5C4" w:rsidRPr="00E4638C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Indicator: 1.1.7. Prezența spațiilor sanitare, cu respectarea criteriilor de accesibilitate, funcționalitate și confort pentru elevi/ copii.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B343DA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E155C4" w:rsidRPr="00DA33B6" w:rsidRDefault="00E155C4" w:rsidP="00DA33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Existența spațiilor sa</w:t>
            </w:r>
            <w:r w:rsidR="00C1619C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nitare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DA33B6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Accesibilitatea în blocurile sanitare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WC-uri în incinta instituției, separate pentru băieți și fete;</w:t>
            </w:r>
          </w:p>
          <w:p w:rsidR="00C1619C" w:rsidRPr="00A85D02" w:rsidRDefault="00DA33B6" w:rsidP="00426A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Vestiare separate pentru băieți și fete.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1619C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Dușuri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separate pentru băieți și fete;</w:t>
            </w:r>
          </w:p>
          <w:p w:rsidR="00E155C4" w:rsidRPr="00A85D02" w:rsidRDefault="00E155C4" w:rsidP="00426A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Lavoare cu apă curgătoare</w:t>
            </w:r>
            <w:r w:rsidR="00C1619C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rece și caldă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uscătoare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1619C" w:rsidRPr="00DA33B6" w:rsidRDefault="00E155C4" w:rsidP="00DA33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Spațiile sanitare se igienizează cu regularitate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155C4" w:rsidRPr="00FF627E" w:rsidTr="00B343DA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E155C4" w:rsidRPr="00E155C4" w:rsidRDefault="00E155C4" w:rsidP="00A85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este dotată cu blocuri sanitare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corespund normelor</w:t>
            </w:r>
            <w:r w:rsid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Pr="00E15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accesibilitate, funcționalitate și confort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 elevi.</w:t>
            </w:r>
          </w:p>
        </w:tc>
      </w:tr>
      <w:tr w:rsidR="00B343DA" w:rsidRPr="00B343DA" w:rsidTr="00DA33B6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E4638C" w:rsidRDefault="00392FE9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en-US"/>
        </w:rPr>
        <w:t>Indicator: 1.1.8. Existența și funcționalitatea mijloacelor antiincendiare și a ieșirilor de rezervă.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392FE9" w:rsidRPr="00A85D02" w:rsidRDefault="00DA33B6" w:rsidP="00426A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96-ab din 01.09.</w:t>
            </w:r>
            <w:r w:rsidR="00A85D02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formarea c</w:t>
            </w:r>
            <w:r w:rsidR="001126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omisiei de apărare împotriva 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cendiilor;</w:t>
            </w:r>
          </w:p>
          <w:p w:rsidR="00A85D02" w:rsidRPr="00A85D02" w:rsidRDefault="00DA33B6" w:rsidP="00426A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28–ab din 25.02.</w:t>
            </w:r>
            <w:r w:rsidR="00A85D02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securitatea antiincendiară și siguranța elevilo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și angajaților din instituție;</w:t>
            </w:r>
          </w:p>
          <w:p w:rsidR="00392FE9" w:rsidRPr="00A85D02" w:rsidRDefault="00A85D02" w:rsidP="00426A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CP nr.7</w:t>
            </w:r>
            <w:r w:rsidR="00392FE9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26.08.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2020  </w:t>
            </w:r>
            <w:r w:rsidR="00392FE9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privire la </w:t>
            </w: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familiarizarea cu regulile și căile de evacuare în caz de situații excepționale</w:t>
            </w:r>
            <w:r w:rsidR="00392FE9"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A85D02" w:rsidRDefault="00392FE9" w:rsidP="00426A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Scheme de evacuare a elevilor și a personalului în cazuri de situaţii excepţionale;</w:t>
            </w:r>
          </w:p>
          <w:p w:rsidR="00E155C4" w:rsidRPr="00DA33B6" w:rsidRDefault="00392FE9" w:rsidP="00DA33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antiincendiare funcționale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Lăzi de nisip, lopată, căldare antiincendiară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E155C4" w:rsidRPr="00DA33B6" w:rsidTr="00610774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E155C4" w:rsidRPr="00E155C4" w:rsidRDefault="00A8092C" w:rsidP="00392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instituție sunt amplasate la loc vizibil schemele de evacuare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instituția fiind dotată cu  stingă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toare cu termen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valabilit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 actual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lăzi cu nisip, lopată şi călda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re. Colaborări cu Servicii SE, 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pompieri, CMF, poliţie, APL</w:t>
            </w:r>
            <w:r w:rsidR="00DA3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8092C" w:rsidRPr="00B343DA" w:rsidTr="00DA33B6">
        <w:tc>
          <w:tcPr>
            <w:tcW w:w="2093" w:type="dxa"/>
            <w:gridSpan w:val="2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BB4920" w:rsidRDefault="00BB4920" w:rsidP="00392FE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2FE9" w:rsidRPr="00E4638C" w:rsidRDefault="00392FE9" w:rsidP="00BB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Domeniu: Curriculum/ proces educațional:</w:t>
      </w:r>
    </w:p>
    <w:p w:rsidR="00E155C4" w:rsidRPr="00E4638C" w:rsidRDefault="00392FE9" w:rsidP="00E46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Indicator: 1.1.9. Desfășurarea activităților de învățare și respectare a regulilor de circulație rutieră, a tehnicii securității, de prevenire a situațiilor de risc și de acordare a primului ajutor.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E155C4" w:rsidRPr="00FF627E" w:rsidTr="00A8092C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392FE9" w:rsidRPr="00E4638C" w:rsidRDefault="00392FE9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instituțional pentru anul de studi</w:t>
            </w:r>
            <w:r w:rsidR="001126B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2020-2021</w:t>
            </w:r>
            <w:r w:rsidR="00A8092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 la ședința 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="001126B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proces-verbal nr. 1 din 26.08.2020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Repere metodologice cu privire la activitatea manageri</w:t>
            </w:r>
            <w:r w:rsidR="00A8092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școlari, în scopul formării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comportamentului responsabil la traficul rutier și în caz de situații excepționale;</w:t>
            </w:r>
          </w:p>
          <w:p w:rsidR="005639EC" w:rsidRPr="00E4638C" w:rsidRDefault="005639EC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135-a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 din 14.10.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2020 cu privire la punerea în aplicare a Reperelor metodologice privind organizarea </w:t>
            </w:r>
            <w:r w:rsid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procesului educațional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contex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 epidemiologic de  COVID – 19;</w:t>
            </w:r>
          </w:p>
          <w:p w:rsidR="001126B1" w:rsidRPr="00E4638C" w:rsidRDefault="001126B1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nr.28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-ab din 25.02.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Securitatea antiincediară și si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guranța elevilor și angajaților;</w:t>
            </w:r>
          </w:p>
          <w:p w:rsidR="001126B1" w:rsidRPr="00E4638C" w:rsidRDefault="001126B1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CA nr.1 din 08.10.2020 privind respectarea Regulamentului igienico-sanitar în instituție și organizarea măsurilor de diminuare a riscului răspândirii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bolilor respiratorii, inclusiv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SARS – Cov 19;</w:t>
            </w:r>
          </w:p>
          <w:p w:rsidR="001126B1" w:rsidRPr="00E4638C" w:rsidRDefault="001126B1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CA nr.3,4 din 11.01.2021 privind respectarea tehniciii securității de către elevi, corpul didactic și auxiliar al instituției;</w:t>
            </w:r>
          </w:p>
          <w:p w:rsidR="001126B1" w:rsidRPr="00E4638C" w:rsidRDefault="00E569DD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31- ab din 04.03.</w:t>
            </w:r>
            <w:r w:rsidR="001126B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organizarea și desfășurarea lunarului propagării cunoștințelor juridice ,,Noi și legea”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639EC" w:rsidRPr="00E4638C" w:rsidRDefault="00E569DD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Ordinul intern nr. 12-ab din 16.02.</w:t>
            </w:r>
            <w:r w:rsidR="005639E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2021 cu privire la organizarea acțiunilor dedicate </w:t>
            </w:r>
            <w:r w:rsidR="005639EC" w:rsidRPr="00E4638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Săptămânii Siguranței pe Internet</w:t>
            </w:r>
            <w:r w:rsidR="005639E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639EC" w:rsidRPr="00E4638C" w:rsidRDefault="00E569DD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</w:t>
            </w:r>
            <w:r w:rsidR="005639E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intern nr. 14-ab din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16.02.</w:t>
            </w:r>
            <w:r w:rsidR="005639EC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respectarea metodologiei de aplicare a procedurii de organizare instituțională și de intervenție a lucrătorilor în cazurile ANET;</w:t>
            </w:r>
          </w:p>
          <w:p w:rsidR="005639EC" w:rsidRPr="00E4638C" w:rsidRDefault="005639EC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118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-ab din 01.09.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formarea atitudinilor și deprinderilor de comportament responsabil în caz de s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ituații excepționale și de risc;</w:t>
            </w:r>
          </w:p>
          <w:p w:rsidR="00A87B66" w:rsidRPr="00E4638C" w:rsidRDefault="005639EC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24–ab din 18.09.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protecția săn</w:t>
            </w:r>
            <w:r w:rsidR="00A87B66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ătății elevilor și angajaților î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instituție;</w:t>
            </w:r>
          </w:p>
          <w:p w:rsidR="00A87B66" w:rsidRPr="00E4638C" w:rsidRDefault="00A87B66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162-ab din 15.12.2020 cu privire la securitatea vieții copiilor în perioada vacanței de iarnă și în timpul organizării activităților școlare de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revelion;</w:t>
            </w:r>
          </w:p>
          <w:p w:rsidR="00A87B66" w:rsidRPr="00E4638C" w:rsidRDefault="00E569DD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163/2-ab din 15.12.</w:t>
            </w:r>
            <w:r w:rsidR="00A87B66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2020 cu privire la desfășurarea activităților extrașcolare </w:t>
            </w:r>
            <w:r w:rsid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stării de urgență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sănătate;</w:t>
            </w:r>
          </w:p>
          <w:p w:rsidR="00A87B66" w:rsidRPr="00E4638C" w:rsidRDefault="00E569DD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169–ab din 31.12.</w:t>
            </w:r>
            <w:r w:rsidR="00A87B66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elaborarea și realiazarea planului de acțiuni cu referire la prevenirea și combaterea traficului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ființe umane pentru anul 2021;</w:t>
            </w:r>
          </w:p>
          <w:p w:rsidR="00E155C4" w:rsidRPr="00E4638C" w:rsidRDefault="00A87B66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</w:t>
            </w:r>
            <w:r w:rsidR="009327A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ern 15-ab din 16.02.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2021 cu privire la </w:t>
            </w:r>
            <w:r w:rsidR="009327A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activităților extrașcolare cu prilejul sărbătorilor de primăvară și securității vieții copiilor în perioada vacanței de primăvară.</w:t>
            </w:r>
          </w:p>
        </w:tc>
      </w:tr>
      <w:tr w:rsidR="00E155C4" w:rsidRPr="00FF627E" w:rsidTr="00A8092C">
        <w:tc>
          <w:tcPr>
            <w:tcW w:w="180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183" w:type="dxa"/>
            <w:gridSpan w:val="4"/>
          </w:tcPr>
          <w:p w:rsidR="00E155C4" w:rsidRPr="00E155C4" w:rsidRDefault="009327A5" w:rsidP="00E569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Administrația instituției instruiește elevii sistematic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privire la regulile de securitate rutieră, a</w:t>
            </w:r>
            <w:r w:rsidR="00A8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tehnicii securităţii în mediul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şcolar şi în cotidian, de prevenire a situaţiilor de risc şi</w:t>
            </w:r>
            <w:r w:rsidR="00A8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acordare a primului ajutor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Listele elevilor cu semnaturile 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lor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refe</w:t>
            </w:r>
            <w:r w:rsidR="00E56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ritoare la tehnica securității.</w:t>
            </w:r>
            <w:r w:rsidR="00A8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Implicarea elevilor în activități de învățare și respectare a regu</w:t>
            </w:r>
            <w:r w:rsidR="00A87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lilor de circulație rutieră, de </w:t>
            </w:r>
            <w:r w:rsidR="00392FE9"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tehnică a securității, de prevenire a situațiilor de risc și de acordare a primului ajutor.</w:t>
            </w:r>
          </w:p>
        </w:tc>
      </w:tr>
      <w:tr w:rsidR="00A8092C" w:rsidRPr="00E569DD" w:rsidTr="00E569DD">
        <w:tc>
          <w:tcPr>
            <w:tcW w:w="2093" w:type="dxa"/>
            <w:gridSpan w:val="2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392FE9" w:rsidRPr="00E569DD" w:rsidRDefault="00392FE9" w:rsidP="00392F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Punctaj acumulat pe</w:t>
      </w:r>
      <w:r w:rsidR="00E569DD">
        <w:rPr>
          <w:rFonts w:ascii="Times New Roman" w:hAnsi="Times New Roman" w:cs="Times New Roman"/>
          <w:b/>
          <w:sz w:val="24"/>
          <w:szCs w:val="24"/>
          <w:lang w:val="ro-RO"/>
        </w:rPr>
        <w:t>ntru standardul de calitate 1.1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6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9,5 puncte</w:t>
      </w:r>
    </w:p>
    <w:p w:rsidR="00392FE9" w:rsidRPr="00E569DD" w:rsidRDefault="00392FE9" w:rsidP="00E46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27A5">
        <w:rPr>
          <w:rFonts w:ascii="Times New Roman" w:hAnsi="Times New Roman" w:cs="Times New Roman"/>
          <w:b/>
          <w:sz w:val="24"/>
          <w:szCs w:val="24"/>
          <w:lang w:val="ro-RO"/>
        </w:rPr>
        <w:t>Standard 1.2</w:t>
      </w:r>
      <w:r w:rsidRPr="00392FE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Instituția dezvoltă parteneriate comunitare în vederea</w:t>
      </w:r>
      <w:r w:rsidR="009327A5" w:rsidRPr="00E56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protecției integrității fizice 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E569DD" w:rsidRPr="00E569DD">
        <w:rPr>
          <w:rFonts w:ascii="Times New Roman" w:hAnsi="Times New Roman" w:cs="Times New Roman"/>
          <w:b/>
          <w:sz w:val="24"/>
          <w:szCs w:val="24"/>
          <w:lang w:val="ro-RO"/>
        </w:rPr>
        <w:t>i psihice a fiecărui elev/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copil (Punctaj maxim acordat – 5)</w:t>
      </w:r>
    </w:p>
    <w:p w:rsidR="00392FE9" w:rsidRPr="009327A5" w:rsidRDefault="00392FE9" w:rsidP="00E46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27A5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E155C4" w:rsidRPr="00E569DD" w:rsidRDefault="00392FE9" w:rsidP="00E46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1.2.1. 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Proiectarea, în documentele strategice și operaționale, a acțiunilor de colaborare cu familia, cu autoritatea publică locală, cu alte instituții cu atribuții legale în sensul protecției elevului/ copilului și de informare a lor în privința procedurii legale </w:t>
      </w:r>
      <w:r w:rsidR="00E569DD">
        <w:rPr>
          <w:rFonts w:ascii="Times New Roman" w:hAnsi="Times New Roman" w:cs="Times New Roman"/>
          <w:b/>
          <w:sz w:val="24"/>
          <w:szCs w:val="24"/>
          <w:lang w:val="ro-RO"/>
        </w:rPr>
        <w:t>de intervenție în cazurile ANET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9327A5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392FE9" w:rsidRPr="00E4638C" w:rsidRDefault="00392FE9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instituțional pentru anul de studi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2020-2021</w:t>
            </w:r>
            <w:r w:rsidR="009327A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 la ședința 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="009327A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proces-verbal nr. 1 din 26.08.2020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4519B1" w:rsidRDefault="004519B1" w:rsidP="004519B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cu familia (</w:t>
            </w:r>
            <w:r w:rsidR="00392FE9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diriginte);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92FE9" w:rsidRP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Colaborarea cu APL </w:t>
            </w:r>
            <w:r w:rsidR="006C3291" w:rsidRP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Durlești;</w:t>
            </w:r>
          </w:p>
          <w:p w:rsidR="00C17D97" w:rsidRPr="004519B1" w:rsidRDefault="00392FE9" w:rsidP="004519B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Colaborarea cu Centru 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sănătate prietenos tinerilor AMIGOS; 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17D97" w:rsidRP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cu Centru de Sănătate Durlești;</w:t>
            </w:r>
          </w:p>
          <w:p w:rsidR="006C3291" w:rsidRPr="00E4638C" w:rsidRDefault="006C3291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cu Inspectoratul de Poliție al sect Buiucani;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Funcționarea mecanismului de sesizare în caz de ANET: prezența </w:t>
            </w:r>
            <w:r w:rsidR="009327A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lădiței de încred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9327A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sesizări, activitatea coordonatorului pentru abuz, completarea Registrului de evidență ANET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C3291" w:rsidRPr="00E4638C" w:rsidRDefault="004519B1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intern 96–ab 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01.09.2020</w:t>
            </w:r>
            <w:r w:rsidR="00392FE9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crearea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omisiei multidisciplinare;</w:t>
            </w:r>
          </w:p>
          <w:p w:rsidR="006C3291" w:rsidRPr="00E4638C" w:rsidRDefault="006C3291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intern 12-ab din 16.02.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organizarea acțiunilor dedicate Săptămânii Siguranței pe Internet;</w:t>
            </w:r>
          </w:p>
          <w:p w:rsidR="006C3291" w:rsidRPr="00E4638C" w:rsidRDefault="004519B1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 intern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14-ab din16.02.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respectarea metodologiei de aplicare a procedurii de organizare instituțională și de intervenție a lucrătorilor în cazurile ANET;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Ordinul cu privire la întreprinderea măsurilor de informare repetată a elevilor privind apelurile de urgență 112;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acțiuni privind </w:t>
            </w:r>
            <w:r w:rsidR="006C329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prevenirea violenței în instituție.</w:t>
            </w:r>
          </w:p>
        </w:tc>
      </w:tr>
      <w:tr w:rsidR="00392FE9" w:rsidRPr="00FF627E" w:rsidTr="009327A5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392FE9" w:rsidP="00C17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Instituţia colaborează cu APL şi </w:t>
            </w:r>
            <w:r w:rsidR="00C1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poliţie ce vi</w:t>
            </w:r>
            <w:r w:rsidR="006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zează soluţionarea cazurilor de </w:t>
            </w:r>
            <w:r w:rsidR="00C1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abuz, neglijare a copilului</w:t>
            </w: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Fiecare diriginte comunică cu familiile elevilor prin intermediul şedinţelor de clase, agendelor</w:t>
            </w:r>
            <w:r w:rsidR="00C1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elevilor, a grupurilor iniţiate de diriginte pe </w:t>
            </w:r>
            <w:r w:rsidR="00C1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reţelelor de socializare sau/şi 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e-mailuri.</w:t>
            </w: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Instituţia colaborează şi cu alte instituţii publice cu atribuții legale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17D97" w:rsidRPr="00B343DA" w:rsidTr="004519B1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E4638C" w:rsidRDefault="00E4638C" w:rsidP="00BB49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92FE9" w:rsidRPr="00E4638C" w:rsidRDefault="00392FE9" w:rsidP="00E46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392FE9" w:rsidRPr="004519B1" w:rsidRDefault="00392FE9" w:rsidP="00392F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Indicator: 1.2.2.</w:t>
      </w:r>
      <w:r w:rsidRPr="00392F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19B1">
        <w:rPr>
          <w:rFonts w:ascii="Times New Roman" w:hAnsi="Times New Roman" w:cs="Times New Roman"/>
          <w:b/>
          <w:sz w:val="24"/>
          <w:szCs w:val="24"/>
          <w:lang w:val="ro-RO"/>
        </w:rPr>
        <w:t>Utilizarea eficientă a resurselor interne (personal format) și comunitare (servicii de sprijin familial, asistență parentală etc.) pentru asigurarea protecției integrității fizice și psihice a copilului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C17D97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392FE9" w:rsidRPr="00E4638C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instituțional pentru anul de studi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2020-2021, aprobat la ședința 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proces-verbal nr. 1 din 26.08.2020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17D97" w:rsidRPr="00E4638C" w:rsidRDefault="00C17D97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Funcționarea mecanismului de sesizare în caz de ANET: prezența lădiței de încred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pentru sesizări, activitatea coordonatorului pentru abuz, completarea Registrului de evidență ANET;</w:t>
            </w:r>
          </w:p>
          <w:p w:rsidR="00C17D97" w:rsidRPr="00E4638C" w:rsidRDefault="004519B1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96–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  din 01.09.2020 cu privire la cre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area comisiei multidisciplinare;</w:t>
            </w:r>
          </w:p>
          <w:p w:rsidR="00C17D97" w:rsidRPr="00E4638C" w:rsidRDefault="00C17D97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intern 12-ab din 16.02.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organizarea acțiunilor dedicate Săptămânii Siguranței pe Internet;</w:t>
            </w:r>
          </w:p>
          <w:p w:rsidR="00C17D97" w:rsidRPr="00E4638C" w:rsidRDefault="004519B1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ntern 14-ab din16.02.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respectarea metodologiei de aplicare a procedurii de organizare instituțională și de intervenție a lucrătorilor în cazurile ANET;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acțiunilor de prevenire a cazurilor de abuz, neglijare, e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xploatare, trafic al copilului,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Metodologiei de aplicare a Procedurii de organ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izare instituțională și de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intervenție a lucrătorilor instituțiilor de învățământ preu</w:t>
            </w:r>
            <w:r w:rsidR="00311B03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niversitar în cazurile de 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ANET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copilului din 23 august 20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 Ordin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ME nr.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858, aprobat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către directorul instituției;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de psiholog școlar;</w:t>
            </w:r>
          </w:p>
          <w:p w:rsidR="00C17D97" w:rsidRPr="00E4638C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Instruirea/formarea continuă a personalului didactic şi didactic auxiliar în domeniul managementului educațional si instituțional, a părinţilor privind aplicarea procedurilor legale în organizarea instituţională şi de intervenţie în cazurile de abuz, neglijare,</w:t>
            </w:r>
            <w:r w:rsid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violenţă;</w:t>
            </w:r>
          </w:p>
          <w:p w:rsidR="00392FE9" w:rsidRPr="00E4638C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Certificate de formare;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didactice</w:t>
            </w:r>
            <w:r w:rsidR="004519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(pliante, fluturaşi informativi, filme de scurt metraj)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92FE9" w:rsidRPr="00FF627E" w:rsidTr="00C17D97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392FE9" w:rsidP="00DC6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va</w:t>
            </w:r>
            <w:r w:rsidR="00DC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lorifică resursele existente </w:t>
            </w:r>
            <w:r w:rsidR="00C17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pentru a asigura protecția </w:t>
            </w:r>
            <w:r w:rsidRPr="0039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integrității fizice și psihice a fiecărui copil.</w:t>
            </w:r>
          </w:p>
        </w:tc>
      </w:tr>
      <w:tr w:rsidR="00C17D97" w:rsidRPr="00B343DA" w:rsidTr="004519B1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Pr="00E4638C" w:rsidRDefault="00205FD5" w:rsidP="00E463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392FE9" w:rsidRPr="004519B1" w:rsidRDefault="00205FD5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Indicator: 1.2.3</w:t>
      </w:r>
      <w:r w:rsidRPr="004519B1">
        <w:rPr>
          <w:rFonts w:ascii="Times New Roman" w:hAnsi="Times New Roman" w:cs="Times New Roman"/>
          <w:b/>
          <w:sz w:val="24"/>
          <w:szCs w:val="24"/>
          <w:lang w:val="ro-RO"/>
        </w:rPr>
        <w:t>. Realizarea activităților de prevenire și comba</w:t>
      </w:r>
      <w:r w:rsidR="00DC64B1" w:rsidRPr="004519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tere a oricărui tip de violență </w:t>
      </w:r>
      <w:r w:rsidRPr="004519B1">
        <w:rPr>
          <w:rFonts w:ascii="Times New Roman" w:hAnsi="Times New Roman" w:cs="Times New Roman"/>
          <w:b/>
          <w:sz w:val="24"/>
          <w:szCs w:val="24"/>
          <w:lang w:val="ro-RO"/>
        </w:rPr>
        <w:t>(relații elev-elev, elev-cadru di</w:t>
      </w:r>
      <w:r w:rsidR="004519B1">
        <w:rPr>
          <w:rFonts w:ascii="Times New Roman" w:hAnsi="Times New Roman" w:cs="Times New Roman"/>
          <w:b/>
          <w:sz w:val="24"/>
          <w:szCs w:val="24"/>
          <w:lang w:val="ro-RO"/>
        </w:rPr>
        <w:t>dactic, elev-personal auxiliar)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610774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pentru anul de studii 2020-2021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la ședința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proces-verbal nr. 1 din </w:t>
            </w:r>
            <w:r w:rsidR="00C17D97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26.08.2020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directorului adjunct pentru educaţie;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Planul de acțiuni privind reducerea violenței în me</w:t>
            </w:r>
            <w:r w:rsidR="00DC64B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diul școlar, anul de studii 2020-2021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aprobat de către directorul instituției;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acțiunilor de prevenire a cazurilor de abuz, neglijare, exploatare, trafic al copilului,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Metodologiei de aplicare a Procedurii de organizare instituțională și de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intervenție a lucrătorilor instituțiilor de învățământ preuniversitar în cazurile de abuz,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neglijare, exploatare, trafic al copilului din 23 august 2013, Ordinul ME nr. 858, aprobat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către directorul instituției;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 de evidență a sesizărilor privind cazurile suspecte de abuz, neglijare, exploatare;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didactice (dezvoltare personală);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Proiecte/ scenarii de activități educaționale de prevenire și combatere a oricărui tip de</w:t>
            </w:r>
            <w:r w:rsidR="00B343DA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violență;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anual de activitate a psiho</w:t>
            </w:r>
            <w:r w:rsidR="00311B03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logului; 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Postere/ pliante ce informează în legătură cu prevenirea violenței;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Dovezi de informare și discuții cu părinții la subiecte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legate de combaterea violenței;</w:t>
            </w:r>
          </w:p>
          <w:p w:rsidR="00205FD5" w:rsidRPr="00E4638C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şi realizarea diferitor activităţi şcolare şi extraşcol</w:t>
            </w:r>
            <w:r w:rsidR="00311B03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de prevenire şi combatere a 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violenţei în şcoală cu/fără implicarea părinţilor sau a altor reprezentanţi ai comunităţii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C64B1" w:rsidRPr="00E4638C" w:rsidRDefault="00610774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CP nr.2 din 24.11.</w:t>
            </w:r>
            <w:r w:rsidR="00DC64B1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prevenirea cazurilor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ANET – factor esențial în eficientizarea calității educației;</w:t>
            </w:r>
          </w:p>
          <w:p w:rsidR="00392FE9" w:rsidRPr="00E4638C" w:rsidRDefault="00DC64B1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CA nr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3, 4 din 11.01.</w:t>
            </w:r>
            <w:r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asigurarea protecției elevilor în mediul școlar</w:t>
            </w:r>
            <w:r w:rsidR="00205FD5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F322AF" w:rsidRPr="00E4638C" w:rsidRDefault="00D86F5C" w:rsidP="0061077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ern </w:t>
            </w:r>
            <w:r w:rsidR="00F322AF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56-ab din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22.04.202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cu privire la com</w:t>
            </w:r>
            <w:r w:rsidR="00F322AF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baterea fenomenului Bully</w:t>
            </w:r>
            <w:r w:rsidR="00EF7C0E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F322AF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ng</w:t>
            </w:r>
            <w:r w:rsidR="00EF7C0E" w:rsidRPr="00E463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92FE9" w:rsidRPr="00FF627E" w:rsidTr="00610774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205FD5" w:rsidP="00DC6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promovează activităţi de prevenire a tuturor formelo</w:t>
            </w:r>
            <w:r w:rsidR="0031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de violenţă asupra copilului,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precum</w:t>
            </w:r>
            <w:r w:rsidR="00DC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şi a violenţei în familie.</w:t>
            </w:r>
          </w:p>
        </w:tc>
      </w:tr>
      <w:tr w:rsidR="00311B03" w:rsidRPr="00B343DA" w:rsidTr="00610774">
        <w:tc>
          <w:tcPr>
            <w:tcW w:w="2093" w:type="dxa"/>
            <w:gridSpan w:val="2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610774" w:rsidRDefault="00610774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92FE9" w:rsidRPr="00610774" w:rsidRDefault="00205FD5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1.2.4.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Accesul elevilor/copiilor la servicii de sprijin, pentru asigurarea dezvoltării fizice, mintale și emoționale și implicarea personalului și a partenerilor instituției în activitățile de prevenire a comportamentelor dăunătoare sănătății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610774" w:rsidTr="00610774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FB484B" w:rsidRPr="00FB484B" w:rsidRDefault="00FB484B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Statutul Instituției, avizat de Ministerul Educației al R. Moldova, înregistrat la Ministerul Justiției, coordonat cu DGETS, aprobat la ședința CP, proces-verbal nr. 10 din 10.07.2017; 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instituțional pentru anul de studi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2020-2021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aprobat la ședința 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s-verbal nr. 1 din 26.08.2020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Regulamentul 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organizare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funcționare al IP Gimnaziul Durlești aprobat la ședința CP nr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 din 26. </w:t>
            </w:r>
            <w:r w:rsid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 2020;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Psihologului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școlar;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Multidisciplinară;</w:t>
            </w:r>
          </w:p>
          <w:p w:rsidR="00392FE9" w:rsidRPr="00D86F5C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medical.</w:t>
            </w:r>
          </w:p>
        </w:tc>
      </w:tr>
      <w:tr w:rsidR="00392FE9" w:rsidRPr="00E155C4" w:rsidTr="00610774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FB484B" w:rsidRDefault="00205FD5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accesului tuturor elevilor la servicii de sprijin pentru dezvolare </w:t>
            </w:r>
            <w:r w:rsidR="00FB484B" w:rsidRP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fizică, psihică şi </w:t>
            </w:r>
            <w:r w:rsidRP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emoţională: serviciul psihologic şcola</w:t>
            </w:r>
            <w:r w:rsidR="00FB484B" w:rsidRP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  <w:r w:rsid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B484B" w:rsidRP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Consilierea elevilor de către </w:t>
            </w:r>
            <w:r w:rsid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psihologul şcolar. </w:t>
            </w:r>
          </w:p>
        </w:tc>
      </w:tr>
      <w:tr w:rsidR="00C17D97" w:rsidRPr="00B343DA" w:rsidTr="00610774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FB484B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conform criteriilor: 0,75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  <w:r w:rsid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,5</w:t>
            </w:r>
          </w:p>
        </w:tc>
      </w:tr>
    </w:tbl>
    <w:p w:rsidR="00205FD5" w:rsidRPr="00610774" w:rsidRDefault="00205FD5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Punctaj acumulat pe</w:t>
      </w:r>
      <w:r w:rsidR="00610774">
        <w:rPr>
          <w:rFonts w:ascii="Times New Roman" w:hAnsi="Times New Roman" w:cs="Times New Roman"/>
          <w:b/>
          <w:sz w:val="24"/>
          <w:szCs w:val="24"/>
          <w:lang w:val="ro-RO"/>
        </w:rPr>
        <w:t>ntru standardul de calitate 1.2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4,5 puncte</w:t>
      </w:r>
    </w:p>
    <w:p w:rsidR="00205FD5" w:rsidRPr="00205FD5" w:rsidRDefault="00205FD5" w:rsidP="00205FD5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Standard 1.3.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Instituția de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învățământ oferă servicii d</w:t>
      </w:r>
      <w:r w:rsidR="00D47F53"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suport pentru promovarea unui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mod sănătos de viață (Punctaj maxim acordat – 5)</w:t>
      </w:r>
    </w:p>
    <w:p w:rsidR="00610774" w:rsidRDefault="00610774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5FD5" w:rsidRPr="00D86F5C" w:rsidRDefault="00205FD5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Domeniu: Management</w:t>
      </w:r>
    </w:p>
    <w:p w:rsidR="00392FE9" w:rsidRPr="00610774" w:rsidRDefault="00205FD5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1.3.1.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Colaborarea cu familiile, cu serviciile publice de sănătate și alte instituții cu atribuții legale </w:t>
      </w:r>
      <w:r w:rsidR="00D47F53"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acest sens în promovarea valorii sănătății fizice ș</w:t>
      </w:r>
      <w:r w:rsidR="00D47F53"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mintale a elevilor/ copiilor,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în promovarea stilului sănătos de viață</w:t>
      </w:r>
      <w:r w:rsid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instituție și în comunitate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E155C4" w:rsidTr="00610774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instituțional pentru anul de studi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2020-2021, aprobat la ședința 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="00FB484B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proces-verbal nr. 1 din 26.08.2020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directorului adjunct pentru educaţie;</w:t>
            </w:r>
          </w:p>
          <w:p w:rsidR="00205FD5" w:rsidRPr="00610774" w:rsidRDefault="00205FD5" w:rsidP="0061077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anual de activitate al psihologulu</w:t>
            </w:r>
            <w:r w:rsidR="00D47F5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– parte componentă a Planului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Managerial;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Cabinetul psihologului;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Cabinetul medical. Planul anual de activitate al lucrătorului medical;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Ordine privind securitatea vieții 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copiilor în perioada vacanțelor;</w:t>
            </w:r>
          </w:p>
          <w:p w:rsidR="00CB2C35" w:rsidRPr="00D86F5C" w:rsidRDefault="00610774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124–ab din 18.09.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protecția sănătății elevil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și angajaților în instituție;</w:t>
            </w:r>
          </w:p>
          <w:p w:rsidR="00CB2C35" w:rsidRPr="00D86F5C" w:rsidRDefault="00CB2C3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162-ab din 15.12.2020 cu privire la securitatea vieții copiilor în perioada vacanței de iarnă și în timpul organizării ac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tivităților școlare de revelion;</w:t>
            </w:r>
          </w:p>
          <w:p w:rsidR="00CB2C35" w:rsidRPr="00D86F5C" w:rsidRDefault="00610774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15-ab din 16.02.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organizarea activităților extrașcolare cu prilejul sărbătorilor de primăvară și securității vieții copiilor în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perioada vacanței de primăvară;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Panoul de avize/ site-ul In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stituției; http://gd.buiucanidets.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md/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Ședințe de informare cu părinții pe segmentul susțineri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sănătății fizice și mintale a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elevilor.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reprezentanţilor insituţiei cu părinţi, reprezentan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ţii APL, asistent social, alte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instituţii cu atribuţii legale în acest sens informarea, a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plicarea procedurilor legale în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instituţională şi de intervenţie în cazurile de 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buz, neglijare, violenţă.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acţiuni a comisiei 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multidisciplinare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prevenire/i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ntervenţie în cazurile de abuz,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neglijare, violenţă;</w:t>
            </w:r>
          </w:p>
          <w:p w:rsidR="00392FE9" w:rsidRPr="00D86F5C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Rapoarte, 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informative.</w:t>
            </w:r>
          </w:p>
        </w:tc>
      </w:tr>
      <w:tr w:rsidR="00392FE9" w:rsidRPr="00FF627E" w:rsidTr="00610774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205FD5" w:rsidRDefault="00205FD5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 colaborează cu familiile și serviciul public de sănătate în org</w:t>
            </w:r>
            <w:r w:rsidR="00CB2C35" w:rsidRP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anizarea și desfășurarea </w:t>
            </w:r>
            <w:r w:rsidRP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 de promovare a valorii sănătății fizice și mintale a elevilor și a stilului sănătos de</w:t>
            </w:r>
            <w:r w:rsidR="00CB2C35" w:rsidRP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viaț</w:t>
            </w:r>
            <w:r w:rsid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B2C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 anual de activitate al lucrătorului medical este aprobat</w:t>
            </w:r>
          </w:p>
          <w:p w:rsidR="00392FE9" w:rsidRPr="00E155C4" w:rsidRDefault="00205FD5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 conține perioadele de realizare a activităților</w:t>
            </w:r>
            <w:r w:rsidR="00610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17D97" w:rsidRPr="00B343DA" w:rsidTr="00610774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B2C35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B2C35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205FD5" w:rsidRPr="00D86F5C" w:rsidRDefault="00205FD5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392FE9" w:rsidRDefault="00205FD5" w:rsidP="00205FD5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1.3.2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. Asigurarea condițiilor fizice, inclusiv a spațiilor special rezervate, a resurselor materiale și metodologice (mese rotunde, seminare, traininguri, sesiuni de terapie educațională etc.) pentru profilaxia problemelor psihoemoționale ale elevilor/ copiilor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142EDF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205FD5" w:rsidRPr="00D86F5C" w:rsidRDefault="00205FD5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didactice din cadrul activităţilor metodice;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anual de activitate al psihologului instituţiei aprobat de director;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Actele normative ce demonstrează monitorizarea activităţii fizice şi mintale a elevilor;</w:t>
            </w:r>
          </w:p>
          <w:p w:rsidR="00205FD5" w:rsidRPr="00142EDF" w:rsidRDefault="00205FD5" w:rsidP="00142ED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Cabinetul psihologului;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Cabinetul medical;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Training „</w:t>
            </w:r>
            <w:r w:rsidR="00A374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Toleranța – o calitate pentru combaterea violenței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”, organizat anual de către psihologul </w:t>
            </w:r>
            <w:r w:rsidR="00CB2C3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Activități cu elemente de training, realizate de către psihologul </w:t>
            </w:r>
            <w:r w:rsidR="00A374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Fişe de evidenţă a copiilor (la psiholog);</w:t>
            </w:r>
          </w:p>
          <w:p w:rsidR="00392FE9" w:rsidRPr="00D86F5C" w:rsidRDefault="00142EDF" w:rsidP="00426A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informative, rapoarte, c</w:t>
            </w:r>
            <w:r w:rsidR="00205FD5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hestionare, teste, anchete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92FE9" w:rsidRPr="00FF627E" w:rsidTr="00142EDF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205FD5" w:rsidP="00142E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condiţii fizice, resurse materiale și metod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ologice și organizează diferite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 terapeutice și informative pentru profilaxia problemelo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psihoemoționale ale elevilor. 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usține dezvoltarea personalităţii copilului, a capac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ităţilor şi a aptitudinilor lui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spirituale şi fizice la nivelul potenţialului său, satisfacerea cerinţelor educaţionale ale copilului.</w:t>
            </w:r>
          </w:p>
        </w:tc>
      </w:tr>
      <w:tr w:rsidR="00C17D97" w:rsidRPr="00B343DA" w:rsidTr="00142EDF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142EDF" w:rsidRDefault="00142EDF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5FD5" w:rsidRPr="00D86F5C" w:rsidRDefault="00205FD5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392FE9" w:rsidRPr="00142EDF" w:rsidRDefault="00205FD5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1.3.3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>. Realizarea activităților de promovare/ susținere</w:t>
      </w:r>
      <w:r w:rsidR="00A374D4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modului sănătos de viață, de</w:t>
      </w:r>
      <w:r w:rsid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>prevenire a riscurilor de accident, îmbolnăviri etc., luarea măsurilor de prevenire a surmenajului și de profilaxie a stresului pe parcursul procesului educațional și asigurarea accesului elevilor/ copiilor la programe ce pr</w:t>
      </w:r>
      <w:r w:rsidR="00142EDF">
        <w:rPr>
          <w:rFonts w:ascii="Times New Roman" w:hAnsi="Times New Roman" w:cs="Times New Roman"/>
          <w:b/>
          <w:sz w:val="24"/>
          <w:szCs w:val="24"/>
          <w:lang w:val="ro-RO"/>
        </w:rPr>
        <w:t>omovează modul sănătos de viață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142EDF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205FD5" w:rsidRPr="00D86F5C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instituțional pentru anul de studi</w:t>
            </w:r>
            <w:r w:rsidR="00D47F5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20</w:t>
            </w:r>
            <w:r w:rsidR="000041B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20-2021</w:t>
            </w:r>
            <w:r w:rsidR="00D47F5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aprobat la ședința 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proces-verbal nr. 1 </w:t>
            </w:r>
            <w:r w:rsidR="000041B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26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.08</w:t>
            </w:r>
            <w:r w:rsidR="000041B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.2020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42EDF" w:rsidRDefault="000041B3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Oră opțională, clasa V-a</w:t>
            </w:r>
            <w:r w:rsidR="00205FD5" w:rsidRP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„Educație pentru sănătate”;</w:t>
            </w:r>
            <w:r w:rsidR="00142EDF" w:rsidRP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Proiectarea de lungă și scurtă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durată;</w:t>
            </w:r>
          </w:p>
          <w:p w:rsidR="00205FD5" w:rsidRPr="00142EDF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Portofoliile profesionale ale cadrelor didactice;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Consiliului de elevi;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activităţilor de colaborare cu serviciile de sănătatea p</w:t>
            </w:r>
            <w:r w:rsidR="00D47F5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ublică şi cu alte instituţii cu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atribuţii legale în acest sens în promovarea sănătăţii fizice şi mentale, stilului de viaţă sănătos;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act</w:t>
            </w:r>
            <w:r w:rsidR="000041B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ivitate al serviciului medical;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Existenţa şi completarea panou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afişaj periodic;</w:t>
            </w:r>
          </w:p>
          <w:p w:rsidR="00205FD5" w:rsidRPr="00142EDF" w:rsidRDefault="00205FD5" w:rsidP="00142E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Registre de evidenţă medicală;</w:t>
            </w:r>
            <w:r w:rsidR="00142EDF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Chestionare, anchete, note informative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041B3" w:rsidRPr="00D86F5C" w:rsidRDefault="00142EDF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124–ab din 18.09.</w:t>
            </w:r>
            <w:r w:rsidR="000041B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protecția sănătății elevil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și angajaților în instituție;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şi desfăşurarea activităţilor care încurajează şi spri</w:t>
            </w:r>
            <w:r w:rsidR="00D47F5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jină elevii să manifeste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iniţiativă şi implicare în activităţi de promovare a modului</w:t>
            </w:r>
            <w:r w:rsidR="00D47F53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sănătos de viaţă, de prevenire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risc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urilor de îmbolnăviri, accident;</w:t>
            </w:r>
          </w:p>
          <w:p w:rsidR="00205FD5" w:rsidRPr="00D86F5C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 de lungă durată la orele de dezvoltare personală;</w:t>
            </w:r>
          </w:p>
          <w:p w:rsidR="00205FD5" w:rsidRPr="00D86F5C" w:rsidRDefault="000041B3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direc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 adjunct pentru educație;</w:t>
            </w:r>
          </w:p>
          <w:p w:rsidR="00392FE9" w:rsidRPr="00142EDF" w:rsidRDefault="00FE36C1" w:rsidP="00142ED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Planul activităților din cadrul campaniei </w:t>
            </w:r>
            <w:r w:rsidRPr="00D86F5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Pro Sănătate</w:t>
            </w:r>
            <w:r w:rsid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392FE9" w:rsidRPr="00FF627E" w:rsidTr="00142EDF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205FD5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Activități curriculare și extracurriculare desfășurate de către 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profesori și elevi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Preocuparea cadrelor didactice pentru încurajarea și sprijinirea elevilor în manifestarea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inițiativelor de a realiza activități de promovare a modului sănătos de viață.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 au acces la proiecte și programe educative ce susțin modul sănătos de viață.</w:t>
            </w:r>
          </w:p>
        </w:tc>
      </w:tr>
      <w:tr w:rsidR="00C17D97" w:rsidRPr="00B343DA" w:rsidTr="00142EDF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FE36C1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FE36C1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142EDF" w:rsidRDefault="00142EDF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05FD5" w:rsidRPr="00142EDF" w:rsidRDefault="00205FD5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Punctaj acumulat pentru </w:t>
      </w:r>
      <w:r w:rsidR="00FE36C1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standardul de calitate 1.3: </w:t>
      </w:r>
      <w:r w:rsid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E36C1" w:rsidRPr="00142EDF">
        <w:rPr>
          <w:rFonts w:ascii="Times New Roman" w:hAnsi="Times New Roman" w:cs="Times New Roman"/>
          <w:b/>
          <w:sz w:val="24"/>
          <w:szCs w:val="24"/>
          <w:lang w:val="ro-RO"/>
        </w:rPr>
        <w:t>5,00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 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cr/>
      </w:r>
      <w:r w:rsidR="00D47F53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Style w:val="a3"/>
        <w:tblW w:w="14992" w:type="dxa"/>
        <w:tblLook w:val="04A0"/>
      </w:tblPr>
      <w:tblGrid>
        <w:gridCol w:w="11448"/>
        <w:gridCol w:w="3544"/>
      </w:tblGrid>
      <w:tr w:rsidR="00392FE9" w:rsidRPr="00D86F5C" w:rsidTr="00C32B00">
        <w:tc>
          <w:tcPr>
            <w:tcW w:w="11448" w:type="dxa"/>
          </w:tcPr>
          <w:p w:rsidR="00392FE9" w:rsidRPr="00D86F5C" w:rsidRDefault="00205FD5" w:rsidP="00D86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Puncte forte</w:t>
            </w:r>
          </w:p>
        </w:tc>
        <w:tc>
          <w:tcPr>
            <w:tcW w:w="3544" w:type="dxa"/>
          </w:tcPr>
          <w:p w:rsidR="00392FE9" w:rsidRPr="00D86F5C" w:rsidRDefault="00205FD5" w:rsidP="00D86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392FE9" w:rsidRPr="00FF627E" w:rsidTr="00C32B00">
        <w:tc>
          <w:tcPr>
            <w:tcW w:w="11448" w:type="dxa"/>
          </w:tcPr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pazei şi securităţii 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şcolii, a teritoriului aferent,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siguranţa elevilor pe toată durata 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programului şcolar şi în cadrul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 şcolare şi extraşcolare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Asigu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rarea condiţiilor optime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desfăşurarea unui proces educaţional de calitate;</w:t>
            </w:r>
          </w:p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Dotarea instituţiei cu mat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eriale de sprijin (echipamente,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utilaje, dispozitive, ustensile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Instruirea/formarea cont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inuă a personalului didactic şi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 auxiliar în domeniu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 managementului educațional si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instituțional, a părinţilor pentru a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plicarea procedurilor legale în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instituţională şi de intervenţie în cazurile de 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abuz, 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neglijare, violenţă;</w:t>
            </w:r>
          </w:p>
          <w:p w:rsidR="00D86F5C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şi realizarea diferitor activităţi şcolare şi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extraşcolare de prevenire şi 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combatere a violenţei în şcoală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cu/fără implicarea părinţil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 sau a altor reprezentanţi ai </w:t>
            </w:r>
            <w:r w:rsid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comunităţii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205FD5" w:rsidRDefault="00205FD5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337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accesului tuturor </w:t>
            </w:r>
            <w:r w:rsidR="00D47F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elevilor la servicii de sprijin </w:t>
            </w:r>
            <w:r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dezvolare fizică, psihică şi emoţională: 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psiholo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gic şcolar și serviciul medical;</w:t>
            </w:r>
          </w:p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condițiilor optime pentru buna funcționare a cantinei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205FD5" w:rsidRDefault="00FE36C1" w:rsidP="00205FD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2337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Existența sistemului de moni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torizare video în incinta și pe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teritoriul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E155C4" w:rsidRDefault="00FE36C1" w:rsidP="00FE36C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2337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Îngrădirea teritoriului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ferent edificiului instituției.</w:t>
            </w:r>
          </w:p>
        </w:tc>
        <w:tc>
          <w:tcPr>
            <w:tcW w:w="3544" w:type="dxa"/>
          </w:tcPr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 mare de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responsabilităţi, la personalul</w:t>
            </w:r>
            <w:r w:rsidR="00C3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ic, de conducere și nondidactic;</w:t>
            </w:r>
          </w:p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Criza ep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idemiologică actuală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Covid-19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05FD5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Uzura fizică şi morală a unor 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E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ateriale didactice existente în </w:t>
            </w:r>
            <w:r w:rsidR="0027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instituție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205FD5"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Venituri extrabugetare mici;</w:t>
            </w:r>
          </w:p>
          <w:p w:rsidR="001C3309" w:rsidRPr="00205FD5" w:rsidRDefault="002337D7" w:rsidP="00205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Lipsa dosarului </w:t>
            </w:r>
            <w:r w:rsidR="001C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4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C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hnic al instituției.</w:t>
            </w:r>
          </w:p>
          <w:p w:rsidR="00392FE9" w:rsidRPr="00E155C4" w:rsidRDefault="00205FD5" w:rsidP="00275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86F5C" w:rsidRDefault="00D86F5C" w:rsidP="00BB49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92FE9" w:rsidRPr="00D86F5C" w:rsidRDefault="00723719" w:rsidP="001C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Domeniul II</w:t>
      </w:r>
    </w:p>
    <w:p w:rsidR="00205FD5" w:rsidRPr="00142EDF" w:rsidRDefault="00205FD5" w:rsidP="00D86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>Standard *2.1. Copiii participă la procesul decizional referitor la toate aspectele vieții școl</w:t>
      </w:r>
      <w:r w:rsidR="00275852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are 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(Punctaj maxim acordat – 6)</w:t>
      </w:r>
    </w:p>
    <w:p w:rsidR="00205FD5" w:rsidRPr="00D86F5C" w:rsidRDefault="00205FD5" w:rsidP="001C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Default="00205FD5" w:rsidP="001C33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2.1.1.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Definirea, în planul strategic/ operațional de dezvoltare, </w:t>
      </w:r>
      <w:r w:rsidR="00723719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mecanismelor de participare a 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>elevilor/copiilor la procesul de luare a deciziilor, elaborând proceduri și ins</w:t>
      </w:r>
      <w:r w:rsidR="00723719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trumente ce asigură valorizarea </w:t>
      </w: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>inițiativelor acestora și oferind informații complete și oportune pe subiecte ce țin de interesul lor imediat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142EDF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723719" w:rsidRPr="00D86F5C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dezvoltare instituțională 2017-2022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este periodic revizuit;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managerial instituț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pentru anul de studii 2020-2021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la ședința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proces-verbal nr. 1 din 26.08.2020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directorilor adjuncţi aprobat de director;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Definirea și aplicarea diferitor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mecanisme de informare cu privire la subiecte ce ţin de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aspecte ale vieţii şcolare şi participarea elevilor la soluţionarea problemelor şi luarea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deciziilor la nivel de instituţie;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Mijloace de informare: </w:t>
            </w:r>
            <w:r w:rsid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oficială, reț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 de socializare (facebook), panoul informativ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D86F5C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Reprezentanţi ai elevilor în CA; Chestionare, anchete; Rapoarte ale activităţii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elevilor; Activitatea Consiliului Elevilor</w:t>
            </w:r>
            <w:r w:rsidR="001C3309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92FE9" w:rsidRPr="00FF627E" w:rsidTr="00142EDF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723719" w:rsidP="00723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acordă elevilor dreptul de a fi aleşi în structurile 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conducere ale gimnaziului</w:t>
            </w: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şi să participe la evaluarea şi promo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varea calităţii învăţământului. </w:t>
            </w: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Conferă elevilor dreptul de a constitui asociaţii sau organizaţii care au drept scop apărarea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intereselo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lor şi de aderare la acestea. </w:t>
            </w: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 participă activ la procesul de luare a deciziilor cu refe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rire la activitatea instituției,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nițiativele 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 sunt auzite și valorificate. Mijloacele de informare</w:t>
            </w:r>
            <w:r w:rsidR="00CA552E" w:rsidRPr="00CA552E">
              <w:rPr>
                <w:lang w:val="en-US"/>
              </w:rPr>
              <w:t xml:space="preserve"> </w:t>
            </w:r>
            <w:r w:rsidR="00CA552E">
              <w:rPr>
                <w:lang w:val="en-US"/>
              </w:rPr>
              <w:t>(</w:t>
            </w:r>
            <w:r w:rsidR="00CA552E" w:rsidRP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 oficială, retele de socializar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(facebook), panoul informativ</w:t>
            </w:r>
            <w:r w:rsidR="00CA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oferă posibilitatea atât pentru părinți, cât și pentru elevi să fie la curent cu toate activitățile din cadrul instituției.</w:t>
            </w:r>
          </w:p>
        </w:tc>
      </w:tr>
      <w:tr w:rsidR="00CA552E" w:rsidRPr="00B343DA" w:rsidTr="00142EDF">
        <w:tc>
          <w:tcPr>
            <w:tcW w:w="2093" w:type="dxa"/>
            <w:gridSpan w:val="2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673D10" w:rsidRDefault="00673D10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3719" w:rsidRPr="00D86F5C" w:rsidRDefault="00723719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Domeniu: Capacitate instituțională</w:t>
      </w:r>
    </w:p>
    <w:p w:rsidR="00392FE9" w:rsidRPr="00673D10" w:rsidRDefault="00723719" w:rsidP="007237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2.1.2.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Existența unei structuri asociative a elevilor/ copi</w:t>
      </w:r>
      <w:r w:rsidR="00CA552E" w:rsidRPr="00673D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ilor, constituită democratic și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autoorganizată, care participă la luarea deciziilor cu privire la aspectele de interes pentru elevi/ copii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F627E" w:rsidTr="00673D10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723719" w:rsidRPr="00673D10" w:rsidRDefault="00723719" w:rsidP="00673D1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Con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siliului Elevilor, aprobat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73D10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Procesele-verbale ale ședințelor Consiliului Elevilor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Președintele Consiliului Elevilor este eleva din clasa a 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XI-a, membru al Consiliului de Administrație al gimnaziului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de activitate anual al Consiliului Elevilor;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Organigrama Instituției privind organizarea activității extrașcolare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D86F5C" w:rsidRDefault="00723719" w:rsidP="00426A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Susţinerea şi încurajarea elevilor în formarea unor grupuri a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sociative în stil democratic şi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implicarea acestora în viaţa şcolii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92FE9" w:rsidRPr="00673D10" w:rsidTr="00673D10">
        <w:trPr>
          <w:trHeight w:val="905"/>
        </w:trPr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7B22D4" w:rsidP="0067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Elevilor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 comisiile acestora au fost alese în mod democratic, r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eprezentantul Consiliul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ui Elevilor din CA participă activ la luarea deciziilor în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problemele de interes pentru elevi. La șe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dințele Consiliului Elevilor se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discută diverse probleme ale 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instituției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Parteneriat educați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onal cu Consiliile Elevilor din municipiul Chișinău.</w:t>
            </w:r>
          </w:p>
        </w:tc>
      </w:tr>
      <w:tr w:rsidR="00CA552E" w:rsidRPr="00B343DA" w:rsidTr="00673D10">
        <w:tc>
          <w:tcPr>
            <w:tcW w:w="2093" w:type="dxa"/>
            <w:gridSpan w:val="2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A552E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A552E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392FE9" w:rsidRPr="00673D10" w:rsidRDefault="00723719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2.1.3.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Asigurarea funcționalității mijloacelor de comunicare ce reflectă op</w:t>
      </w:r>
      <w:r w:rsidR="007B22D4" w:rsidRPr="00673D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inia liberă a elevilor/copiilor </w:t>
      </w:r>
      <w:r w:rsidR="00673D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(pagini pe rețele de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socializare, reviste și ziare școlare, panouri informative etc.)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3C2172" w:rsidTr="00673D10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723719" w:rsidRPr="00D86F5C" w:rsidRDefault="00723719" w:rsidP="00426AB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diferitor mecanisme de informare cu privire la subiec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 ce ţin de aspecte ale vieţii 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şcolare şi participarea elevilor la soluţionarea problemelor şi luarea deciziilor la nivel de instituţie;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Mijloace de informare: 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 oficială, rețele de socializar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(facebook), panoul informativ</w:t>
            </w:r>
            <w:r w:rsidR="007B22D4" w:rsidRPr="00D86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viber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23719" w:rsidRPr="00D86F5C" w:rsidRDefault="00723719" w:rsidP="00426AB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Reprezentanţi ai elevilor în CA;</w:t>
            </w:r>
          </w:p>
          <w:p w:rsidR="007B22D4" w:rsidRPr="00D86F5C" w:rsidRDefault="00673D10" w:rsidP="00426AB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Chestionare, anchete, l</w:t>
            </w: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ădița de .încredere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673D10" w:rsidRDefault="00723719" w:rsidP="00673D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ale activităţii elevilor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392FE9" w:rsidRPr="00FF627E" w:rsidTr="00673D10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5A6AA1" w:rsidP="0067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asigură activizarea sistematică și calitativă a mijloacelor de comunicare ce reflectă opinia liberă a elevilor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privire la toate aspectele de interes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plasându-le în Lădița de încredere.</w:t>
            </w:r>
          </w:p>
        </w:tc>
      </w:tr>
      <w:tr w:rsidR="007B22D4" w:rsidRPr="00B343DA" w:rsidTr="00673D10">
        <w:tc>
          <w:tcPr>
            <w:tcW w:w="2093" w:type="dxa"/>
            <w:gridSpan w:val="2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7B22D4" w:rsidRPr="00E155C4" w:rsidRDefault="005A6AA1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7B22D4" w:rsidRPr="00E155C4" w:rsidRDefault="005A6AA1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723719" w:rsidRPr="00D86F5C" w:rsidRDefault="00723719" w:rsidP="00D86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392FE9" w:rsidRPr="00673D10" w:rsidRDefault="00723719" w:rsidP="007237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2.1.4.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Implicarea permanentă a elevilor/copiilor în consilierea aspectelor legate de viața școlară, în soluționarea problemelor la nivel de colectiv, în conturarea programului educațional, în evaluarea propriului progres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392FE9" w:rsidRPr="00F322AF" w:rsidTr="00673D10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723719" w:rsidRPr="00D86F5C" w:rsidRDefault="00723719" w:rsidP="00426AB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Procesele - verbale ale ședințelor Consiliului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Elevilor;</w:t>
            </w:r>
          </w:p>
          <w:p w:rsidR="00723719" w:rsidRPr="005A6AA1" w:rsidRDefault="00723719" w:rsidP="00426AB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Implicarea elevilor în evaluarea progresului şcolar, în soluţionarea unor probleme</w:t>
            </w:r>
            <w:r w:rsidR="00D86F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23719" w:rsidRPr="005A6AA1" w:rsidRDefault="00723719" w:rsidP="00426A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Fişe de autoevaluare/evaluare;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73D10" w:rsidRPr="005A6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 elaborate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92FE9" w:rsidRPr="00673D10" w:rsidRDefault="00723719" w:rsidP="00673D1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olimpiadelor şcolare locale la </w:t>
            </w:r>
            <w:r w:rsidR="00F322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</w:t>
            </w:r>
            <w:r w:rsidRPr="005A6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disciplinele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(ordin intern </w:t>
            </w:r>
            <w:r w:rsidR="00673D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09/1- ab din 21. 01. 2021)</w:t>
            </w:r>
            <w:r w:rsidRPr="005A6A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392FE9" w:rsidRPr="00FF627E" w:rsidTr="00673D10">
        <w:tc>
          <w:tcPr>
            <w:tcW w:w="1809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392FE9" w:rsidRPr="00E155C4" w:rsidRDefault="00DE7206" w:rsidP="00DE7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 se implică în viața școlară oferind soluții pentru pentru diverse probleme la nivel de clasă, gimnaziu și în evaluarea propriului progres..</w:t>
            </w:r>
          </w:p>
        </w:tc>
      </w:tr>
      <w:tr w:rsidR="007B22D4" w:rsidRPr="00B343DA" w:rsidTr="00673D10">
        <w:tc>
          <w:tcPr>
            <w:tcW w:w="2093" w:type="dxa"/>
            <w:gridSpan w:val="2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Pondere și punctaj</w:t>
            </w:r>
          </w:p>
        </w:tc>
        <w:tc>
          <w:tcPr>
            <w:tcW w:w="1398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723719" w:rsidRPr="00673D10" w:rsidRDefault="00723719" w:rsidP="007237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 standardul de calitate 2.1 : 6 puncte</w:t>
      </w:r>
    </w:p>
    <w:p w:rsidR="00723719" w:rsidRPr="00723719" w:rsidRDefault="00723719" w:rsidP="007237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Standard 2.2.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Instituția școlară comunică sistematic și implică familia și com</w:t>
      </w:r>
      <w:r w:rsidR="00DE7206" w:rsidRPr="00673D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în procesul decizional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(Punctaj maxim acordat – 6)</w:t>
      </w:r>
    </w:p>
    <w:p w:rsidR="00723719" w:rsidRPr="000362D2" w:rsidRDefault="00723719" w:rsidP="00036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Default="00723719" w:rsidP="007237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2.2.1.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Existența unui set de proceduri democratice de delegare și promovare a părinților în structurile decizionale, de implicare a lor în activitățile de asigurare a progresului școlar, de informare periodică a acestora în privința elevilor/ copiilor și de aplicare a mijloacelor de comunicare pentru exprimarea poziției părinților și a altor subiecți implicați în procesul de luare a deciziilor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FF627E" w:rsidTr="00B249E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723719" w:rsidRPr="000362D2" w:rsidRDefault="00723719" w:rsidP="00426A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Procesele-verbale ale ședințelor cu părinții la fiecare clasă;</w:t>
            </w:r>
          </w:p>
          <w:p w:rsidR="00723719" w:rsidRPr="000362D2" w:rsidRDefault="00DE7206" w:rsidP="00426A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723719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părinţi sunt membrii ai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Consiliului de Administrație;</w:t>
            </w:r>
          </w:p>
          <w:p w:rsidR="00205FD5" w:rsidRPr="000362D2" w:rsidRDefault="00DE7206" w:rsidP="00426A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 al  CP</w:t>
            </w:r>
            <w:r w:rsidR="00723719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r.1 din 26</w:t>
            </w:r>
            <w:r w:rsidR="00723719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.08.2017 privind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aprobarea componenței Consiliului de </w:t>
            </w:r>
            <w:r w:rsidR="00723719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administație conform prev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723719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derilor Codului educației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B249E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E155C4" w:rsidRDefault="000D2B00" w:rsidP="00723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liul Reprezentativ al părinților din instituție </w:t>
            </w:r>
            <w:r w:rsidRPr="000D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 compus din președinții comitetelor de părinți al fiecărei clase,care sprijină parteneriatele educaționale, susține instituția în derularea programelor și proiectelor comunitare, implicându-se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proc</w:t>
            </w:r>
            <w:r w:rsid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esul educaţional şi în diferite 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structuri cu rol de decizie: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Reprezenta</w:t>
            </w:r>
            <w:r w:rsid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nţi ai părinţilor în CA și alte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comisii; 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3719" w:rsidRPr="0072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 şcolare şi extraşco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lare cu implicarea părinţilor;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Consultarea online și offline.</w:t>
            </w:r>
          </w:p>
        </w:tc>
      </w:tr>
      <w:tr w:rsidR="00DE7206" w:rsidRPr="00B249EF" w:rsidTr="00B249EF">
        <w:tc>
          <w:tcPr>
            <w:tcW w:w="2093" w:type="dxa"/>
            <w:gridSpan w:val="2"/>
          </w:tcPr>
          <w:p w:rsidR="00DE7206" w:rsidRPr="00E155C4" w:rsidRDefault="00DE720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E7206" w:rsidRPr="00E155C4" w:rsidRDefault="000D2B0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DE7206" w:rsidRPr="00E155C4" w:rsidRDefault="00DE720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E7206" w:rsidRPr="00E155C4" w:rsidRDefault="000D2B0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Default="00723719" w:rsidP="007237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2.2.2.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49EF">
        <w:rPr>
          <w:rFonts w:ascii="Times New Roman" w:hAnsi="Times New Roman" w:cs="Times New Roman"/>
          <w:b/>
          <w:sz w:val="24"/>
          <w:szCs w:val="24"/>
          <w:lang w:val="ro-RO"/>
        </w:rPr>
        <w:t>Existența acordurilor de parteneriat cu reprezentanții comunității, pe aspecte ce țin de interesul elevului/ copilului, și a acțiunilor de participare a comunității la îmbunătățirea condițiilor de învățare și odihnă pentru elevi/ copii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FF627E" w:rsidTr="00B249E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316FB0" w:rsidRPr="000362D2" w:rsidRDefault="00316FB0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de col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borare cu Centru de sănătate prietenos tinerilor AMIGOS; </w:t>
            </w:r>
          </w:p>
          <w:p w:rsidR="00316FB0" w:rsidRPr="000362D2" w:rsidRDefault="00316FB0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 de colaborare 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Centrul de Sănătate Durlești;</w:t>
            </w:r>
          </w:p>
          <w:p w:rsidR="000D2B00" w:rsidRPr="000362D2" w:rsidRDefault="000D2B00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de colaborare</w:t>
            </w:r>
            <w:r w:rsidR="006A07C8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FMF privind introducerea fotbalului în cad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 instituțiilor de învățământ;</w:t>
            </w:r>
          </w:p>
          <w:p w:rsidR="006A07C8" w:rsidRPr="000362D2" w:rsidRDefault="006A07C8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de constituire al Consiliului de siguranță comunitară din loca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litatea Durlești, mun. Chișinău;</w:t>
            </w:r>
          </w:p>
          <w:p w:rsidR="001A53D7" w:rsidRPr="000362D2" w:rsidRDefault="001A53D7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de parteneriat 2016, 2017,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2018 cu AGIRO în </w:t>
            </w:r>
            <w:r w:rsidR="006A07C8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cadrul proiectului ”Ambasadorii </w:t>
            </w:r>
            <w:r w:rsidR="00316FB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limbii române”</w:t>
            </w:r>
            <w:r w:rsidR="006A07C8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53D7" w:rsidRPr="000362D2" w:rsidRDefault="000362D2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Proiecte Sociale 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participarea la ca</w:t>
            </w:r>
            <w:r w:rsidR="001A53D7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mpanie </w:t>
            </w:r>
            <w:r w:rsidR="006A07C8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caritabilă ,,Caravana de Crăciun” din 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2017, 2018, 2019;</w:t>
            </w:r>
          </w:p>
          <w:p w:rsidR="00316FB0" w:rsidRPr="000362D2" w:rsidRDefault="00316FB0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 de parteneriat cu Biblioteca Ștefan cel Mare din Chișinău;</w:t>
            </w:r>
          </w:p>
          <w:p w:rsidR="00205FD5" w:rsidRPr="000362D2" w:rsidRDefault="001A53D7" w:rsidP="00426AB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Existența acordurilor de</w:t>
            </w:r>
            <w:r w:rsidR="006A07C8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colaborare cu APL Durlești.</w:t>
            </w:r>
          </w:p>
        </w:tc>
      </w:tr>
      <w:tr w:rsidR="00205FD5" w:rsidRPr="00FF627E" w:rsidTr="00B249E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E155C4" w:rsidRDefault="00D16BAE" w:rsidP="00D16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organizează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șed</w:t>
            </w:r>
            <w:r w:rsidR="0031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inţele tradiţionale cu părinţii 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scopuri de informare privind activitatea de organizare și de plani</w:t>
            </w:r>
            <w:r w:rsidR="0031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ficare a activităţilor 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educaţionale. Administraţia instituţiei are încheiate acorduri d</w:t>
            </w:r>
            <w:r w:rsidR="0031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parteneriat cu reprezentanții 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comunității, bazate pe aspecte c</w:t>
            </w:r>
            <w:r w:rsidR="0031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reflectă interesele elevilor.</w:t>
            </w:r>
          </w:p>
        </w:tc>
      </w:tr>
      <w:tr w:rsidR="00316FB0" w:rsidRPr="00B343DA" w:rsidTr="00B249EF">
        <w:tc>
          <w:tcPr>
            <w:tcW w:w="2093" w:type="dxa"/>
            <w:gridSpan w:val="2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 criteriilor: 0</w:t>
            </w:r>
            <w:r w:rsidR="00AB20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4022" w:type="dxa"/>
          </w:tcPr>
          <w:p w:rsidR="00316FB0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0,75</w:t>
            </w:r>
          </w:p>
        </w:tc>
      </w:tr>
    </w:tbl>
    <w:p w:rsidR="00316FB0" w:rsidRDefault="00316FB0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249EF" w:rsidRDefault="00B249EF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53D7" w:rsidRPr="000362D2" w:rsidRDefault="001A53D7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Domeniu: Capacitate instituțională</w:t>
      </w:r>
    </w:p>
    <w:p w:rsidR="00205FD5" w:rsidRPr="00B249EF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2.2.3.</w:t>
      </w:r>
      <w:r w:rsidRPr="001A53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49EF">
        <w:rPr>
          <w:rFonts w:ascii="Times New Roman" w:hAnsi="Times New Roman" w:cs="Times New Roman"/>
          <w:b/>
          <w:sz w:val="24"/>
          <w:szCs w:val="24"/>
          <w:lang w:val="ro-RO"/>
        </w:rPr>
        <w:t>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</w:t>
      </w:r>
      <w:r w:rsidR="00B249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calitate pentru toți copiii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FF627E" w:rsidTr="00B249E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1A53D7" w:rsidRPr="000362D2" w:rsidRDefault="00D16BAE" w:rsidP="00426AB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1A53D7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părinţi, 1 elev şi un reprezentant APL sunt membrii ai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Consiliului de Administrație</w:t>
            </w:r>
            <w:r w:rsidR="001A53D7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1A53D7" w:rsidRPr="000362D2" w:rsidRDefault="001A53D7" w:rsidP="00426AB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Procese-verbale al Consiliul de administrație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0362D2" w:rsidRDefault="001A53D7" w:rsidP="00426AB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</w:t>
            </w:r>
            <w:r w:rsidR="00316FB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16FB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 al  CP nr.1 din 26.08.2020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r w:rsidR="00316FB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aprobarea componenței Consiliului de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administație conform</w:t>
            </w:r>
            <w:r w:rsidR="00316FB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prevderilor Codului educației.</w:t>
            </w:r>
          </w:p>
        </w:tc>
      </w:tr>
      <w:tr w:rsidR="00205FD5" w:rsidRPr="00B249EF" w:rsidTr="00B249E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E155C4" w:rsidRDefault="00D16BAE" w:rsidP="0062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pune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accent pe responsabilizarea 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turor beneficiarilor procesului educational. Atât elevii, cât și părinții sunt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implicați activ la realizarea de sondaje, </w:t>
            </w:r>
            <w:r w:rsidR="0062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în diferite structuri</w:t>
            </w:r>
            <w:r w:rsidR="0062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rol de decizie.  </w:t>
            </w:r>
            <w:r w:rsidR="001A53D7" w:rsidRPr="001A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Promovarea instituției se regăsește pe pagina oficială a </w:t>
            </w:r>
            <w:r w:rsidR="00621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gimnaziului.</w:t>
            </w:r>
          </w:p>
        </w:tc>
      </w:tr>
      <w:tr w:rsidR="00316FB0" w:rsidRPr="00B343DA" w:rsidTr="00B249EF">
        <w:tc>
          <w:tcPr>
            <w:tcW w:w="2093" w:type="dxa"/>
            <w:gridSpan w:val="2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FB0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316FB0" w:rsidRPr="00E155C4" w:rsidRDefault="006216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205FD5" w:rsidRDefault="00205FD5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A53D7" w:rsidRPr="000362D2" w:rsidRDefault="001A53D7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205FD5" w:rsidRPr="00B249EF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2.2.4</w:t>
      </w:r>
      <w:r w:rsidRPr="00B249EF">
        <w:rPr>
          <w:rFonts w:ascii="Times New Roman" w:hAnsi="Times New Roman" w:cs="Times New Roman"/>
          <w:b/>
          <w:sz w:val="24"/>
          <w:szCs w:val="24"/>
          <w:lang w:val="ro-RO"/>
        </w:rPr>
        <w:t>. Participarea structurilor asociative ale elevilor/ 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B249EF" w:rsidTr="00B249EF">
        <w:tc>
          <w:tcPr>
            <w:tcW w:w="1809" w:type="dxa"/>
          </w:tcPr>
          <w:p w:rsidR="00205FD5" w:rsidRPr="00551A53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1A53D7" w:rsidRPr="000362D2" w:rsidRDefault="001A53D7" w:rsidP="00426A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activităţilor de pedagogizare a părinţilor privind educaţia copiilor;</w:t>
            </w:r>
          </w:p>
          <w:p w:rsidR="006216B0" w:rsidRPr="000362D2" w:rsidRDefault="001A53D7" w:rsidP="00426A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Şedinţe tematice cu părinţii la nivel de clasă; </w:t>
            </w:r>
            <w:r w:rsidR="006216B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alegerea modelului de </w:t>
            </w:r>
            <w:r w:rsidR="006216B0" w:rsidRPr="0003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 în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contextu</w:t>
            </w:r>
            <w:r w:rsidR="006216B0" w:rsidRPr="0003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epidemiologic COVID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216B0" w:rsidRPr="00036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216B0" w:rsidRPr="00B249EF" w:rsidRDefault="001A53D7" w:rsidP="00B249E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Şedinţe generale cu părinţii; </w:t>
            </w:r>
            <w:r w:rsidRP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Lectorii părinteşti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B249EF">
        <w:tc>
          <w:tcPr>
            <w:tcW w:w="1809" w:type="dxa"/>
          </w:tcPr>
          <w:p w:rsidR="00205FD5" w:rsidRPr="00551A53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551A53" w:rsidRDefault="001A53D7" w:rsidP="001A5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 și părinți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participă la aprobarea </w:t>
            </w:r>
            <w:r w:rsidR="006216B0"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Proiectului </w:t>
            </w:r>
            <w:r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managerial </w:t>
            </w:r>
            <w:r w:rsidR="0077186B"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216B0"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nual. Consultarea părinților privind alegerea mo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delului de învățare în contextu</w:t>
            </w:r>
            <w:r w:rsidR="006216B0"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epidemiologic COVID</w:t>
            </w:r>
            <w:r w:rsidR="00B24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216B0" w:rsidRPr="0055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</w:tr>
      <w:tr w:rsidR="00D16BAE" w:rsidRPr="00551A53" w:rsidTr="00B249EF">
        <w:tc>
          <w:tcPr>
            <w:tcW w:w="2093" w:type="dxa"/>
            <w:gridSpan w:val="2"/>
          </w:tcPr>
          <w:p w:rsidR="00D16BAE" w:rsidRPr="00551A53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551A53" w:rsidRDefault="006216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D16BAE" w:rsidRPr="00551A53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551A53" w:rsidRDefault="006216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6216B0" w:rsidRPr="00366928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Punctaj acumulat pentr</w:t>
      </w:r>
      <w:r w:rsidR="00366928">
        <w:rPr>
          <w:rFonts w:ascii="Times New Roman" w:hAnsi="Times New Roman" w:cs="Times New Roman"/>
          <w:b/>
          <w:sz w:val="24"/>
          <w:szCs w:val="24"/>
          <w:lang w:val="ro-RO"/>
        </w:rPr>
        <w:t>u standardul de calitate 2.2</w:t>
      </w:r>
      <w:r w:rsidR="00AB20FE" w:rsidRPr="0036692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AB20FE"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</w:t>
      </w:r>
      <w:r w:rsidR="006216B0" w:rsidRPr="00366928">
        <w:rPr>
          <w:rFonts w:ascii="Times New Roman" w:hAnsi="Times New Roman" w:cs="Times New Roman"/>
          <w:b/>
          <w:sz w:val="24"/>
          <w:szCs w:val="24"/>
          <w:lang w:val="ro-RO"/>
        </w:rPr>
        <w:t>,75</w:t>
      </w:r>
      <w:r w:rsidR="000362D2"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1A53D7" w:rsidRPr="00366928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Standard 2.3.</w:t>
      </w:r>
      <w:r w:rsidRPr="001A53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Școala, familia și comunitatea îi pregătesc pe copii să</w:t>
      </w:r>
      <w:r w:rsidR="006216B0"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conviețuiască într-o societate 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interculturală bazată pe democrație (Punctaj maxim acordat – 6)</w:t>
      </w:r>
    </w:p>
    <w:p w:rsidR="001A53D7" w:rsidRPr="000362D2" w:rsidRDefault="001A53D7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Pr="00366928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2.3.1.</w:t>
      </w:r>
      <w:r w:rsidRPr="001A53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Promovarea respectului față de diversitatea culturală, etnică, lingvistică, religioasă, prin actele</w:t>
      </w:r>
      <w:r w:rsidR="00A41A3C"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reglatorii și acti</w:t>
      </w:r>
      <w:r w:rsidR="00366928">
        <w:rPr>
          <w:rFonts w:ascii="Times New Roman" w:hAnsi="Times New Roman" w:cs="Times New Roman"/>
          <w:b/>
          <w:sz w:val="24"/>
          <w:szCs w:val="24"/>
          <w:lang w:val="ro-RO"/>
        </w:rPr>
        <w:t>vități organizate de instituție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FF627E" w:rsidTr="00366928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A41A3C" w:rsidRPr="000362D2" w:rsidRDefault="00A41A3C" w:rsidP="00426A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Decadele pe discip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linele școlare organizate anual;</w:t>
            </w:r>
          </w:p>
          <w:p w:rsidR="00A41A3C" w:rsidRPr="000362D2" w:rsidRDefault="00A41A3C" w:rsidP="00426A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Promovarea şi monitorizarea respectului pentru diversităţi </w:t>
            </w:r>
            <w:r w:rsidR="0077186B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culturale, etnice, lingvistice,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religioase;</w:t>
            </w:r>
          </w:p>
          <w:p w:rsidR="000362D2" w:rsidRDefault="00366928" w:rsidP="00426A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</w:t>
            </w:r>
            <w:r w:rsidR="0077186B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managerial anual</w:t>
            </w:r>
            <w:r w:rsidR="00A41A3C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77186B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proiectări </w:t>
            </w:r>
            <w:r w:rsidR="00A41A3C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cadrelor didactice; </w:t>
            </w:r>
          </w:p>
          <w:p w:rsidR="00205FD5" w:rsidRPr="000362D2" w:rsidRDefault="00A41A3C" w:rsidP="00426A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Poze, materiale video,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site-ul </w:t>
            </w:r>
            <w:r w:rsidR="0077186B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7186B" w:rsidRPr="000362D2" w:rsidRDefault="0077186B" w:rsidP="00426A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opțională, clasa VI-a, </w:t>
            </w:r>
            <w:r w:rsidRPr="000362D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Educație interculturală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7186B" w:rsidRPr="000362D2" w:rsidRDefault="0077186B" w:rsidP="00426A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Participarea cadrelor didactice la </w:t>
            </w:r>
            <w:r w:rsidRPr="000362D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Dialoguri interculturale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366928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A41A3C" w:rsidRPr="00A41A3C" w:rsidRDefault="00106AEA" w:rsidP="00A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instituție se organizează diverse a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ctivităţi educaţionale privind respectarea diversităţii </w:t>
            </w:r>
            <w:r w:rsidR="00771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culturale, etnice, lingvistice, 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religioase.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FD5" w:rsidRPr="00E155C4" w:rsidRDefault="00A41A3C" w:rsidP="00A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cadrul acestor activități, cadrele didactice facilitează comunicarea și colaborar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 între copiii </w:t>
            </w:r>
            <w:r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diferită origine etnică și cultura</w:t>
            </w:r>
            <w:r w:rsidR="00106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lă. </w:t>
            </w:r>
          </w:p>
        </w:tc>
      </w:tr>
      <w:tr w:rsidR="00D16BAE" w:rsidRPr="00366928" w:rsidTr="00366928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Default="00A41A3C" w:rsidP="00A41A3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Indicator: 2.3.2.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Monitorizarea modului de respectare a diversității culturale, etnice, lingvistice, religioase și de valorificare a multiculturalității în toate documente</w:t>
      </w:r>
      <w:r w:rsidR="00106AEA" w:rsidRPr="00366928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în activitățile desfășurate în instituție și colectarea feedbackului din partea partenerilor din comunitate privind respectarea principiilor democratice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FF627E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7D0440" w:rsidRPr="000362D2" w:rsidRDefault="007D0440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 managerial instituțional pentru anul de studii 2020-2021, aprobat la ședința 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proces-verbal nr. 1 din 26.08.2020;</w:t>
            </w:r>
          </w:p>
          <w:p w:rsidR="00A41A3C" w:rsidRPr="000362D2" w:rsidRDefault="00A41A3C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</w:t>
            </w:r>
            <w:r w:rsidR="007D044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itate al directorului adjunct în</w:t>
            </w:r>
            <w:r w:rsidR="00106AEA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problemele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educație</w:t>
            </w:r>
            <w:r w:rsidR="00106AEA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41A3C" w:rsidRPr="000362D2" w:rsidRDefault="00A41A3C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cultură organizațională (</w:t>
            </w:r>
            <w:r w:rsidR="0077186B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mese rotunde de comunicare </w:t>
            </w:r>
            <w:r w:rsidR="00106AEA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nonformală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7D044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online</w:t>
            </w:r>
            <w:r w:rsidR="00106AEA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41A3C" w:rsidRPr="000362D2" w:rsidRDefault="00A41A3C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 </w:t>
            </w:r>
            <w:r w:rsidR="007D0440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162-ab din 15.12.2020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organizarea și desfășurarea sărbătorilor de iarnă;</w:t>
            </w:r>
          </w:p>
          <w:p w:rsidR="00A41A3C" w:rsidRPr="000362D2" w:rsidRDefault="00A41A3C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respectului pentru diversităţi culturale, etnice, lingvistice, religioase;</w:t>
            </w:r>
          </w:p>
          <w:p w:rsidR="00205FD5" w:rsidRPr="000362D2" w:rsidRDefault="00A41A3C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</w:t>
            </w:r>
            <w:r w:rsidR="00085CBE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ificări ale cadrelor didactice la disciplinel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școlare:</w:t>
            </w:r>
            <w:r w:rsidR="00085CBE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Educație pentru societate, Educație civică, Dezvoltare personală</w:t>
            </w:r>
            <w:r w:rsidR="003669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E155C4" w:rsidRDefault="00085CBE" w:rsidP="00A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Programul de dezvoltare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în Proiectul managerial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nual al școlii sunt planificate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ținte strategice, care prevăd combaterea stereotipurilor și preju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decăților, promovarea educației </w:t>
            </w:r>
            <w:r w:rsidR="00114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interculturale.</w:t>
            </w:r>
          </w:p>
        </w:tc>
      </w:tr>
      <w:tr w:rsidR="00D16BAE" w:rsidRPr="00B343DA" w:rsidTr="005D6B59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1145C5" w:rsidRDefault="001145C5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A3C" w:rsidRPr="000362D2" w:rsidRDefault="00A41A3C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205FD5" w:rsidRDefault="00A41A3C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2.3.3.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Crearea condițiilor pentru abordarea echitabilă și valorizantă a fiecărui elev/copil indiferent de apartenența culturală, etnică, lingvistică, religioasă, încadrarea în promovarea multiculturalității, valorificând capacitatea de socializare a elevilor/copiilor și varietatea de resurse (umane, informaționale etc.) de identificare și dizolvare a stereotipurilor și prejudecăților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3C2172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A41A3C" w:rsidRPr="000362D2" w:rsidRDefault="00A41A3C" w:rsidP="00426AB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</w:t>
            </w:r>
            <w:r w:rsidR="001145C5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ivitatea cercurilor și secțiilor sportive; ,,Pensula fermecată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1145C5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1145C5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Gimnastică ritmică”,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1145C5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 și țara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”;</w:t>
            </w:r>
            <w:r w:rsidR="00E512C3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Baschet, Folclor vocal, Folclor instrumental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512C3" w:rsidRPr="000362D2" w:rsidRDefault="00E512C3" w:rsidP="00426AB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extracurriculare și extrașcolare;</w:t>
            </w:r>
          </w:p>
          <w:p w:rsidR="00205FD5" w:rsidRPr="000362D2" w:rsidRDefault="00E512C3" w:rsidP="00426AB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Lunarelor.</w:t>
            </w:r>
          </w:p>
        </w:tc>
      </w:tr>
      <w:tr w:rsidR="00205FD5" w:rsidRPr="00FF627E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E155C4" w:rsidRDefault="00E512C3" w:rsidP="00A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asigură condiții </w:t>
            </w:r>
            <w:r w:rsidR="00A41A3C"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 spaţii</w:t>
            </w:r>
            <w:r w:rsidR="00A41A3C"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educaţional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A41A3C"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facilitarea comunicării</w:t>
            </w:r>
            <w:r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r w:rsidR="00A41A3C"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olaboră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  <w:r w:rsidR="00A41A3C" w:rsidRPr="00E512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 copii de diferită origine etnică, 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culturală.</w:t>
            </w:r>
          </w:p>
        </w:tc>
      </w:tr>
      <w:tr w:rsidR="00D16BAE" w:rsidRPr="00B343DA" w:rsidTr="005D6B59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E512C3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E155C4" w:rsidRDefault="00E512C3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A41A3C" w:rsidRPr="000362D2" w:rsidRDefault="00A41A3C" w:rsidP="000362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205FD5" w:rsidRPr="005D6B59" w:rsidRDefault="00A41A3C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2.3.4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Reflectarea, în activitățile curriculare și extracurriculare, în acțiunile elevilor/ copiilor și ale cadrelor didactice, a viziunilor democratice de conviețuire armonioasă într-o societate interculturală, a modului de promovare a valorilor multiculturale</w:t>
      </w:r>
    </w:p>
    <w:tbl>
      <w:tblPr>
        <w:tblStyle w:val="a3"/>
        <w:tblW w:w="14992" w:type="dxa"/>
        <w:tblLook w:val="04A0"/>
      </w:tblPr>
      <w:tblGrid>
        <w:gridCol w:w="1809"/>
        <w:gridCol w:w="284"/>
        <w:gridCol w:w="1398"/>
        <w:gridCol w:w="7479"/>
        <w:gridCol w:w="4022"/>
      </w:tblGrid>
      <w:tr w:rsidR="00205FD5" w:rsidRPr="00106AEA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183" w:type="dxa"/>
            <w:gridSpan w:val="4"/>
          </w:tcPr>
          <w:p w:rsidR="00205FD5" w:rsidRPr="000362D2" w:rsidRDefault="00A41A3C" w:rsidP="00426AB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valorilor şi tradiţiilor naţionale prin activi</w:t>
            </w:r>
            <w:r w:rsidR="00E512C3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tăţi şcolare şi extraşcolare cu 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implicarea elevilor, părinţilor, comunităţii;</w:t>
            </w:r>
          </w:p>
          <w:p w:rsidR="00E512C3" w:rsidRPr="000362D2" w:rsidRDefault="00A41A3C" w:rsidP="00426AB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r w:rsidR="00E512C3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eve</w:t>
            </w:r>
            <w:r w:rsidR="00E512C3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nimente cu tematică respectivă; </w:t>
            </w:r>
          </w:p>
          <w:p w:rsidR="00E512C3" w:rsidRPr="000362D2" w:rsidRDefault="00A41A3C" w:rsidP="00426AB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Certificare, diplome de part</w:t>
            </w:r>
            <w:r w:rsidR="00E512C3"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icipare la diferite concursuri;</w:t>
            </w:r>
          </w:p>
          <w:p w:rsidR="00A41A3C" w:rsidRPr="000362D2" w:rsidRDefault="00E512C3" w:rsidP="00426AB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Proiectările cadrelor didactice;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183" w:type="dxa"/>
            <w:gridSpan w:val="4"/>
          </w:tcPr>
          <w:p w:rsidR="00205FD5" w:rsidRPr="00E155C4" w:rsidRDefault="00A41A3C" w:rsidP="00A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Elevii demonstrează cunoașterea și respectarea culturii și tra</w:t>
            </w:r>
            <w:r w:rsidR="00E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dițiilor locale, cât și a altor </w:t>
            </w:r>
            <w:r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comunități etnice din Republica Moldova, indiferent de apartenența </w:t>
            </w:r>
            <w:r w:rsidR="00E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grupul etnic și al limbii de </w:t>
            </w:r>
            <w:r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comunicare. </w:t>
            </w:r>
          </w:p>
        </w:tc>
      </w:tr>
      <w:tr w:rsidR="00D16BAE" w:rsidRPr="00B343DA" w:rsidTr="005D6B59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2905E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2905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conform criteriilor: 0,75</w:t>
            </w:r>
          </w:p>
        </w:tc>
        <w:tc>
          <w:tcPr>
            <w:tcW w:w="4022" w:type="dxa"/>
          </w:tcPr>
          <w:p w:rsidR="00D16BAE" w:rsidRPr="00E155C4" w:rsidRDefault="002905E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1,5</w:t>
            </w:r>
          </w:p>
        </w:tc>
      </w:tr>
    </w:tbl>
    <w:p w:rsidR="00205FD5" w:rsidRPr="005D6B59" w:rsidRDefault="00A41A3C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Punctaj acumulat pent</w:t>
      </w:r>
      <w:r w:rsidR="002905E6" w:rsidRPr="005D6B59">
        <w:rPr>
          <w:rFonts w:ascii="Times New Roman" w:hAnsi="Times New Roman" w:cs="Times New Roman"/>
          <w:b/>
          <w:sz w:val="24"/>
          <w:szCs w:val="24"/>
          <w:lang w:val="ro-RO"/>
        </w:rPr>
        <w:t>ru standardul de calitate 2.3: 5,5</w:t>
      </w:r>
      <w:r w:rsidR="00F322AF" w:rsidRP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 </w:t>
      </w:r>
    </w:p>
    <w:tbl>
      <w:tblPr>
        <w:tblStyle w:val="a3"/>
        <w:tblW w:w="14851" w:type="dxa"/>
        <w:tblLook w:val="04A0"/>
      </w:tblPr>
      <w:tblGrid>
        <w:gridCol w:w="7905"/>
        <w:gridCol w:w="6946"/>
      </w:tblGrid>
      <w:tr w:rsidR="00205FD5" w:rsidRPr="00E155C4" w:rsidTr="000362D2">
        <w:tc>
          <w:tcPr>
            <w:tcW w:w="7905" w:type="dxa"/>
          </w:tcPr>
          <w:p w:rsidR="00205FD5" w:rsidRPr="005D6B59" w:rsidRDefault="00A41A3C" w:rsidP="0003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D6B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6946" w:type="dxa"/>
          </w:tcPr>
          <w:p w:rsidR="00205FD5" w:rsidRPr="005D6B59" w:rsidRDefault="00A41A3C" w:rsidP="0003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D6B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205FD5" w:rsidRPr="00FF627E" w:rsidTr="000362D2">
        <w:tc>
          <w:tcPr>
            <w:tcW w:w="7905" w:type="dxa"/>
          </w:tcPr>
          <w:p w:rsidR="00A41A3C" w:rsidRPr="00A41A3C" w:rsidRDefault="0025241C" w:rsidP="00A41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Interesul moderat al elev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pentru proiecte și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extracurriculare;</w:t>
            </w:r>
          </w:p>
          <w:p w:rsidR="00A41A3C" w:rsidRPr="00A41A3C" w:rsidRDefault="0025241C" w:rsidP="00A41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Existenţa unui Consiliu al elevilor eficient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41A3C" w:rsidRPr="00A41A3C" w:rsidRDefault="0025241C" w:rsidP="00A41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la informaţi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prin intermediul internetului;</w:t>
            </w:r>
          </w:p>
          <w:p w:rsidR="00A41A3C" w:rsidRPr="00A41A3C" w:rsidRDefault="0025241C" w:rsidP="00A41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Existenţa şi dotarea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spațiului destinat activității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Consiliului Elevilor;</w:t>
            </w:r>
          </w:p>
          <w:p w:rsidR="00A41A3C" w:rsidRPr="00A41A3C" w:rsidRDefault="002905E6" w:rsidP="00A41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524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</w:t>
            </w:r>
            <w:r w:rsidR="000362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on-line î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cadrul comunitătii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școlare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16BAE" w:rsidRPr="00A41A3C" w:rsidRDefault="002905E6" w:rsidP="00D16B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2524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oficială a instituției;</w:t>
            </w:r>
          </w:p>
          <w:p w:rsidR="00205FD5" w:rsidRPr="00E155C4" w:rsidRDefault="002905E6" w:rsidP="002905E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2524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Consiliul de 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administrație care funcționează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Codul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 educației.</w:t>
            </w:r>
          </w:p>
        </w:tc>
        <w:tc>
          <w:tcPr>
            <w:tcW w:w="6946" w:type="dxa"/>
          </w:tcPr>
          <w:p w:rsidR="00A41A3C" w:rsidRPr="00A41A3C" w:rsidRDefault="0025241C" w:rsidP="002905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Scăde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 interesului pentru învăţare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 i</w:t>
            </w:r>
            <w:r w:rsidR="00290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mplicare din partea unor elevi;</w:t>
            </w:r>
          </w:p>
          <w:p w:rsidR="00205FD5" w:rsidRPr="00E155C4" w:rsidRDefault="002905E6" w:rsidP="002905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52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16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 educațional la distanță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D1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nu a permis participarea și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implicarea tuturor elevilor.</w:t>
            </w:r>
          </w:p>
        </w:tc>
      </w:tr>
    </w:tbl>
    <w:p w:rsidR="003614EA" w:rsidRDefault="003614EA" w:rsidP="00A41A3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A3C" w:rsidRPr="003614EA" w:rsidRDefault="00A41A3C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Dimensiune III</w:t>
      </w:r>
      <w:r w:rsid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INCLUZIUNE EDUCAȚIONALĂ</w:t>
      </w:r>
    </w:p>
    <w:p w:rsidR="00A41A3C" w:rsidRPr="005D6B59" w:rsidRDefault="00A41A3C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Standard *3.1.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Instituția educațională cuprinde toți copiii, indiferent de națio</w:t>
      </w:r>
      <w:r w:rsidR="002905E6" w:rsidRP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nalitate, gen, origine și stare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socială, apartenență religioasă, stare a sănătății și creează condiții optime p</w:t>
      </w:r>
      <w:r w:rsidR="002905E6" w:rsidRP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entru realizarea și dezvoltarea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potențialului </w:t>
      </w:r>
      <w:r w:rsidR="002905E6" w:rsidRP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propriu în procesul educațional </w:t>
      </w:r>
      <w:r w:rsid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(Punctaj maxim acordat-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8)</w:t>
      </w:r>
    </w:p>
    <w:p w:rsidR="00A41A3C" w:rsidRPr="005D6B59" w:rsidRDefault="00A41A3C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Pr="005D6B59" w:rsidRDefault="00A41A3C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Indicator: 3.1.1. 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FF627E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9946AD" w:rsidRPr="00A41A3C" w:rsidRDefault="00A41A3C" w:rsidP="00A41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1A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cu privire la domeniul educației incluzive în:</w:t>
            </w:r>
          </w:p>
          <w:p w:rsidR="00A41A3C" w:rsidRPr="009946AD" w:rsidRDefault="00A41A3C" w:rsidP="00426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dezvoltare instituțională pentru anii</w:t>
            </w:r>
            <w:r w:rsidR="009946AD"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2017-2022</w:t>
            </w:r>
            <w:r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9946AD" w:rsidRPr="009946AD" w:rsidRDefault="009946AD" w:rsidP="00426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managerial anual aprobat;</w:t>
            </w:r>
          </w:p>
          <w:p w:rsidR="00A41A3C" w:rsidRPr="009946AD" w:rsidRDefault="00A41A3C" w:rsidP="00426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intern de funcționare al instituției</w:t>
            </w:r>
            <w:r w:rsidR="009946AD"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41A3C" w:rsidRDefault="009946AD" w:rsidP="00426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de organizare</w:t>
            </w:r>
            <w:r w:rsidR="00A41A3C"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05E6"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funcționare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</w:t>
            </w:r>
            <w:r w:rsidR="002905E6"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IP </w:t>
            </w:r>
            <w:r w:rsidRPr="009946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Gimnaziul Durlești;</w:t>
            </w:r>
          </w:p>
          <w:p w:rsidR="009946AD" w:rsidRPr="009946AD" w:rsidRDefault="009946AD" w:rsidP="00426A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activitate al comisiei metodico-didactice </w:t>
            </w:r>
            <w:r w:rsidRPr="003614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Consiliere</w:t>
            </w:r>
            <w:r w:rsidR="003614EA" w:rsidRPr="003614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școlară</w:t>
            </w:r>
            <w:r w:rsidRPr="003614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și dezvoltare personală.</w:t>
            </w:r>
          </w:p>
        </w:tc>
      </w:tr>
      <w:tr w:rsidR="00205FD5" w:rsidRPr="00FF627E" w:rsidTr="005D6B59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3614EA" w:rsidP="005D6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Plan</w:t>
            </w:r>
            <w:r w:rsidR="009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 de dezvoltare instituțională 2017-2022 și cele operaționale sunt incluse activități bazat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pe politicile statului cu pri</w:t>
            </w:r>
            <w:r w:rsidR="009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la educaț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incluzivă. Psihologul, medicu</w:t>
            </w:r>
            <w:r w:rsidR="009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l, cadrele didact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ice sunt inițiați în domeniul 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r w:rsidR="009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 diverse stagii de formare profesională. Toți elevii, indiferent de categorie, sunt implicați în procesul educational și activități mul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994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iculturale, pentru realizarea și dezvoltarea potențialului propriu.</w:t>
            </w:r>
          </w:p>
        </w:tc>
      </w:tr>
      <w:tr w:rsidR="00F322AF" w:rsidRPr="00B343DA" w:rsidTr="005D6B59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05FD5" w:rsidRPr="005D6B59" w:rsidRDefault="00A41A3C" w:rsidP="00A41A3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3.1.2.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Funcționalitatea structurilor, a mecanismelor și procedurilor de sprijin pentru procesul de înmatriculare și incluziune școlară a tuturor copiilor, inclusiv de evidență ș</w:t>
      </w:r>
      <w:r w:rsidR="005D6B59">
        <w:rPr>
          <w:rFonts w:ascii="Times New Roman" w:hAnsi="Times New Roman" w:cs="Times New Roman"/>
          <w:b/>
          <w:sz w:val="24"/>
          <w:szCs w:val="24"/>
          <w:lang w:val="ro-RO"/>
        </w:rPr>
        <w:t>i sprijin pentru copiii cu CES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106AEA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41A3C" w:rsidRPr="003614EA" w:rsidRDefault="00A41A3C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 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96-ab </w:t>
            </w:r>
            <w:r w:rsidR="00F322AF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01.09.2020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r w:rsidR="00F322AF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Comisiei multidisciplinare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41A3C" w:rsidRPr="003614EA" w:rsidRDefault="00A41A3C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</w:t>
            </w:r>
            <w:r w:rsidR="005D6B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intern 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88-ab 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01.09.2020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prevenir</w:t>
            </w:r>
            <w:r w:rsidR="00F322AF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 și combaterea abandonului și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absenteismului școlar;</w:t>
            </w:r>
          </w:p>
          <w:p w:rsidR="00EF7C0E" w:rsidRPr="003614EA" w:rsidRDefault="003614EA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intern 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46-ab din 29. 03. 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organizarea însc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rierii copiilor în clasa I-âi;</w:t>
            </w:r>
          </w:p>
          <w:p w:rsidR="00A41A3C" w:rsidRPr="000757D2" w:rsidRDefault="00A41A3C" w:rsidP="000757D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Serviciul psihologic;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322AF" w:rsidRP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medical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F7C0E" w:rsidRPr="003614EA" w:rsidRDefault="00EF7C0E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funcționalității comisiei multidisciplinare;</w:t>
            </w:r>
          </w:p>
          <w:p w:rsidR="00205FD5" w:rsidRPr="003614EA" w:rsidRDefault="00A41A3C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ctivități cu părinții elevilor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EF7C0E" w:rsidP="00EF7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instituție funcționează comisia pentru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protecția drep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turilor copilului, serviciul de </w:t>
            </w:r>
            <w:r w:rsidR="00A41A3C" w:rsidRPr="00A4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siliere psihologică a copiilor și serviciul medical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322AF" w:rsidRPr="00B343DA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EF7C0E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F322AF" w:rsidRPr="00E155C4" w:rsidRDefault="00EF7C0E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EF7C0E" w:rsidRDefault="00EF7C0E" w:rsidP="00A41A3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A3C" w:rsidRPr="003614EA" w:rsidRDefault="00A41A3C" w:rsidP="00361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instituțională:</w:t>
      </w:r>
    </w:p>
    <w:p w:rsidR="00205FD5" w:rsidRDefault="00A41A3C" w:rsidP="00A41A3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*3.1.3.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>Crearea bazei de date a copiilor din comunitate, inclusiv a celor cu CES, elaborarea actelor privind evoluțiile demografice și perspectivele de școlaritate, evidența înmatriculării elevilor indicatorul se aplică IET, școlilor primare, gimnaziilor, liceelor, instituțiilor de învățământ general cu programe combinate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FF627E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F7C0E" w:rsidRPr="003614EA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Există o bază de date a copiilor de vârstă școlară din comuni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Înmatricularea/ admiterea în instituție se real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izează la solicitarea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părinților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reprezentanților legali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B21F1" w:rsidRPr="003614EA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Cartea de ord</w:t>
            </w:r>
            <w:r w:rsidR="008B21F1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ine privind activitatea de bază; 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statistic ŞGL-1 –prezentat anual</w:t>
            </w:r>
            <w:r w:rsidR="00EF7C0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DG</w:t>
            </w:r>
            <w:r w:rsidR="008B21F1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ETS;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 de date SIME – completată şi actualizată anual de către diriginţii de clasă;</w:t>
            </w:r>
          </w:p>
          <w:p w:rsidR="00662819" w:rsidRPr="00EF7C0E" w:rsidRDefault="00662819" w:rsidP="00426AB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alfabetic al elevilor;</w:t>
            </w:r>
          </w:p>
          <w:p w:rsidR="00662819" w:rsidRPr="00EF7C0E" w:rsidRDefault="00662819" w:rsidP="00426AB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Registrul de evidență al actelor de studii; </w:t>
            </w:r>
          </w:p>
          <w:p w:rsidR="00205FD5" w:rsidRPr="00EF7C0E" w:rsidRDefault="00662819" w:rsidP="00426AB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proceselor-verbale al Consiliului profesor</w:t>
            </w:r>
            <w:r w:rsidR="00EF7C0E" w:rsidRP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 și al Consiliului de </w:t>
            </w:r>
            <w:r w:rsidRP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administrație.</w:t>
            </w:r>
          </w:p>
        </w:tc>
      </w:tr>
      <w:tr w:rsidR="00205FD5" w:rsidRPr="00FF627E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8B21F1" w:rsidP="008B2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Crearea și completarea bazei de date a tuturor copiilor de vârst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 şcolară din instituție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Administrația instituției elaborează actele privind evoluțiile demografice și perspectivele de școlaritate.</w:t>
            </w:r>
          </w:p>
        </w:tc>
      </w:tr>
      <w:tr w:rsidR="00F322AF" w:rsidRPr="00B343DA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B21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F322AF" w:rsidRPr="00E155C4" w:rsidRDefault="008B21F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05FD5" w:rsidRPr="000757D2" w:rsidRDefault="00662819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3.1.4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>Monitorizarea datelor privind progresul și dezvoltarea fiecărui elev/copil și asigurarea activității Comisiei Multidisciplinare Intrașcolare (CMI) și a serviciilor de sprijin, în funcție de necesitățile copiilor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8B21F1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662819" w:rsidRPr="003614EA" w:rsidRDefault="00662819" w:rsidP="00426AB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evidenţei clare despre elevii înmatriculaţi, i</w:t>
            </w:r>
            <w:r w:rsidR="008B21F1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nclusiv privind mediul familial 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condiţiile de viaţă;</w:t>
            </w:r>
          </w:p>
          <w:p w:rsidR="008B21F1" w:rsidRPr="003614EA" w:rsidRDefault="00662819" w:rsidP="00426AB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Dosarele elevilor; </w:t>
            </w:r>
          </w:p>
          <w:p w:rsidR="00662819" w:rsidRPr="003614EA" w:rsidRDefault="008B21F1" w:rsidP="00426AB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662819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aza de date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SIME completată</w:t>
            </w:r>
            <w:r w:rsidR="00662819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3614EA" w:rsidRDefault="008B21F1" w:rsidP="00426AB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nr 1-edu</w:t>
            </w:r>
            <w:r w:rsidR="00662819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note informative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</w:t>
            </w:r>
            <w:r w:rsidR="008B21F1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acțiuni pentru prevenirea și combaterea abandonului școl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 și absenteismului;</w:t>
            </w:r>
          </w:p>
          <w:p w:rsidR="00205FD5" w:rsidRPr="003614EA" w:rsidRDefault="00662819" w:rsidP="00426AB8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semestriale, anuale;</w:t>
            </w:r>
          </w:p>
        </w:tc>
      </w:tr>
      <w:tr w:rsidR="00205FD5" w:rsidRPr="00FF627E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662819" w:rsidP="006628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monitorizează progresu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și dezvoltarea fiecărui elev,</w:t>
            </w:r>
            <w:r w:rsidR="008B2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</w:t>
            </w:r>
            <w:r w:rsidR="008B2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urând funcționalitatea CMI.</w:t>
            </w:r>
          </w:p>
        </w:tc>
      </w:tr>
      <w:tr w:rsidR="00F322AF" w:rsidRPr="00B343DA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8B21F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B21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F322AF" w:rsidRPr="00E155C4" w:rsidRDefault="008B21F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0757D2" w:rsidRDefault="000757D2" w:rsidP="00361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819" w:rsidRPr="003614EA" w:rsidRDefault="00662819" w:rsidP="00361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205FD5" w:rsidRPr="000757D2" w:rsidRDefault="00662819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3.1.5.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Desfășurarea procesului educațional în concordanță </w:t>
      </w:r>
      <w:r w:rsidR="0029426E" w:rsidRP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particularitățile și nevoile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specifice ale fiecărui elev/copil și asigurarea unui </w:t>
      </w:r>
      <w:r w:rsid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>Plan educațional individualizat (PEI), curriculum adaptat, asistent personal, set de materiale didactice sau alte măsuri și servicii de sprijin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3C2172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29426E" w:rsidRPr="003614EA" w:rsidRDefault="000757D2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intern 96-ab </w:t>
            </w:r>
            <w:r w:rsidR="0029426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01.09.2020 privind formarea Comisiei multidisciplinare;</w:t>
            </w:r>
          </w:p>
          <w:p w:rsidR="0029426E" w:rsidRPr="003614EA" w:rsidRDefault="000757D2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92-ab</w:t>
            </w:r>
            <w:r w:rsidR="0029426E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01.09.2020 cu privire la constituirea comisiei pentru protecția drepturilor copiilor;</w:t>
            </w:r>
          </w:p>
          <w:p w:rsidR="0029426E" w:rsidRPr="003614EA" w:rsidRDefault="0029426E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rn 121-ab 04.09.2020 și ordinul.intern 133-ab din 09.10.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instruirea individuală la domiciliu;</w:t>
            </w:r>
          </w:p>
          <w:p w:rsidR="0029426E" w:rsidRPr="003614EA" w:rsidRDefault="0029426E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132-ab din 06.10.2020 cu privire la activitatea grupelor cu program prelungit;</w:t>
            </w:r>
          </w:p>
          <w:p w:rsidR="0029426E" w:rsidRPr="003614EA" w:rsidRDefault="0029426E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psihologic școlar;</w:t>
            </w:r>
          </w:p>
          <w:p w:rsidR="00205FD5" w:rsidRPr="003614EA" w:rsidRDefault="0029426E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Consilierea elevilor</w:t>
            </w:r>
            <w:r w:rsidR="000757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0757D2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29426E" w:rsidP="0029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respect</w:t>
            </w:r>
            <w:r w:rsidR="00361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nevoile fiecărui elev, având doi elevi cu instruire individuală la domiciliu, oferă seervicii psihopedagogice. </w:t>
            </w:r>
          </w:p>
        </w:tc>
      </w:tr>
      <w:tr w:rsidR="00F322AF" w:rsidRPr="0029426E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0F0E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0,75</w:t>
            </w:r>
          </w:p>
        </w:tc>
        <w:tc>
          <w:tcPr>
            <w:tcW w:w="3880" w:type="dxa"/>
          </w:tcPr>
          <w:p w:rsidR="00F322AF" w:rsidRPr="00E155C4" w:rsidRDefault="000F0EF3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1,5</w:t>
            </w:r>
          </w:p>
        </w:tc>
      </w:tr>
    </w:tbl>
    <w:p w:rsidR="00A30197" w:rsidRPr="000757D2" w:rsidRDefault="00662819" w:rsidP="003614EA">
      <w:pPr>
        <w:spacing w:after="0" w:line="240" w:lineRule="auto"/>
        <w:rPr>
          <w:b/>
          <w:lang w:val="en-US"/>
        </w:rPr>
      </w:pP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>Punctaj acumulat pentr</w:t>
      </w:r>
      <w:r w:rsidR="000757D2">
        <w:rPr>
          <w:rFonts w:ascii="Times New Roman" w:hAnsi="Times New Roman" w:cs="Times New Roman"/>
          <w:b/>
          <w:sz w:val="24"/>
          <w:szCs w:val="24"/>
          <w:lang w:val="ro-RO"/>
        </w:rPr>
        <w:t>u standardul de calitate 3.1</w:t>
      </w:r>
      <w:r w:rsidR="000F0EF3" w:rsidRPr="000757D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0F0EF3" w:rsidRP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7,5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cr/>
      </w:r>
      <w:r w:rsidRPr="000757D2">
        <w:rPr>
          <w:b/>
          <w:lang w:val="en-US"/>
        </w:rPr>
        <w:t xml:space="preserve"> </w:t>
      </w:r>
    </w:p>
    <w:p w:rsidR="000F0EF3" w:rsidRPr="000757D2" w:rsidRDefault="00662819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Standard 3.2.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>Politicile și practicile din instituția de învățământ sunt incluzive, nediscriminatorii și respectă diferențele individuale (Punctaj maxim acordat – 7)</w:t>
      </w:r>
    </w:p>
    <w:p w:rsidR="00BB4920" w:rsidRDefault="00BB4920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819" w:rsidRPr="003614EA" w:rsidRDefault="00662819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Pr="000757D2" w:rsidRDefault="00662819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3.2.1.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57D2">
        <w:rPr>
          <w:rFonts w:ascii="Times New Roman" w:hAnsi="Times New Roman" w:cs="Times New Roman"/>
          <w:b/>
          <w:sz w:val="24"/>
          <w:szCs w:val="24"/>
          <w:lang w:val="ro-RO"/>
        </w:rPr>
        <w:t>Existența, în documentele de planificare, a mecanismelor de identificare și combatere a oricăror forme de discriminare și de respec</w:t>
      </w:r>
      <w:r w:rsidR="000757D2">
        <w:rPr>
          <w:rFonts w:ascii="Times New Roman" w:hAnsi="Times New Roman" w:cs="Times New Roman"/>
          <w:b/>
          <w:sz w:val="24"/>
          <w:szCs w:val="24"/>
          <w:lang w:val="ro-RO"/>
        </w:rPr>
        <w:t>tare a diferențelor individuale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A30197" w:rsidTr="00116E44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662819" w:rsidRPr="003614EA" w:rsidRDefault="00662819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Cartea de ordine cu</w:t>
            </w:r>
            <w:r w:rsidR="00116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privire la activitatea de bază;</w:t>
            </w:r>
          </w:p>
          <w:p w:rsidR="00A30197" w:rsidRPr="003614EA" w:rsidRDefault="00A30197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intern </w:t>
            </w:r>
            <w:r w:rsidR="00116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96-ab din 01.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09.2020 privind formarea Comisiei multidisciplinare;</w:t>
            </w:r>
          </w:p>
          <w:p w:rsidR="008B21AB" w:rsidRPr="003614EA" w:rsidRDefault="008B21AB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de Etică;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fișele de post ale </w:t>
            </w:r>
            <w:r w:rsidR="00116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angajaților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prevăzute sarcini care prevăd respectarea normelor etice și a principiilor</w:t>
            </w:r>
            <w:r w:rsidR="00A30197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morale: d</w:t>
            </w:r>
            <w:r w:rsidR="00116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reptate, echitate, umanism etc;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intern al instituției respectă principiul nediscriminării și a înlăturării</w:t>
            </w:r>
            <w:r w:rsidR="00A30197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oricărei forme de încălcare a demnității, promovează tratamentul echitabil, egalitatea de</w:t>
            </w:r>
            <w:r w:rsidR="00A30197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șanse, toleranța și respectul reciproc;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 verbale ale ș</w:t>
            </w:r>
            <w:r w:rsidR="002E6E6D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edintelor cu părinții elevilor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3614EA" w:rsidRDefault="002E6E6D" w:rsidP="00426AB8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Note informative, </w:t>
            </w:r>
            <w:r w:rsidR="00116E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rapoarte.</w:t>
            </w:r>
          </w:p>
        </w:tc>
      </w:tr>
      <w:tr w:rsidR="00205FD5" w:rsidRPr="00FF627E" w:rsidTr="00116E44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116E44" w:rsidP="002E6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Proiectul managerial an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ual sunt planificate mecanismele</w:t>
            </w:r>
            <w:r w:rsidR="00662819"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 identificare și combatere a</w:t>
            </w:r>
            <w:r w:rsidR="00662819"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oricăror forme de discriminare</w:t>
            </w:r>
            <w:r w:rsidR="008B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62819"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0197" w:rsidRPr="008B21AB" w:rsidTr="00116E44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2E6E6D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conform criteriilor: 1</w:t>
            </w:r>
          </w:p>
        </w:tc>
        <w:tc>
          <w:tcPr>
            <w:tcW w:w="3880" w:type="dxa"/>
          </w:tcPr>
          <w:p w:rsidR="00A30197" w:rsidRPr="00E155C4" w:rsidRDefault="002E6E6D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205FD5" w:rsidRPr="00116E44" w:rsidRDefault="00662819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3.2.2.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6E44">
        <w:rPr>
          <w:rFonts w:ascii="Times New Roman" w:hAnsi="Times New Roman" w:cs="Times New Roman"/>
          <w:b/>
          <w:sz w:val="24"/>
          <w:szCs w:val="24"/>
          <w:lang w:val="ro-RO"/>
        </w:rPr>
        <w:t>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FF627E" w:rsidTr="00141DB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662819" w:rsidRPr="003614EA" w:rsidRDefault="00662819" w:rsidP="00426AB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ac</w:t>
            </w:r>
            <w:r w:rsidR="002E6E6D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tivitate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serviciului psihologic</w:t>
            </w:r>
            <w:r w:rsidR="002E6E6D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asistentului medical;</w:t>
            </w:r>
          </w:p>
          <w:p w:rsidR="00662819" w:rsidRPr="003614EA" w:rsidRDefault="00662819" w:rsidP="00426AB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Registre ale psiho</w:t>
            </w:r>
            <w:r w:rsidR="002E6E6D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logului, al asistentului medical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05FD5" w:rsidRPr="003614EA" w:rsidRDefault="002E6E6D" w:rsidP="00426AB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Rapoarte, procese-verbale;</w:t>
            </w:r>
          </w:p>
          <w:p w:rsidR="002E6E6D" w:rsidRPr="003614EA" w:rsidRDefault="002E6E6D" w:rsidP="00426AB8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Ora </w:t>
            </w:r>
            <w:r w:rsidR="00850317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opțională: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14EA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Educație interculturală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clasa VI-a.</w:t>
            </w:r>
          </w:p>
        </w:tc>
      </w:tr>
      <w:tr w:rsidR="00205FD5" w:rsidRPr="00FF627E" w:rsidTr="00141DB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662819" w:rsidP="002E6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Educația incluzivă ocupă un rol important în toate documentele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strategice și operaționale ale </w:t>
            </w:r>
            <w:r w:rsidRPr="0066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școlii. </w:t>
            </w:r>
          </w:p>
        </w:tc>
      </w:tr>
      <w:tr w:rsidR="00A30197" w:rsidRPr="00B343DA" w:rsidTr="00141DBF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50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E6E6D" w:rsidRDefault="002E6E6D" w:rsidP="00361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2819" w:rsidRPr="003614EA" w:rsidRDefault="00662819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205FD5" w:rsidRPr="00141DBF" w:rsidRDefault="00662819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3.2.3.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DBF">
        <w:rPr>
          <w:rFonts w:ascii="Times New Roman" w:hAnsi="Times New Roman" w:cs="Times New Roman"/>
          <w:b/>
          <w:sz w:val="24"/>
          <w:szCs w:val="24"/>
          <w:lang w:val="ro-RO"/>
        </w:rPr>
        <w:t>Asigurarea respectării diferențelor individuale</w:t>
      </w:r>
      <w:r w:rsidR="002E6E6D" w:rsidRPr="00141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 aplicarea procedurilor de </w:t>
      </w:r>
      <w:r w:rsidRPr="00141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prevenire, identificare, semnalare, evaluare și soluționare a situațiilor de discriminare și informarea personalului, a elevilor/copiilor și reprezentanților lor legali cu privire </w:t>
      </w:r>
      <w:r w:rsidR="00141DBF">
        <w:rPr>
          <w:rFonts w:ascii="Times New Roman" w:hAnsi="Times New Roman" w:cs="Times New Roman"/>
          <w:b/>
          <w:sz w:val="24"/>
          <w:szCs w:val="24"/>
          <w:lang w:val="ro-RO"/>
        </w:rPr>
        <w:t>la utilizarea acestor proceduri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FF627E" w:rsidTr="00141DB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850317" w:rsidRPr="003614EA" w:rsidRDefault="00B64BD6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cadr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didactice cu Ordinul intern </w:t>
            </w:r>
            <w:r w:rsidR="00850317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14-ab din 16.02.2021 cu privire la respectarea prevederilor Metodologiei de aplicare a procedurii de organizare instituțională și de interv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enție a lucrătorilor din învăță</w:t>
            </w:r>
            <w:r w:rsidR="00850317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 în cazurile ANET;</w:t>
            </w:r>
          </w:p>
          <w:p w:rsidR="00850317" w:rsidRPr="003614EA" w:rsidRDefault="00850317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organizare și intervenție instituțională în cazuri de ANET;</w:t>
            </w:r>
          </w:p>
          <w:p w:rsidR="00B64BD6" w:rsidRPr="003614EA" w:rsidRDefault="00B64BD6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desfășurarea lunarului „</w:t>
            </w:r>
            <w:r w:rsidR="00B379D0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Egalitatea în drepturi”;</w:t>
            </w:r>
          </w:p>
          <w:p w:rsidR="00B64BD6" w:rsidRPr="003614EA" w:rsidRDefault="00B64BD6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Proces-verbal al ședinței 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CP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</w:t>
            </w:r>
            <w:r w:rsidR="002E6E6D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familiarizarea cu politica de 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 a Copilului, proces-verbal nr.08 din 16.01.2018;</w:t>
            </w:r>
          </w:p>
          <w:p w:rsidR="00B379D0" w:rsidRPr="003614EA" w:rsidRDefault="00B379D0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 al CP nr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 din 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26.08.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aprobarea</w:t>
            </w:r>
            <w:r w:rsid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Politicii de protecție a copil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ului;</w:t>
            </w:r>
          </w:p>
          <w:p w:rsidR="00B64BD6" w:rsidRPr="003614EA" w:rsidRDefault="00B64BD6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Portofoliul Comisiei Pentru Protecţia Drepturilor Copiilor;</w:t>
            </w:r>
          </w:p>
          <w:p w:rsidR="00205FD5" w:rsidRPr="003614EA" w:rsidRDefault="00B64BD6" w:rsidP="00426AB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d</w:t>
            </w:r>
            <w:r w:rsidR="00B379D0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lucru ANET; Fișa de sesizare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141DB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B64BD6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diferențelor individuale se realizează prin d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iferite proceduri de prevenire,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identificare, semnalare, evaluare și soluționare a situații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lor de discriminare. Informarea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personalului, copiilor și reprezentanților lor legali cu privire la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aceste proceduri se realizează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 activităților planificat</w:t>
            </w:r>
            <w:r w:rsidR="00B3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sau la necesitate. </w:t>
            </w:r>
          </w:p>
        </w:tc>
      </w:tr>
      <w:tr w:rsidR="00A30197" w:rsidRPr="00B343DA" w:rsidTr="00141DBF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B379D0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</w:t>
            </w:r>
            <w:r w:rsidR="00B37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iteriilor: 1</w:t>
            </w:r>
          </w:p>
        </w:tc>
        <w:tc>
          <w:tcPr>
            <w:tcW w:w="3880" w:type="dxa"/>
          </w:tcPr>
          <w:p w:rsidR="00A30197" w:rsidRPr="00E155C4" w:rsidRDefault="00B379D0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B64BD6" w:rsidRPr="003614EA" w:rsidRDefault="00B64BD6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205FD5" w:rsidRDefault="00B64BD6" w:rsidP="00361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3.2.4.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Punerea în aplicare a curriculumului, inclusiv a curriculumului diferențiat/adaptat pentru copiii cu </w:t>
      </w:r>
      <w:r w:rsidR="00141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CES </w:t>
      </w:r>
      <w:r w:rsidRPr="00141D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evaluarea echitabilă a progresului tuturor elevilor/ copiilor, în scopul respectării individualității și tratării valorice a lor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205FD5" w:rsidRPr="00FF627E" w:rsidTr="00141DB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3614EA" w:rsidRDefault="00B64BD6" w:rsidP="00426AB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planificate cu elevii dotați în Proiectul managerial anual;</w:t>
            </w:r>
          </w:p>
          <w:p w:rsidR="00B64BD6" w:rsidRPr="003614EA" w:rsidRDefault="00B64BD6" w:rsidP="00426AB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educaționale și extrașcolare cu tematică;</w:t>
            </w:r>
          </w:p>
          <w:p w:rsidR="00205FD5" w:rsidRPr="003614EA" w:rsidRDefault="00B64BD6" w:rsidP="00426AB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informative, rapoarte semestriale, anuale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205FD5" w:rsidRPr="00FF627E" w:rsidTr="00141DBF">
        <w:tc>
          <w:tcPr>
            <w:tcW w:w="1809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205FD5" w:rsidRPr="00E155C4" w:rsidRDefault="00B64BD6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Strategiile de învăţare-evaluare utilizate stimulează dezvolt</w:t>
            </w:r>
            <w:r w:rsidR="00B3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area personalităţii şi tratarea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echitabilă a fiecărui elev.</w:t>
            </w:r>
          </w:p>
        </w:tc>
      </w:tr>
      <w:tr w:rsidR="00A30197" w:rsidRPr="00B343DA" w:rsidTr="00141DBF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0,75</w:t>
            </w:r>
          </w:p>
        </w:tc>
        <w:tc>
          <w:tcPr>
            <w:tcW w:w="3880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1,5</w:t>
            </w:r>
          </w:p>
        </w:tc>
      </w:tr>
    </w:tbl>
    <w:p w:rsidR="00662819" w:rsidRPr="00141DBF" w:rsidRDefault="00B64BD6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3.2.5.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DBF">
        <w:rPr>
          <w:rFonts w:ascii="Times New Roman" w:hAnsi="Times New Roman" w:cs="Times New Roman"/>
          <w:b/>
          <w:sz w:val="24"/>
          <w:szCs w:val="24"/>
          <w:lang w:val="ro-RO"/>
        </w:rPr>
        <w:t>Recunoașterea de către elevi/ copii a situațiilor de nerespectare a diferențelor individuale și de discriminare și manifestarea capacității de a le prezenta în cunoștință de cauză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0F7E5A" w:rsidTr="000F7E5A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3614EA" w:rsidRDefault="00B64BD6" w:rsidP="00426AB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funcționării mecanismelor pentru identificarea şi combaterea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oricăror forme de discriminare;</w:t>
            </w:r>
          </w:p>
          <w:p w:rsidR="00B64BD6" w:rsidRPr="003614EA" w:rsidRDefault="00B64BD6" w:rsidP="00426AB8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operațional;</w:t>
            </w:r>
          </w:p>
          <w:p w:rsidR="00662819" w:rsidRPr="000F7E5A" w:rsidRDefault="00B64BD6" w:rsidP="000F7E5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Procese verbale ale </w:t>
            </w:r>
            <w:r w:rsidR="00842D91"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comisiei multidisciplinare</w:t>
            </w:r>
            <w:r w:rsidRPr="003614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note informative, ches</w:t>
            </w:r>
            <w:r w:rsidR="00141D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tionare și rezultatele acestora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0F7E5A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3614EA" w:rsidP="00842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organizează si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stematic activități educaționale îndreptate spre recunoașterea de către  elevi/ copii a situațiilor </w:t>
            </w:r>
            <w:r w:rsidR="00842D91" w:rsidRPr="0084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discriminare și 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cazurilor de nerespectare a diferențelor individuale.</w:t>
            </w:r>
          </w:p>
        </w:tc>
      </w:tr>
      <w:tr w:rsidR="00A30197" w:rsidRPr="00B343DA" w:rsidTr="000F7E5A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B379D0" w:rsidRDefault="00B64BD6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>Punctaj acumulat pe</w:t>
      </w:r>
      <w:r w:rsidR="000F7E5A">
        <w:rPr>
          <w:rFonts w:ascii="Times New Roman" w:hAnsi="Times New Roman" w:cs="Times New Roman"/>
          <w:b/>
          <w:sz w:val="24"/>
          <w:szCs w:val="24"/>
          <w:lang w:val="ro-RO"/>
        </w:rPr>
        <w:t>ntru standardul de calitate 3.2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</w:t>
      </w:r>
      <w:r w:rsidR="00842D91" w:rsidRPr="000F7E5A">
        <w:rPr>
          <w:rFonts w:ascii="Times New Roman" w:hAnsi="Times New Roman" w:cs="Times New Roman"/>
          <w:b/>
          <w:sz w:val="24"/>
          <w:szCs w:val="24"/>
          <w:lang w:val="ro-RO"/>
        </w:rPr>
        <w:t>,5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0F7E5A" w:rsidRPr="000F7E5A" w:rsidRDefault="000F7E5A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64BD6" w:rsidRPr="000F7E5A" w:rsidRDefault="00B64BD6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Standard 3.3.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Toți copiii beneficiază de </w:t>
      </w:r>
      <w:r w:rsidR="00B379D0" w:rsidRP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 mediu accesibil și favorabil 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(Punctaj maxim acordat – 7)</w:t>
      </w:r>
    </w:p>
    <w:p w:rsidR="00B64BD6" w:rsidRPr="003614EA" w:rsidRDefault="00B64BD6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662819" w:rsidRPr="000F7E5A" w:rsidRDefault="00B64BD6" w:rsidP="00361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3.3.1.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>Utilizarea resurselor instituționale disponibile pentru asigurarea unui mediu accesibil și sigur pentru fiecare elev/ copil, inclusiv cu CES, și identificarea, procurar</w:t>
      </w:r>
      <w:r w:rsidR="000F7E5A">
        <w:rPr>
          <w:rFonts w:ascii="Times New Roman" w:hAnsi="Times New Roman" w:cs="Times New Roman"/>
          <w:b/>
          <w:sz w:val="24"/>
          <w:szCs w:val="24"/>
          <w:lang w:val="ro-RO"/>
        </w:rPr>
        <w:t>ea și utilizarea resurselor noi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F7E5A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DB6196" w:rsidRDefault="00B64BD6" w:rsidP="00426A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1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rezonabilă a resurselor instituţionale existen</w:t>
            </w:r>
            <w:r w:rsidR="00B379D0" w:rsidRPr="00DB61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 pentru asigurarea unui mediu </w:t>
            </w:r>
            <w:r w:rsidRPr="00DB61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accesibil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sigur pentru fiecare copil; </w:t>
            </w:r>
            <w:r w:rsidR="000F7E5A" w:rsidRPr="00DB61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evidenţă a bunurilor materiale</w:t>
            </w:r>
          </w:p>
          <w:p w:rsidR="00B64BD6" w:rsidRPr="00DB6196" w:rsidRDefault="00B64BD6" w:rsidP="00426A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61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instituției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0F7E5A" w:rsidRDefault="000F7E5A" w:rsidP="000F7E5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Decizii </w:t>
            </w:r>
            <w:r w:rsidR="00B64BD6" w:rsidRPr="00DB61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0F7E5A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842D91" w:rsidP="00842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planifică riguros resursele material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umane inte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rne și comunitare, utilizând raț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ional resursele disponibile pentru procurarea celor necesare.</w:t>
            </w:r>
          </w:p>
        </w:tc>
      </w:tr>
      <w:tr w:rsidR="00A30197" w:rsidRPr="00B343DA" w:rsidTr="000F7E5A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0F7E5A" w:rsidRDefault="00B64BD6" w:rsidP="00B64B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6196">
        <w:rPr>
          <w:rFonts w:ascii="Times New Roman" w:hAnsi="Times New Roman" w:cs="Times New Roman"/>
          <w:b/>
          <w:sz w:val="24"/>
          <w:szCs w:val="24"/>
          <w:lang w:val="ro-RO"/>
        </w:rPr>
        <w:t>Indicator: 3.3.2.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F7E5A">
        <w:rPr>
          <w:rFonts w:ascii="Times New Roman" w:hAnsi="Times New Roman" w:cs="Times New Roman"/>
          <w:b/>
          <w:sz w:val="24"/>
          <w:szCs w:val="24"/>
          <w:lang w:val="ro-RO"/>
        </w:rPr>
        <w:t>Asigurarea protecției datelor cu caracter personal</w:t>
      </w:r>
      <w:r w:rsidR="00842D91" w:rsidRPr="000F7E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a accesului, conform legii, </w:t>
      </w:r>
      <w:r w:rsidR="000F7E5A">
        <w:rPr>
          <w:rFonts w:ascii="Times New Roman" w:hAnsi="Times New Roman" w:cs="Times New Roman"/>
          <w:b/>
          <w:sz w:val="24"/>
          <w:szCs w:val="24"/>
          <w:lang w:val="ro-RO"/>
        </w:rPr>
        <w:t>la datele de interes public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8119B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8E0511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mecanismelor de înregistrare/evidenţă a datelor privind progresul şi dezvoltarea</w:t>
            </w:r>
            <w:r w:rsidR="00A30197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elevilor;</w:t>
            </w:r>
          </w:p>
          <w:p w:rsidR="00B64BD6" w:rsidRPr="000F7E5A" w:rsidRDefault="00B64BD6" w:rsidP="000F7E5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Tabele de performanță</w:t>
            </w:r>
            <w:r w:rsid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F7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Dosarele elevilor</w:t>
            </w:r>
            <w:r w:rsidR="008E0511" w:rsidRPr="000F7E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64BD6" w:rsidRPr="008E0511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semestriale, anuale;</w:t>
            </w:r>
          </w:p>
          <w:p w:rsidR="00B64BD6" w:rsidRPr="008E0511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 ale controalelor;</w:t>
            </w:r>
          </w:p>
          <w:p w:rsidR="00B64BD6" w:rsidRPr="008E0511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Cartea de ordine cu privire la activitatea de bază:</w:t>
            </w:r>
          </w:p>
          <w:p w:rsidR="00B64BD6" w:rsidRPr="008E0511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„Cu privire la numirea administratorului pentru SIME”;</w:t>
            </w:r>
          </w:p>
          <w:p w:rsidR="00662819" w:rsidRPr="008E0511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 „Cu privire la colectarea datelor absolvenților ciclului </w:t>
            </w:r>
            <w:r w:rsid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gimnazial în SIPAS</w:t>
            </w:r>
            <w:r w:rsidR="00842D9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”.</w:t>
            </w:r>
          </w:p>
        </w:tc>
      </w:tr>
      <w:tr w:rsidR="00662819" w:rsidRPr="00FF627E" w:rsidTr="0008119B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842D91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asigură p</w:t>
            </w:r>
            <w:r w:rsidR="000F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rotecția deplină a datelor cu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aracter personal și accesul în limite prevăzute prin lege la datele de interes public.</w:t>
            </w:r>
          </w:p>
        </w:tc>
      </w:tr>
      <w:tr w:rsidR="00A30197" w:rsidRPr="00B343DA" w:rsidTr="0008119B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8E0511" w:rsidRDefault="008E0511" w:rsidP="00B64BD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4BD6" w:rsidRPr="008E0511" w:rsidRDefault="00B64BD6" w:rsidP="008E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Default="00B64BD6" w:rsidP="008E0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Indicator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3.3.3. Asigurarea unui mediu accesibil pentru incluziunea tuturor elevilor/copiilor, a spațiilor dotate, conforme specificului educației, a spațiilor destinate serviciilor de sprijin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08119B" w:rsidTr="0008119B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8E0511" w:rsidRDefault="00B64BD6" w:rsidP="00426AB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serviciilor psihologice și psihopdagogic</w:t>
            </w:r>
            <w:r w:rsidR="00842D9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individuale și de grup pentru </w:t>
            </w: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serviciilor de sprijin în funcţie de necesităţile copiilor și incluziunii;</w:t>
            </w:r>
          </w:p>
          <w:p w:rsidR="00B64BD6" w:rsidRPr="0008119B" w:rsidRDefault="00B64BD6" w:rsidP="0008119B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activitate al serviciului psihologic;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Registre ale psihologului;</w:t>
            </w:r>
          </w:p>
          <w:p w:rsidR="004E1831" w:rsidRPr="008E0511" w:rsidRDefault="00B64BD6" w:rsidP="00426AB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informative, rapoarte, procese-ver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bale.</w:t>
            </w:r>
          </w:p>
          <w:p w:rsidR="00662819" w:rsidRPr="008E0511" w:rsidRDefault="0008119B" w:rsidP="00426AB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de sprijin la scările interne și externe. WC adaptate persoanelor cu dizabilități.</w:t>
            </w:r>
          </w:p>
        </w:tc>
      </w:tr>
      <w:tr w:rsidR="00662819" w:rsidRPr="00FF627E" w:rsidTr="0008119B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B64BD6" w:rsidP="004E1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un mediu accesibil pent</w:t>
            </w:r>
            <w:r w:rsidR="004E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 incluziunea tuturor elevilor/copiilor. </w:t>
            </w:r>
          </w:p>
        </w:tc>
      </w:tr>
      <w:tr w:rsidR="00A30197" w:rsidRPr="004E1831" w:rsidTr="0008119B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4E18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A30197" w:rsidRPr="00E155C4" w:rsidRDefault="004E183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B64BD6" w:rsidRPr="008E0511" w:rsidRDefault="00B64BD6" w:rsidP="008E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08119B" w:rsidRDefault="00B64BD6" w:rsidP="008E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Indicator: 3.3.4.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Punerea în aplicare a mijloacelor de învățământ și a auxiliarelor curriculare,</w:t>
      </w:r>
      <w:r w:rsidR="00A30197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utilizând tehnologii informaționale și de comunicare adaptate necesităților tuturor elevilor/</w:t>
      </w:r>
      <w:r w:rsidR="00A30197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>copiilor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A70E88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8E0511" w:rsidRDefault="00B64BD6" w:rsidP="00426AB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TIC în dotarea ins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tituției;</w:t>
            </w:r>
          </w:p>
          <w:p w:rsidR="00B64BD6" w:rsidRPr="008E0511" w:rsidRDefault="00B64BD6" w:rsidP="00426AB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Proiectele didactice de lungă şi de scurtă durată;</w:t>
            </w:r>
          </w:p>
          <w:p w:rsidR="004E1831" w:rsidRPr="008E0511" w:rsidRDefault="004E1831" w:rsidP="00426AB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Conectarea instituției la internet;</w:t>
            </w:r>
          </w:p>
          <w:p w:rsidR="008E0511" w:rsidRDefault="00B64BD6" w:rsidP="00426AB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clasă este dotat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cu un calculator, 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televizor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</w:t>
            </w: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proiector;</w:t>
            </w:r>
          </w:p>
          <w:p w:rsidR="00B64BD6" w:rsidRPr="008E0511" w:rsidRDefault="00B64BD6" w:rsidP="00426AB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inetul de informatică dotat cu 9</w:t>
            </w: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calculatoare, conectate la internet; </w:t>
            </w:r>
          </w:p>
          <w:p w:rsidR="00662819" w:rsidRPr="008E0511" w:rsidRDefault="00B64BD6" w:rsidP="00426AB8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</w:t>
            </w:r>
            <w:r w:rsid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asig</w:t>
            </w:r>
            <w:r w:rsidR="004E1831" w:rsidRPr="008E05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urate cu laptopuri.</w:t>
            </w:r>
          </w:p>
        </w:tc>
      </w:tr>
      <w:tr w:rsidR="00662819" w:rsidRPr="00FF627E" w:rsidTr="00A70E88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B64BD6" w:rsidRPr="00B64BD6" w:rsidRDefault="00B64BD6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Mijloacele de învățământ și auxiliarele curriculare sunt puse în</w:t>
            </w:r>
            <w:r w:rsidR="004E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aplicare, utilizând tehnologii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informaționale și de comunicare.</w:t>
            </w:r>
          </w:p>
          <w:p w:rsidR="00662819" w:rsidRPr="00E155C4" w:rsidRDefault="00B64BD6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 toate cadrele didactice posedă și implementează TIC în procesul de predare-învățare</w:t>
            </w:r>
            <w:r w:rsidR="004E1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r w:rsidR="008E0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30197" w:rsidRPr="00B343DA" w:rsidTr="00A70E88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0,75</w:t>
            </w:r>
          </w:p>
        </w:tc>
        <w:tc>
          <w:tcPr>
            <w:tcW w:w="3880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1,5</w:t>
            </w:r>
          </w:p>
        </w:tc>
      </w:tr>
    </w:tbl>
    <w:p w:rsidR="00662819" w:rsidRPr="0008119B" w:rsidRDefault="00B64BD6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 standar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>dul de calitate 3.3</w:t>
      </w:r>
      <w:r w:rsidR="00D6578F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D6578F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6,5 puncte </w:t>
      </w:r>
    </w:p>
    <w:tbl>
      <w:tblPr>
        <w:tblStyle w:val="a3"/>
        <w:tblW w:w="14850" w:type="dxa"/>
        <w:tblLook w:val="04A0"/>
      </w:tblPr>
      <w:tblGrid>
        <w:gridCol w:w="7621"/>
        <w:gridCol w:w="7229"/>
      </w:tblGrid>
      <w:tr w:rsidR="00662819" w:rsidRPr="008E0511" w:rsidTr="00A70E88">
        <w:tc>
          <w:tcPr>
            <w:tcW w:w="7621" w:type="dxa"/>
          </w:tcPr>
          <w:p w:rsidR="00662819" w:rsidRPr="008E0511" w:rsidRDefault="004E1831" w:rsidP="008E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7229" w:type="dxa"/>
          </w:tcPr>
          <w:p w:rsidR="00662819" w:rsidRPr="008E0511" w:rsidRDefault="004E1831" w:rsidP="008E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E05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662819" w:rsidRPr="00FF627E" w:rsidTr="00A70E88">
        <w:tc>
          <w:tcPr>
            <w:tcW w:w="7621" w:type="dxa"/>
          </w:tcPr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la informaţie prin int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ermediul internet-ului;</w:t>
            </w:r>
          </w:p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Baza materială corespunzătoare capabilă să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asigure un învățământ eficient, f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ormativ-performant, în concordanță cu specificul școlii;</w:t>
            </w:r>
          </w:p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on-line în cadrul comunităț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școlare;</w:t>
            </w:r>
          </w:p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oficială a instituției;</w:t>
            </w:r>
          </w:p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Serviciul psih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ologic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E155C4" w:rsidRDefault="00D6578F" w:rsidP="000811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comisi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multidisciplinar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intrașcolară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229" w:type="dxa"/>
          </w:tcPr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Scăderea interesului pentru învăţare și implicare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partea unor elevi;</w:t>
            </w:r>
          </w:p>
          <w:p w:rsidR="00B64BD6" w:rsidRPr="00B64BD6" w:rsidRDefault="00D6578F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64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 educațional la distanță care nu a permis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4BD6"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participarea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și implicarea tuturor elevilor.</w:t>
            </w:r>
          </w:p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119B" w:rsidRDefault="0008119B" w:rsidP="008E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BD6" w:rsidRPr="008E0511" w:rsidRDefault="00B64BD6" w:rsidP="008E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Dimensiune IV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EFICIENȚĂ EDUCAȚIONALĂ</w:t>
      </w:r>
    </w:p>
    <w:p w:rsidR="00B64BD6" w:rsidRPr="00B64BD6" w:rsidRDefault="00B64BD6" w:rsidP="008E05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Standard 4.1.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Instituția creează condiții de organizare și realizare a unui proces educațional de calitate</w:t>
      </w:r>
      <w:r w:rsidR="003164F6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(Punctaj maxim acordat – 13)</w:t>
      </w:r>
    </w:p>
    <w:p w:rsidR="00B64BD6" w:rsidRPr="008E0511" w:rsidRDefault="00B64BD6" w:rsidP="008E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662819" w:rsidRPr="0008119B" w:rsidRDefault="00B64BD6" w:rsidP="008E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Indicator: 4.1.1.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Orientarea spre creșterea calității educației și spre îmbunătățirea continuă a resurselor umane și materiale în planurile strategice și operaționale ale instituției, cu mecanisme de monitorizare a eficienței 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>educaționale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A70E88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08119B" w:rsidRDefault="00B64BD6" w:rsidP="000811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Administraţia instituţiei pe parcursul a cinci ani a colaborat cu cadrele didactice din</w:t>
            </w:r>
            <w:r w:rsidR="003164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 la conceperea planul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dezvoltare instituţională prin:</w:t>
            </w:r>
            <w:r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corelarea cu p</w:t>
            </w:r>
            <w:r w:rsidR="00F0075A"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rogramul managerial al DGETS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precizarea și planifica</w:t>
            </w:r>
            <w:r w:rsidR="0008119B"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 tuturor resurselor necesare</w:t>
            </w:r>
            <w:r w:rsid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F0075A"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continuă a </w:t>
            </w:r>
            <w:r w:rsidR="0008119B"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performanțelor</w:t>
            </w:r>
            <w:r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obținute în procesul de</w:t>
            </w:r>
            <w:r w:rsidR="003164F6"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811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 și ajustarea planurilor operaționale la obiectivele strategice prin elaborarea: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raportului privind rezultatele evaluărilor naţionale, examenelor de absolvire a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gimnaziului;</w:t>
            </w:r>
          </w:p>
          <w:p w:rsidR="00B64BD6" w:rsidRPr="00AA07E8" w:rsidRDefault="00F0075A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elaborarea r</w:t>
            </w:r>
            <w:r w:rsidR="00B64BD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  <w:r w:rsidR="00B64BD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an</w:t>
            </w:r>
            <w:r w:rsid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de studii curent;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(1-edu/ŞGL-1) de activitate a instituţiei la început de an şcolar;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privind cadrele didactice din instituţie;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de evidență a cadrelor didactice si manageriale;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raportului statistic la final de an despre numărul elevilor promovaţi/admişi după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septembrie pe cicluri de şcolaritate;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raportul </w:t>
            </w:r>
            <w:r w:rsidR="00F0075A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consiliului metodic;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F0075A" w:rsidRPr="00AA07E8" w:rsidRDefault="0008119B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F0075A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aportul anual al comisiei de atestare;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de dezvoltare strategică;</w:t>
            </w:r>
            <w:r w:rsidR="00F0075A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62819" w:rsidRPr="00AA07E8" w:rsidRDefault="00AC7729" w:rsidP="0008119B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CA nr.2 din 08.10.2020</w:t>
            </w:r>
            <w:r w:rsidR="00B64BD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64BD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calității elaborării proiectelor de lungă durată, prezentate de către director și directori adjuncți.</w:t>
            </w:r>
          </w:p>
        </w:tc>
      </w:tr>
      <w:tr w:rsidR="00662819" w:rsidRPr="00FF627E" w:rsidTr="00A70E88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B64BD6" w:rsidP="00AC7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 documentează sistematic progresul în atingerea rezultatelor planificate,</w:t>
            </w:r>
            <w:r w:rsidR="0031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practicile de succes și modalitățile de abordare a problemelor prin asistențe la ore şi</w:t>
            </w:r>
            <w:r w:rsidR="0031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asistenților recipr</w:t>
            </w:r>
            <w:r w:rsidR="00AC7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 de către cadrele didactice.</w:t>
            </w:r>
          </w:p>
        </w:tc>
      </w:tr>
      <w:tr w:rsidR="003164F6" w:rsidRPr="00B343DA" w:rsidTr="00A70E88">
        <w:tc>
          <w:tcPr>
            <w:tcW w:w="2093" w:type="dxa"/>
            <w:gridSpan w:val="2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C77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80" w:type="dxa"/>
          </w:tcPr>
          <w:p w:rsidR="003164F6" w:rsidRPr="00E155C4" w:rsidRDefault="00AC7729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Default="00B64BD6" w:rsidP="00B64BD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4.1.2.</w:t>
      </w:r>
      <w:r w:rsidRPr="00B64B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Realizarea efectivă a programelor și activităților preconizate în planurile strategice și operaționale ale instituției, inclusiv ale structurilor asociative ale părinților și elevilor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A70E88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B64BD6" w:rsidRPr="00AA07E8" w:rsidRDefault="00B64BD6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mana</w:t>
            </w:r>
            <w:r w:rsidR="0029289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gerial anual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la ședința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consiliului</w:t>
            </w:r>
            <w:r w:rsid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profesoral, proces verbal nr.</w:t>
            </w:r>
            <w:r w:rsidR="00AC7729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126F9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26.08. 2020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 de dezvoltare instituțională;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 de realizare a ofertei școlii pentru di</w:t>
            </w:r>
            <w:r w:rsid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sciplinele școlare și opționale;</w:t>
            </w:r>
          </w:p>
          <w:p w:rsidR="00B64BD6" w:rsidRPr="00AA07E8" w:rsidRDefault="00190A11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Consultații</w:t>
            </w:r>
            <w:r w:rsidR="00B64BD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organizate pentru elevii care participă la olimpiade, concursuri pe discipline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școlare</w:t>
            </w:r>
            <w:r w:rsidR="00B64BD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examenele naționale;</w:t>
            </w:r>
          </w:p>
          <w:p w:rsidR="00A70E88" w:rsidRDefault="00190A11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B64BD6" w:rsidRP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mplementarea și monitorizarea realizarării eficiente a curriculum-ului școlar</w:t>
            </w:r>
            <w:r w:rsid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64BD6" w:rsidRPr="00AA07E8" w:rsidRDefault="00A70E88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92898" w:rsidRP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</w:t>
            </w:r>
            <w:r w:rsidR="00B64BD6" w:rsidRPr="00A70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durată la disiplinele școlare;</w:t>
            </w:r>
          </w:p>
          <w:p w:rsidR="00B64BD6" w:rsidRPr="00AA07E8" w:rsidRDefault="00B64BD6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Procese-verbale și mate</w:t>
            </w:r>
            <w:r w:rsidR="00190A11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riale ale ș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edint</w:t>
            </w:r>
            <w:r w:rsidR="0069699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tematice ale CP, CM</w:t>
            </w:r>
            <w:r w:rsidR="00190A11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AA07E8" w:rsidRDefault="00B64BD6" w:rsidP="00426AB8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Rapoarte, note informative, fișe de evaluare, autoevaluare;</w:t>
            </w:r>
          </w:p>
        </w:tc>
      </w:tr>
      <w:tr w:rsidR="00662819" w:rsidRPr="00FF627E" w:rsidTr="00A70E88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B64BD6" w:rsidP="006969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realizează programele și activitățile din planurile strategice și operaționale</w:t>
            </w:r>
            <w:r w:rsidR="001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96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164F6" w:rsidRPr="00190A11" w:rsidTr="00A70E88">
        <w:tc>
          <w:tcPr>
            <w:tcW w:w="2093" w:type="dxa"/>
            <w:gridSpan w:val="2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</w:t>
            </w:r>
            <w:r w:rsidR="00190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 criteriilor: 1,0</w:t>
            </w:r>
          </w:p>
        </w:tc>
        <w:tc>
          <w:tcPr>
            <w:tcW w:w="3880" w:type="dxa"/>
          </w:tcPr>
          <w:p w:rsidR="003164F6" w:rsidRPr="00E155C4" w:rsidRDefault="00190A11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Default="00A73BE5" w:rsidP="006628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4.1.3.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0E88">
        <w:rPr>
          <w:rFonts w:ascii="Times New Roman" w:hAnsi="Times New Roman" w:cs="Times New Roman"/>
          <w:b/>
          <w:sz w:val="24"/>
          <w:szCs w:val="24"/>
          <w:lang w:val="ro-RO"/>
        </w:rPr>
        <w:t>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141C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AA07E8" w:rsidRDefault="00292898" w:rsidP="00426AB8">
            <w:pPr>
              <w:pStyle w:val="a4"/>
              <w:numPr>
                <w:ilvl w:val="0"/>
                <w:numId w:val="5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 - verbal nr.1 din 26.08.2020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al Consiliului</w:t>
            </w:r>
            <w:r w:rsidR="0069699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profesoral cu privire la prezentarea raportului desfăşurat, inclusiv pe clase şi pe</w:t>
            </w:r>
            <w:r w:rsidR="0069699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diferenţele de la media anuală şi nota obţinută la examen; 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Regulamentul intern de funcţionare a </w:t>
            </w:r>
            <w:r w:rsidR="0029289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este adus la cunoştinţă atât elevilor, cât</w:t>
            </w:r>
            <w:r w:rsidR="003164F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păr</w:t>
            </w:r>
            <w:r w:rsidR="000141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inţilor contra semnătură;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 la nivel de cadru didactic, comisie, instituţie;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Planuri </w:t>
            </w:r>
            <w:r w:rsidR="00805C91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activitate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CM, CP;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interne de monitorizare şi revizuire a planurilor;</w:t>
            </w:r>
          </w:p>
          <w:p w:rsidR="00662819" w:rsidRPr="00AA07E8" w:rsidRDefault="00805C91" w:rsidP="00426AB8">
            <w:pPr>
              <w:pStyle w:val="a4"/>
              <w:numPr>
                <w:ilvl w:val="0"/>
                <w:numId w:val="51"/>
              </w:numPr>
              <w:ind w:left="318" w:hanging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rezultatelor obț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inute la disciplină, planuri de îmbunătățire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0141C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A73BE5" w:rsidP="00A73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instituție se promovează activități de informare a cadrelor d</w:t>
            </w:r>
            <w:r w:rsidR="00805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idactice, părinților, asigurând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 transparent, democratic și echitabil cu privire la Politicile instituționale</w:t>
            </w:r>
            <w:r w:rsidR="00805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164F6" w:rsidRPr="00B343DA" w:rsidTr="000141CC">
        <w:tc>
          <w:tcPr>
            <w:tcW w:w="2093" w:type="dxa"/>
            <w:gridSpan w:val="2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05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3164F6" w:rsidRPr="00E155C4" w:rsidRDefault="00805C91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A73BE5" w:rsidRPr="00AA07E8" w:rsidRDefault="00A73BE5" w:rsidP="00AA0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4.1.4.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procesului educațional în raport cu obiectivele și misiunea instituției de învățământ printr-o infrastructură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adaptată necesităților acesteia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805C91" w:rsidRDefault="00805C91" w:rsidP="00A73BE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anul de studii curent s-au organizat următoarele lucrări de dezvoltare a insfrastucturii instituției: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Reparaţia c</w:t>
            </w:r>
            <w:r w:rsidR="00805C91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apitală a cabinetului de chimie</w:t>
            </w:r>
            <w:r w:rsidR="000B02D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conectându-l la rețeaua de canalizare și apeduct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Reparaţia perețil</w:t>
            </w:r>
            <w:r w:rsidR="000B02D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tuturor sălilor de clasă, holurilor, sălii sportive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AA07E8" w:rsidRDefault="008B2A64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Dotarea a patru</w:t>
            </w:r>
            <w:r w:rsidR="000B02D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clase cu mobilier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Reparația capitală a terenului de fotbal, construcția mini-terenului de </w:t>
            </w:r>
            <w:r w:rsidR="000B02D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volei/baschet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B02D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 APL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:rsidR="00A73BE5" w:rsidRPr="00AA07E8" w:rsidRDefault="000B02DF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Dotarea blocului alimentar cu 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</w:t>
            </w:r>
            <w:r w:rsidR="0029289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 electric, tigaie electrică,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mașină de tocat 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masă din inox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B02DF" w:rsidRPr="00AA07E8" w:rsidRDefault="00635728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Dotarea cu laptopuri a 7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cadre didactice și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manageriale și o tabletă;</w:t>
            </w:r>
          </w:p>
          <w:p w:rsidR="00A73BE5" w:rsidRPr="00AA07E8" w:rsidRDefault="000B02DF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Dotarea cu </w:t>
            </w:r>
            <w:r w:rsidR="0063572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plasmă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r w:rsid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săli de clasă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Dotarea </w:t>
            </w:r>
            <w:r w:rsid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sistem de monitorizare video;</w:t>
            </w:r>
          </w:p>
          <w:p w:rsidR="00A73BE5" w:rsidRPr="00AA07E8" w:rsidRDefault="00635728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Procurarea a 3-imprimante multifuncționale;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Acces la internet în toate auditoriile </w:t>
            </w:r>
            <w:r w:rsidR="000B02DF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AA07E8" w:rsidRDefault="00A73BE5" w:rsidP="00426AB8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Dotarea instituţiei cu materiale didactice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635728" w:rsidRDefault="00635728" w:rsidP="006357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asigura organizarea </w:t>
            </w:r>
            <w:r w:rsidR="00A73BE5"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procesului educaţional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raport cu obiectivele și misiunea sa dezvoltând co</w:t>
            </w:r>
            <w:r w:rsidR="00AA0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ntinuu insfrastructura școlii. </w:t>
            </w:r>
            <w:r w:rsidR="00A73BE5"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Spaţii corespunzătoare disciplinel</w:t>
            </w:r>
            <w:r w:rsidR="001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şcolare; </w:t>
            </w:r>
            <w:r w:rsidR="00A73BE5"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Registrul de evidenţă a materialelor,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cărţilor şi altor echipamente</w:t>
            </w:r>
            <w:r w:rsidR="00A73BE5"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90A11" w:rsidRPr="00AA07E8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6357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635728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8B2A64" w:rsidRDefault="00A73BE5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4.1.5.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Prezența și aplicarea unei varietăți de echipamente, materiale și auxiliare curriculare necesare valorificării curriculumului național, inclusiv a componentelor locale ale acestuia, a curriculumului adaptat și a planuril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or educaționale individualizate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A73BE5" w:rsidRDefault="00A73BE5" w:rsidP="00A73BE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3B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cadrul instituţiei sunt prezente echipamente, </w:t>
            </w:r>
            <w:r w:rsidR="00190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curriculare, necesare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curriculumului național pentru desfăşurarea activităţilor: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realizare a ofertei școlii pentru disciplinele școl</w:t>
            </w:r>
            <w:r w:rsidR="0063572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și opționale (fiecare cadru 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didactic dispune în cabinet de literatura didactică necesară, calcula</w:t>
            </w:r>
            <w:r w:rsidR="0063572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materiale didactic</w:t>
            </w:r>
            <w:r w:rsidR="00635728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extracurriculare;</w:t>
            </w:r>
          </w:p>
          <w:p w:rsidR="00662819" w:rsidRPr="00AA07E8" w:rsidRDefault="00A73BE5" w:rsidP="00426AB8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cercurilor din cadrul inst</w:t>
            </w:r>
            <w:r w:rsidR="0057649C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ituţiei (echipamente sportive).</w:t>
            </w:r>
          </w:p>
        </w:tc>
      </w:tr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57649C" w:rsidP="005764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dispune de variate echipamente didactice și auxiliare curriculare.</w:t>
            </w:r>
          </w:p>
        </w:tc>
      </w:tr>
      <w:tr w:rsidR="00190A11" w:rsidRPr="00B343DA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5764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57649C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8B2A64" w:rsidRDefault="00A73BE5" w:rsidP="00A73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4.1.6.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AA07E8" w:rsidRDefault="00A73BE5" w:rsidP="00426AB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managerial </w:t>
            </w:r>
            <w:r w:rsidR="0057649C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anual;</w:t>
            </w:r>
          </w:p>
          <w:p w:rsidR="00A73BE5" w:rsidRPr="008B2A64" w:rsidRDefault="00A73BE5" w:rsidP="008B2A6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Contracte individuale de muncă;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Contractul colectiv de muncă;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Statele de personal completate;</w:t>
            </w:r>
          </w:p>
          <w:p w:rsidR="00A73BE5" w:rsidRPr="008B2A64" w:rsidRDefault="00A73BE5" w:rsidP="008B2A6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ordine de bază;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ordine cu privire la personal;</w:t>
            </w:r>
          </w:p>
          <w:p w:rsidR="00A73BE5" w:rsidRPr="008B2A64" w:rsidRDefault="00A73BE5" w:rsidP="008B2A6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Dosarele angajaţilor privind angajarea, pregătirea de specialitate;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B2A64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Fișa postului;</w:t>
            </w:r>
          </w:p>
          <w:p w:rsidR="00A73BE5" w:rsidRPr="008B2A64" w:rsidRDefault="0057649C" w:rsidP="008B2A6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Norma cadrelor didactice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3BE5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Liste de control; </w:t>
            </w:r>
          </w:p>
          <w:p w:rsidR="00662819" w:rsidRPr="00AA07E8" w:rsidRDefault="0057649C" w:rsidP="00426AB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Regulamentul cu privire la modul de stabilire a sporului </w:t>
            </w:r>
            <w:r w:rsid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performanță personalului;</w:t>
            </w:r>
          </w:p>
          <w:p w:rsidR="0057649C" w:rsidRPr="00AA07E8" w:rsidRDefault="00490EFD" w:rsidP="00426AB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cu privire tipurile și modul de stabilire a sporurilor cu</w:t>
            </w:r>
            <w:r w:rsid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caracter specific personalului;</w:t>
            </w:r>
          </w:p>
          <w:p w:rsidR="00490EFD" w:rsidRPr="008B2A64" w:rsidRDefault="00490EFD" w:rsidP="008B2A64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operațional de formare continuă;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comisiei de atestare;</w:t>
            </w:r>
          </w:p>
          <w:p w:rsidR="00490EFD" w:rsidRPr="00AA07E8" w:rsidRDefault="00490EFD" w:rsidP="00426AB8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Certificate de participare la cursuri, seminare, formări, etc.</w:t>
            </w:r>
          </w:p>
        </w:tc>
      </w:tr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490EFD" w:rsidRPr="00E155C4" w:rsidRDefault="00490EFD" w:rsidP="00490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asigură încadrarea personalului calificat prin 53 % de cadre deținătoare de grade didactice. Formarea continua a cadrelor didactice și manageriale se </w:t>
            </w:r>
            <w:r w:rsidR="000A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realizează prin activități realizate atât în instituție, cât și în afara ei.</w:t>
            </w:r>
          </w:p>
        </w:tc>
      </w:tr>
      <w:tr w:rsidR="00190A11" w:rsidRPr="00490EFD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0A2156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0A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0A2156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A73BE5" w:rsidRPr="00AA07E8" w:rsidRDefault="00A73BE5" w:rsidP="00AA0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4.1.7.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Aplicarea curriculumului cu adaptare la condițiile locale și instituționale, în limitele permise de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cadrul normativ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AA07E8" w:rsidRDefault="00A73BE5" w:rsidP="00426AB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Curricula la disciplinele opționale</w:t>
            </w:r>
            <w:r w:rsidR="000A215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AA07E8" w:rsidRDefault="00A73BE5" w:rsidP="00426AB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Cererile </w:t>
            </w:r>
            <w:r w:rsidR="000A2156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părinților</w:t>
            </w: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662819" w:rsidRPr="00AA07E8" w:rsidRDefault="000A2156" w:rsidP="00426AB8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Proiectarea</w:t>
            </w:r>
            <w:r w:rsidR="00A73BE5" w:rsidRPr="00AA07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lungă și scurtă durată la orele opționale.</w:t>
            </w:r>
          </w:p>
        </w:tc>
      </w:tr>
      <w:tr w:rsidR="00662819" w:rsidRPr="0069699F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0A2156" w:rsidP="001720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Disciplinele opționale selectate oferă elevilor </w:t>
            </w:r>
            <w:r w:rsidRPr="000A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oportunităţi pentru realizarea la ma</w:t>
            </w:r>
            <w:r w:rsidR="0017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ximum a potenţialului personal. Catalogul școlar.</w:t>
            </w:r>
          </w:p>
        </w:tc>
      </w:tr>
      <w:tr w:rsidR="00190A11" w:rsidRPr="00B343DA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17201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0,75</w:t>
            </w:r>
          </w:p>
        </w:tc>
        <w:tc>
          <w:tcPr>
            <w:tcW w:w="3880" w:type="dxa"/>
          </w:tcPr>
          <w:p w:rsidR="00190A11" w:rsidRPr="00E155C4" w:rsidRDefault="0017201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1,5</w:t>
            </w:r>
          </w:p>
        </w:tc>
      </w:tr>
    </w:tbl>
    <w:p w:rsidR="00A73BE5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standardul de calitate 4.1</w:t>
      </w:r>
      <w:r w:rsidR="00172014"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72014" w:rsidRPr="008B2A64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,5 puncte</w:t>
      </w:r>
    </w:p>
    <w:p w:rsidR="00A73BE5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Standard 4.2.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Cadrele didactice valorifică eficient resursele educaționale în raport cu finalitățile stabilite prin </w:t>
      </w:r>
      <w:r w:rsidR="002B20A9"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curriculumul național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(Punctaj maxim acordat – 14)</w:t>
      </w:r>
    </w:p>
    <w:p w:rsidR="00A73BE5" w:rsidRPr="00AA07E8" w:rsidRDefault="00A73BE5" w:rsidP="00AA0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662819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4.2.1.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Monitorizarea, prin proceduri specifice, a realizării curriculumului (inclusiv componenta raională, instituțională, curriculumul adaptat, PEI).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Default="00A73BE5" w:rsidP="008B2A64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implementării și de</w:t>
            </w:r>
            <w:r w:rsidR="008B2A64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zvoltării curriculumului școlar;</w:t>
            </w:r>
          </w:p>
          <w:p w:rsidR="00A73BE5" w:rsidRPr="008B2A64" w:rsidRDefault="007773C9" w:rsidP="00A73BE5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al CA</w:t>
            </w:r>
            <w:r w:rsidR="00A73BE5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08.10.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2020 privind rezultatele controlului tematic </w:t>
            </w:r>
            <w:r w:rsidRPr="008B2A6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Corectitudinea și calitatea elaborării proiectelor de lungă durată la disciplinele școlare;</w:t>
            </w:r>
          </w:p>
          <w:p w:rsidR="007773C9" w:rsidRDefault="007773C9" w:rsidP="007773C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al CA din 11.01. 2021 privind </w:t>
            </w:r>
            <w:r w:rsidR="00D0336B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</w:t>
            </w:r>
            <w:r w:rsidR="00AA07E8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ultatele controlului </w:t>
            </w:r>
            <w:r w:rsidR="008B2A6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</w:t>
            </w:r>
            <w:r w:rsidRPr="008B2A6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valuarea calității cadrelor didactice care predau în clasele absolvente</w:t>
            </w:r>
            <w:r w:rsidR="00AA07E8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:rsidR="007773C9" w:rsidRDefault="007773C9" w:rsidP="007773C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 2 al CA din 05.04. 2021 privind </w:t>
            </w:r>
            <w:r w:rsidR="00AA07E8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rezultatele controlului </w:t>
            </w:r>
            <w:r w:rsidR="008B2A6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R</w:t>
            </w:r>
            <w:r w:rsidRPr="008B2A6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espectarea normelor metodologice și c</w:t>
            </w:r>
            <w:r w:rsidR="00D0336B" w:rsidRPr="008B2A6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urrriculare în realizarea procesului educațional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D0336B" w:rsidRDefault="00D0336B" w:rsidP="007773C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Elaborarea proiectelor de lungă durată la disciplinele școlare;</w:t>
            </w:r>
          </w:p>
          <w:p w:rsidR="00A73BE5" w:rsidRDefault="008B2A64" w:rsidP="00A73BE5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A73BE5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işele de observare în cadrul asistenţelor la ore;</w:t>
            </w:r>
          </w:p>
          <w:p w:rsidR="00662819" w:rsidRDefault="008B2A64" w:rsidP="00A73BE5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D0336B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aza de date SIME;</w:t>
            </w:r>
          </w:p>
          <w:p w:rsidR="00D0336B" w:rsidRPr="008B2A64" w:rsidRDefault="008B2A64" w:rsidP="00A73BE5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D0336B" w:rsidRPr="008B2A6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valuarea cadrelor didactice în baza Regulamentului cu privire la modul de stabilire a sporului pentru performanță personalului.</w:t>
            </w:r>
          </w:p>
        </w:tc>
      </w:tr>
      <w:tr w:rsidR="00662819" w:rsidRPr="00FF627E" w:rsidTr="008B2A64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D0336B" w:rsidP="00D03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monitorizează sistematic și eficient realizarea curriculumului </w:t>
            </w:r>
            <w:r w:rsidR="00A73BE5"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 PDI și PAI</w:t>
            </w:r>
            <w:r w:rsidR="008B2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90A11" w:rsidRPr="00B343DA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5C08A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D033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D033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190A11" w:rsidRPr="00E155C4" w:rsidRDefault="00D0336B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662819" w:rsidRPr="008B2A64" w:rsidRDefault="00A73BE5" w:rsidP="00A73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4.2.2.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Prezența, în planurile strategice și operaționale, a programelor și activităților de recrutare și de formare continuă a cadrelor didactice din perspectiva nevoilor individuale, instituționale și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naționale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A4C67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281949" w:rsidRDefault="00D0336B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metodică din PAI</w:t>
            </w:r>
            <w:r w:rsidR="00A73BE5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Cadrele didactice din instituţie au participat la sesiuni de</w:t>
            </w:r>
            <w:r w:rsidR="00D0336B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formare </w:t>
            </w:r>
            <w:r w:rsidR="0061490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</w:t>
            </w:r>
            <w:r w:rsidR="00D0336B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activităţile în care se promovează politicile curriculare </w:t>
            </w:r>
            <w:r w:rsidR="00D0336B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instituționale coerente cu cele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naționale, dar și cu misiunea și specificul instituției de învățământ general;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Planuri de formare continuă a cadrelor didactice la nivel de </w:t>
            </w:r>
            <w:r w:rsidR="0061490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Metodic, proces verbal nr.4 d</w:t>
            </w:r>
            <w:r w:rsidR="002B20A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 31.05.2020</w:t>
            </w:r>
            <w:r w:rsidR="00A57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</w:t>
            </w:r>
            <w:r w:rsidR="00A577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activității metodice”;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Oferta necesarului de personal;</w:t>
            </w:r>
          </w:p>
          <w:p w:rsidR="00A73BE5" w:rsidRPr="00281949" w:rsidRDefault="00614909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Diversificarea ofertei orelor </w:t>
            </w:r>
            <w:r w:rsidR="00A73BE5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opționale;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Documentația comisiei de atestare;</w:t>
            </w:r>
          </w:p>
          <w:p w:rsidR="00662819" w:rsidRPr="00281949" w:rsidRDefault="00A73BE5" w:rsidP="00426AB8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Certificate, alte acte care atestă formarea c</w:t>
            </w:r>
            <w:r w:rsidR="0061490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ontinuă a cadrelor didactice și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manageriale; Graficul formărilor continuă;</w:t>
            </w:r>
          </w:p>
        </w:tc>
      </w:tr>
      <w:tr w:rsidR="00662819" w:rsidRPr="00FF627E" w:rsidTr="000A4C67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A73BE5" w:rsidP="00A73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Programul de Dezvoltare Instituțională și Proiectul man</w:t>
            </w:r>
            <w:r w:rsidR="00614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agerial anual al instituției de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 sunt incluse programe și activități de recrutare și de form</w:t>
            </w:r>
            <w:r w:rsidR="00614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continuă a cadrelor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 și auxiliare din perspectiva nevoilor individual</w:t>
            </w:r>
            <w:r w:rsidR="00614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instituționale și naționale.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Fiecare cadru didactic și-a proiectat propriul traseu de dezvoltare profesională.</w:t>
            </w:r>
          </w:p>
        </w:tc>
      </w:tr>
      <w:tr w:rsidR="00190A11" w:rsidRPr="00614909" w:rsidTr="000A4C67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61490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614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61490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A73BE5" w:rsidRPr="00281949" w:rsidRDefault="00A73BE5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0A4C67" w:rsidRDefault="00A73BE5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4.2.3.</w:t>
      </w:r>
      <w:r w:rsidRPr="00E805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4C67">
        <w:rPr>
          <w:rFonts w:ascii="Times New Roman" w:hAnsi="Times New Roman" w:cs="Times New Roman"/>
          <w:b/>
          <w:sz w:val="24"/>
          <w:szCs w:val="24"/>
          <w:lang w:val="ro-RO"/>
        </w:rPr>
        <w:t>Existența unui număr suficient de resurse educaționale (umane, materiale etc.) pentru realizarea finalităților stabi</w:t>
      </w:r>
      <w:r w:rsidR="000A4C67">
        <w:rPr>
          <w:rFonts w:ascii="Times New Roman" w:hAnsi="Times New Roman" w:cs="Times New Roman"/>
          <w:b/>
          <w:sz w:val="24"/>
          <w:szCs w:val="24"/>
          <w:lang w:val="ro-RO"/>
        </w:rPr>
        <w:t>lite prin curriculumul național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A4C67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procesului educaţional utilizând echipamente,</w:t>
            </w:r>
            <w:r w:rsidR="0028194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resurse umane și </w:t>
            </w:r>
            <w:r w:rsidR="002B20A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materiale, auxiliare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curriculare necesare aplicării curriculumului naţional în ra</w:t>
            </w:r>
            <w:r w:rsidR="002B20A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 cu obiectivele şi misiunea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Toţi profesorii au în dotare un laptop;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fiecare cabinet este instalat televizor</w:t>
            </w:r>
            <w:r w:rsidR="00E80574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="00E80574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proiector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conectare la internet;</w:t>
            </w:r>
          </w:p>
          <w:p w:rsidR="00A73BE5" w:rsidRPr="000A4C67" w:rsidRDefault="00E80574" w:rsidP="000A4C67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Proiectoare -</w:t>
            </w:r>
            <w:r w:rsid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A73BE5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3BE5" w:rsidRP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Calculatoare </w:t>
            </w:r>
            <w:r w:rsidRP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elevi - 8</w:t>
            </w:r>
            <w:r w:rsidR="00A73BE5" w:rsidRP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şi echipamente didactice;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Analize, rapoarte, note informative;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Spaţii corespunzătoare disciplinelor şcolare;</w:t>
            </w:r>
          </w:p>
          <w:p w:rsidR="00662819" w:rsidRPr="00281949" w:rsidRDefault="00A73BE5" w:rsidP="00426AB8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evidenţă a materialelor, cărţilor şi altor echipamente</w:t>
            </w:r>
            <w:r w:rsid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0A4C67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A73BE5" w:rsidP="00A73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aplică strategii didactice interactive, a TIC, fiind monitorizate prin observări, asistenţe 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ore, verificarea proiectelor didactice, schimb de experiență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cadrelor didactice, exemple de </w:t>
            </w:r>
            <w:r w:rsidRPr="00A73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bune practice, studierea experienței avansate.</w:t>
            </w:r>
          </w:p>
        </w:tc>
      </w:tr>
      <w:tr w:rsidR="00981331" w:rsidRPr="00614909" w:rsidTr="000A4C67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E8057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E8057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0A4C67" w:rsidRDefault="00A73BE5" w:rsidP="00A73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4.2.4.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4C67">
        <w:rPr>
          <w:rFonts w:ascii="Times New Roman" w:hAnsi="Times New Roman" w:cs="Times New Roman"/>
          <w:b/>
          <w:sz w:val="24"/>
          <w:szCs w:val="24"/>
          <w:lang w:val="ro-RO"/>
        </w:rPr>
        <w:t>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3B26DF">
        <w:trPr>
          <w:trHeight w:val="1266"/>
        </w:trPr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281949" w:rsidRDefault="00E80574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Decizia </w:t>
            </w:r>
            <w:r w:rsidR="00A73BE5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CP </w:t>
            </w:r>
            <w:r w:rsidR="00A73BE5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24.11.2020</w:t>
            </w:r>
            <w:r w:rsidR="00A73BE5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respectarea Metodologiei de evaluare și autoevaluare a cad</w:t>
            </w:r>
            <w:r w:rsidR="000A4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relor didactice și de conducere;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Decizia </w:t>
            </w:r>
            <w:r w:rsidR="00543F9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543F9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  <w:r w:rsidR="00E80574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CP din 19.02.2021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80574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respectarea standardelor de competență pr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ofesională a cadrelor didactice;</w:t>
            </w:r>
          </w:p>
          <w:p w:rsidR="00543F99" w:rsidRPr="00281949" w:rsidRDefault="00543F99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 al CP din 29.12.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2020 cu privire la verificarea registrelor: regularitate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și corectitudinea perfectării;</w:t>
            </w:r>
          </w:p>
          <w:p w:rsidR="00543F99" w:rsidRPr="00281949" w:rsidRDefault="00543F99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2 al CP din 19.02.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formarea cadrelor didactice co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nform standardelor profesionale;</w:t>
            </w:r>
          </w:p>
          <w:p w:rsidR="00543F99" w:rsidRPr="00281949" w:rsidRDefault="00543F99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nr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 al CA din 01.02.2021 cu privire la utilizarea instrumentelor digitale în procesul educațional;</w:t>
            </w:r>
          </w:p>
          <w:p w:rsidR="00A73BE5" w:rsidRPr="00281949" w:rsidRDefault="00A73BE5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Axarea pe standardele de eficiență a învățării, utilizarea tehnologiile </w:t>
            </w:r>
            <w:r w:rsidR="002B20A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informaţionale şi de comunicare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adaptate la necesităţile tuturor elevilor, inclusiv ale elevilor cu cer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inţe educaționale speciale;</w:t>
            </w:r>
          </w:p>
          <w:p w:rsidR="00662819" w:rsidRPr="00281949" w:rsidRDefault="00A73BE5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TIC în dotarea instituției;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Abordarea unei educații incluzive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3B26DF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543F99" w:rsidP="00B64B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monitorizează eficient și as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igură centrarea pe standardele 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nvățării.</w:t>
            </w:r>
          </w:p>
        </w:tc>
      </w:tr>
      <w:tr w:rsidR="00981331" w:rsidRPr="00614909" w:rsidTr="003B26DF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543F9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543F9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A73BE5" w:rsidRPr="00281949" w:rsidRDefault="00A73BE5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3B26DF" w:rsidRDefault="00A73BE5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4.2.5.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B26DF">
        <w:rPr>
          <w:rFonts w:ascii="Times New Roman" w:hAnsi="Times New Roman" w:cs="Times New Roman"/>
          <w:b/>
          <w:sz w:val="24"/>
          <w:szCs w:val="24"/>
          <w:lang w:val="ro-RO"/>
        </w:rPr>
        <w:t>Elaborarea proiectelor didactice în conformitate cu</w:t>
      </w:r>
      <w:r w:rsidR="0018542D" w:rsidRPr="003B26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principiile educației centrate </w:t>
      </w:r>
      <w:r w:rsidRPr="003B26DF">
        <w:rPr>
          <w:rFonts w:ascii="Times New Roman" w:hAnsi="Times New Roman" w:cs="Times New Roman"/>
          <w:b/>
          <w:sz w:val="24"/>
          <w:szCs w:val="24"/>
          <w:lang w:val="ro-RO"/>
        </w:rPr>
        <w:t>pe elev/ copil și pe formarea de competențe, valorificând curriculumul în baza Standardelor de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eficiență a învățării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281949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3B26D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 tematic: M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onitorizarea elaborării proiectării didactice de lungă durată pentru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curent de studii;</w:t>
            </w:r>
          </w:p>
          <w:p w:rsidR="00E2204F" w:rsidRPr="00281949" w:rsidRDefault="003B26D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Asistenţe la ore: M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onitorizarea elaborării proiectării didactice a lecţiei sau pe unităţi de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învăţare;</w:t>
            </w:r>
          </w:p>
          <w:p w:rsidR="00E2204F" w:rsidRPr="00281949" w:rsidRDefault="00C16EC8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543F9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articiparea cadrelor didactice la reuniunile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43F9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metodice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seminarelor metodice din perspectiva curr</w:t>
            </w:r>
            <w:r w:rsidR="00C16EC8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iculumului modernizat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stagii de formare continuă și realizarea schimbului de informație;</w:t>
            </w:r>
          </w:p>
          <w:p w:rsidR="00E2204F" w:rsidRPr="00281949" w:rsidRDefault="00C16EC8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Școala tânărului specialist;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Susținerea</w:t>
            </w:r>
            <w:r w:rsidR="00C16EC8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orelor publice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Sprijinirea cadrelor didactice pentru obținerea gradelor didactice;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ședinței de lucru cu referire la acumularea, cuantificarea și recunoașterea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creditelor profesionale în baza hărții creditare; 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C16EC8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 pentru anul de studii 2020-2021;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de lungă şi scurtă durată în baza standardelor de eficiență a învățării;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Rapoarte, 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Procese-vebale ale Comisilor metodice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Potofoliile profesionale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C16EC8" w:rsidP="00C16E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E2204F"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roiecte</w:t>
            </w:r>
            <w:r w:rsidR="003B2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="00E2204F"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didactice de lungă și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curtă durată sunt elaborate în conformitate cu </w:t>
            </w:r>
            <w:r w:rsidR="00E2204F"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principiile educației centrate pe elev și pe formarea de compete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nțe, în baza Curriculumul-ui la </w:t>
            </w:r>
            <w:r w:rsidR="00E2204F"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disciplinele școlare, Ghidului metodol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ogic și Reperelor metodologice. </w:t>
            </w:r>
            <w:r w:rsidR="00E2204F"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Proiectele de lungă durată sunt discutate în cadrul ședinței 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isiilor Metodice, coordonate de </w:t>
            </w:r>
            <w:r w:rsidR="00E2204F"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directorul adjunct și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probate de directorul instituției. </w:t>
            </w:r>
          </w:p>
        </w:tc>
      </w:tr>
      <w:tr w:rsidR="00981331" w:rsidRPr="00614909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C16EC8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C16EC8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Default="00E2204F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4.2.6.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Organizarea și desfășurarea evaluării rezultatelor învățării, în conformitate cu standardele și referențialul de evaluare aprobate, urmărind progresul în dezvoltarea elevului/ copilului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E2204F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activ</w:t>
            </w:r>
            <w:r w:rsidR="00C16EC8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itate pentru anul de studii 2020-2021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16B97" w:rsidRPr="00281949" w:rsidRDefault="00B16B97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Organizarea și desfășurarea evaluărilor sumative propuse de administrația instituției;</w:t>
            </w:r>
          </w:p>
          <w:p w:rsidR="00B16B97" w:rsidRPr="00281949" w:rsidRDefault="00B16B97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și desfășurarea concursurilor școlare pe discipline, etapa locală;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obținute la examenele de absolvire a gimnaziului;</w:t>
            </w:r>
          </w:p>
          <w:p w:rsidR="00E2204F" w:rsidRPr="00281949" w:rsidRDefault="00C16EC8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Încadrarea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elevilor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grupul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risc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activități extrașcolare și extracurriculare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Teste de evaluare finale cl. a IV-a la limba română și matematică;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rezultatelor. Succese şi insuccese. </w:t>
            </w:r>
          </w:p>
        </w:tc>
      </w:tr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E2204F" w:rsidP="00E2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 monitorizează progresul în dezvoltarea el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evului prin controale tematice, identificând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oblemele şi eventualele soluţii.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Cadrele 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didactice evaluează rezultatele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şcolare în conformitate cu Stand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ardele de eficiență a învățării;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Regulamentul privind evaluarea și notarea rezultatelor școla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re, promovarea și absolvirea în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învățământul primar și secundar; Instrucțiunea privind „Manag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ementul temelor pentru acasă în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 primar, gimnazial, liceal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1331" w:rsidRPr="00614909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B16B9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B16B9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0809AC" w:rsidRDefault="00E2204F" w:rsidP="00E220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4.2.7.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Organizarea și desfășurarea activităților extracurriculare în concordanță cu misiunea școlii, cu obiectivele din curriculum și din documentele de planificare strategică și operațională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E2204F" w:rsidP="00426AB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şi realizarea diferitor activităţi extracuriculare</w:t>
            </w:r>
            <w:r w:rsidR="00B16B97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directorului adjunct pe educație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de lungă şi scurtă durată la dezvoltarea personală cu tematica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respectivă;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Rapoarte,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note informative;</w:t>
            </w:r>
          </w:p>
          <w:p w:rsidR="00E2204F" w:rsidRPr="00281949" w:rsidRDefault="000809AC" w:rsidP="00426AB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Fotografii, m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ateriale audio-vizuale,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filmulețe;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</w:t>
            </w:r>
            <w:r w:rsidR="00B16B97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ivitate al cercurilor și secțiilor sportive.</w:t>
            </w:r>
          </w:p>
        </w:tc>
      </w:tr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E2204F" w:rsidP="00E2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 managerial anual include planificarea activităților ext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racurriculare în concordanță cu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misiun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 școlii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1331" w:rsidRPr="000809AC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B16B9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unctaj: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0809AC" w:rsidRDefault="00281949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</w:t>
      </w:r>
      <w:r w:rsidR="00E2204F" w:rsidRPr="00281949">
        <w:rPr>
          <w:rFonts w:ascii="Times New Roman" w:hAnsi="Times New Roman" w:cs="Times New Roman"/>
          <w:b/>
          <w:sz w:val="24"/>
          <w:szCs w:val="24"/>
          <w:lang w:val="ro-RO"/>
        </w:rPr>
        <w:t>4.2.8.</w:t>
      </w:r>
      <w:r w:rsidR="00E2204F"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204F"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Asigurarea sprijinului individual pentru elevi/copii, întru a obține rezultate în conformitate cu standardele și referențialul de evaluare aprobate (inclusiv pentru elevii cu CES care beneficiază de curriculum modificat și/ sau 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>PEI)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E2204F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evidență a manualelor eliberate în clasă;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elevilor în proporție de 100% cu manuale școlare;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Biblioteca este dotată cu mobilierul corespunzător, adaptat spațiului și utilizatorilor,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ajustat din punct de vedere ergonomic confortabil;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Fondul de carte corespunde numărului de elevi din instituţie;</w:t>
            </w:r>
          </w:p>
          <w:p w:rsidR="00E2204F" w:rsidRPr="00281949" w:rsidRDefault="00B16B97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dispune de depozit pentru manuale cu suficiente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rafturi </w:t>
            </w:r>
            <w:r w:rsidR="005C08A7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fondul de carte existent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dotată cu un calculator conectat la internet;</w:t>
            </w:r>
          </w:p>
          <w:p w:rsidR="00662819" w:rsidRPr="00281949" w:rsidRDefault="005C08A7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psihologului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C08A7" w:rsidRPr="00281949" w:rsidRDefault="005C08A7" w:rsidP="00426AB8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instituțional de îmbunătățire a calității educației.</w:t>
            </w:r>
          </w:p>
        </w:tc>
      </w:tr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E2204F" w:rsidP="005C08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Instituția asigură </w:t>
            </w:r>
            <w:r w:rsidR="005C0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sprijinul individual pentru elevi și comunicarea didactică eficientă cu aceștia.</w:t>
            </w:r>
          </w:p>
        </w:tc>
      </w:tr>
      <w:tr w:rsidR="002B20A9" w:rsidRPr="00614909" w:rsidTr="000809AC">
        <w:tc>
          <w:tcPr>
            <w:tcW w:w="2093" w:type="dxa"/>
            <w:gridSpan w:val="2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2B20A9" w:rsidRPr="00E155C4" w:rsidRDefault="005C08A7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2B20A9" w:rsidRPr="00E155C4" w:rsidRDefault="005C08A7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E2204F" w:rsidRPr="000809AC" w:rsidRDefault="00E2204F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 s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>tandardul de calitate 4.2</w:t>
      </w:r>
      <w:r w:rsidR="005C08A7"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C08A7" w:rsidRPr="000809AC"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E2204F" w:rsidRPr="00E2204F" w:rsidRDefault="00E2204F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Standard 4.3.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Toți copiii demonstrează angajament și implicare eficientă în procesul educațional</w:t>
      </w:r>
      <w:r w:rsidR="00981331"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(Punctaj maxim acordat – 7)</w:t>
      </w:r>
    </w:p>
    <w:p w:rsidR="00E2204F" w:rsidRPr="00281949" w:rsidRDefault="00E2204F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662819" w:rsidRDefault="00E2204F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4.3.1.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Asigurarea accesului elevilor/ copiilor la resursele educaționale (bibliotecă, laboratoare, ateliere, sală de festivități, de sport etc.) și a participării copiilor și părinților în procesul decizional privitor la optimizarea resurselor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E80574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5C08A7" w:rsidRPr="00281949" w:rsidRDefault="005C08A7" w:rsidP="00426AB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Prezența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echipamente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lor, materialelor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 auxili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curriculare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aplicării curriculumului naţional în raport cu obiec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tivele şi misiunea instituţiei;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Spaţii corespunzătoare disciplinelor şcolare.</w:t>
            </w:r>
          </w:p>
        </w:tc>
      </w:tr>
      <w:tr w:rsidR="00662819" w:rsidRPr="00FF627E" w:rsidTr="000809AC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Default="005C08A7" w:rsidP="00E2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garantează accesul la toate resursele educaționale și asigură participarea copiilor și părinților în procesul decizional.</w:t>
            </w:r>
          </w:p>
          <w:p w:rsidR="005C08A7" w:rsidRPr="00E155C4" w:rsidRDefault="00AC2A0F" w:rsidP="00E2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nu dispune de s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ală</w:t>
            </w:r>
            <w:r w:rsidR="005C0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festivități 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1331" w:rsidRPr="00614909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AC2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C2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,75</w:t>
            </w:r>
          </w:p>
        </w:tc>
        <w:tc>
          <w:tcPr>
            <w:tcW w:w="3880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1,50</w:t>
            </w:r>
          </w:p>
        </w:tc>
      </w:tr>
    </w:tbl>
    <w:p w:rsidR="00E2204F" w:rsidRPr="00281949" w:rsidRDefault="00E2204F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0809AC" w:rsidRDefault="00E2204F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4.3.2.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Existența bazei de date privind performanțele elevilor/ copiilor și mecanismele de valorificare a potențialului creativ al acestora, inclusiv rezultatele parcurgerii curriculumului modificat sau a PEI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3C2172" w:rsidTr="00331E0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anual de activitate al Instituției;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AC2A0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aport pentru anul de studii 2020-2021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Concursuri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școlare;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 cu privire l</w:t>
            </w:r>
            <w:r w:rsidR="00AC2A0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numirea administratorului SIME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 cu privire la colectarea datelor cu referire la testările naționale și examene,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C2A0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sesiunea 2021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rezultatelor și analiza impactului asupra el</w:t>
            </w:r>
            <w:r w:rsidR="00AC2A0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evilor la ședințele comisiilor metodice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Ordine interne și disp</w:t>
            </w:r>
            <w:r w:rsidR="00080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oziții ale organelor superioare,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partenere, etc.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Diplome</w:t>
            </w:r>
            <w:r w:rsidR="00281949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Baze de date SIME.</w:t>
            </w:r>
          </w:p>
        </w:tc>
      </w:tr>
      <w:tr w:rsidR="00662819" w:rsidRPr="00FF627E" w:rsidTr="00331E0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E2204F" w:rsidP="00AC2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deține informații complete privind performanț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 elevilor. Sunt discutate și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analizate regulat în cadrul Consiliilor profesorale, Consiliilor de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administrație </w:t>
            </w:r>
            <w:r w:rsidR="00AC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și Comisiiilor metodice 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 prezentarea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notelor informative cu privire la totalurile concursurilor școlar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și a rapoartelor semestriale/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anuale cu privire la rezultatele academice ale elevilor. </w:t>
            </w:r>
          </w:p>
        </w:tc>
      </w:tr>
      <w:tr w:rsidR="00981331" w:rsidRPr="00614909" w:rsidTr="00331E03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Default="00E2204F" w:rsidP="006628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4.3.3.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>Realizarea unei politici obiective, echitabile și transparente de promovare a succesului elevului/copilului.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331E0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E2204F" w:rsidP="00426AB8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posibilităților de manifestare a potențialului creativ al elevului prin activități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1E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formale și non-formale;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</w:t>
            </w:r>
            <w:r w:rsidR="00AC2A0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iparea / certificarea elevilor în cadrul unor proiecte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activități de instruire</w:t>
            </w:r>
            <w:r w:rsidR="00981331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nonformală;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Succesul este motivat cu diplome</w:t>
            </w:r>
            <w:r w:rsidR="00331E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331E0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E2204F" w:rsidP="00E2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Activitățile de predare-învățare-evaluare se axează pe Standa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rdele de eficiență a învățării, </w:t>
            </w:r>
            <w:r w:rsidRPr="00E22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care permit analiza echitabilă și </w:t>
            </w:r>
            <w:r w:rsidR="00AC2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validă a rezultatelor elevilor</w:t>
            </w:r>
            <w:r w:rsidR="00331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81331" w:rsidRPr="00614909" w:rsidTr="00331E03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E2204F" w:rsidRPr="00281949" w:rsidRDefault="00E2204F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331E03" w:rsidRDefault="00E2204F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4.3.4.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Încadrarea elevilor/copiilor în învățarea interactivă prin cooperare, subliniindu-le capacitățile de 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dezvoltare individuală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>și consultarea lor în privința conceperii și aplicării CDȘ</w:t>
      </w:r>
    </w:p>
    <w:tbl>
      <w:tblPr>
        <w:tblStyle w:val="a3"/>
        <w:tblW w:w="14850" w:type="dxa"/>
        <w:tblLook w:val="04A0"/>
      </w:tblPr>
      <w:tblGrid>
        <w:gridCol w:w="1809"/>
        <w:gridCol w:w="284"/>
        <w:gridCol w:w="1398"/>
        <w:gridCol w:w="7479"/>
        <w:gridCol w:w="3880"/>
      </w:tblGrid>
      <w:tr w:rsidR="00662819" w:rsidRPr="00FF627E" w:rsidTr="00331E0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Dovezi </w:t>
            </w:r>
          </w:p>
        </w:tc>
        <w:tc>
          <w:tcPr>
            <w:tcW w:w="13041" w:type="dxa"/>
            <w:gridSpan w:val="4"/>
          </w:tcPr>
          <w:p w:rsidR="00E2204F" w:rsidRPr="00281949" w:rsidRDefault="00E2204F" w:rsidP="00426AB8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Portofoliul comisiei metodice;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Fișele de asistențe la ore</w:t>
            </w:r>
            <w:r w:rsidR="00AC2A0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AC2A0F" w:rsidP="00426AB8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Pagina 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oficial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2204F"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instituției</w:t>
            </w: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2204F" w:rsidRPr="00281949" w:rsidRDefault="00331E03" w:rsidP="00426AB8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Comisiile Consiliului Elevilor;</w:t>
            </w:r>
          </w:p>
          <w:p w:rsidR="00E2204F" w:rsidRPr="00281949" w:rsidRDefault="00E2204F" w:rsidP="00426AB8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didactice; Produsele proiectelor elevilor, analiza rezultatelor elevilor</w:t>
            </w:r>
            <w:r w:rsidR="00331E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281949" w:rsidRDefault="00E2204F" w:rsidP="00426AB8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Portofolii ale elevilor; Fise de evaluare/autoevaluare</w:t>
            </w:r>
            <w:r w:rsidR="00331E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331E0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281949" w:rsidP="00E2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încadrează si</w:t>
            </w:r>
            <w:r w:rsidR="003A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elevii în învățarea interactivă.</w:t>
            </w:r>
          </w:p>
        </w:tc>
      </w:tr>
      <w:tr w:rsidR="00981331" w:rsidRPr="00614909" w:rsidTr="00331E03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3A797D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3A797D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331E03" w:rsidRDefault="00E2204F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Punctaj acumulat pentru 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>standardul de calitate 4.3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6,5 puncte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cr/>
      </w:r>
    </w:p>
    <w:tbl>
      <w:tblPr>
        <w:tblStyle w:val="a3"/>
        <w:tblW w:w="14850" w:type="dxa"/>
        <w:tblLook w:val="04A0"/>
      </w:tblPr>
      <w:tblGrid>
        <w:gridCol w:w="9180"/>
        <w:gridCol w:w="5670"/>
      </w:tblGrid>
      <w:tr w:rsidR="00662819" w:rsidRPr="00281949" w:rsidTr="000B1E65">
        <w:tc>
          <w:tcPr>
            <w:tcW w:w="9180" w:type="dxa"/>
          </w:tcPr>
          <w:p w:rsidR="00662819" w:rsidRPr="00281949" w:rsidRDefault="003A797D" w:rsidP="0028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forte:</w:t>
            </w:r>
          </w:p>
        </w:tc>
        <w:tc>
          <w:tcPr>
            <w:tcW w:w="5670" w:type="dxa"/>
          </w:tcPr>
          <w:p w:rsidR="00662819" w:rsidRPr="00281949" w:rsidRDefault="003A797D" w:rsidP="0028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819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slabe:</w:t>
            </w:r>
          </w:p>
        </w:tc>
      </w:tr>
      <w:tr w:rsidR="00662819" w:rsidRPr="00FF627E" w:rsidTr="000B1E65">
        <w:tc>
          <w:tcPr>
            <w:tcW w:w="9180" w:type="dxa"/>
          </w:tcPr>
          <w:p w:rsidR="00CC602D" w:rsidRPr="00CC602D" w:rsidRDefault="00934565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Dotarea instituţiei cu materiale de sprijin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(echipamente, ut</w:t>
            </w:r>
            <w:r w:rsidR="000B1E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ilaje, dispozitive, ustensile</w:t>
            </w:r>
            <w:r w:rsidR="003A79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0B1E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C602D" w:rsidRPr="00CC602D" w:rsidRDefault="00934565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accesului tuturor elevilor la servicii de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 pentru dezvolare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fizică, psihică şi emoţională: </w:t>
            </w:r>
            <w:r w:rsidR="000B1E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 psihologic şcolar;</w:t>
            </w:r>
          </w:p>
          <w:p w:rsidR="00CC602D" w:rsidRPr="00CC602D" w:rsidRDefault="00934565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la informaţie</w:t>
            </w:r>
            <w:r w:rsidR="000B1E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intermediul internet-ului;</w:t>
            </w:r>
          </w:p>
          <w:p w:rsidR="00CC602D" w:rsidRPr="00CC602D" w:rsidRDefault="00934565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 materială core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spunzătoare capabilă să asigure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învățământ eficient, formativ-perform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ant, în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concordanță cu specificul școlii;</w:t>
            </w:r>
          </w:p>
          <w:p w:rsidR="00CC602D" w:rsidRPr="00CC602D" w:rsidRDefault="00934565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A79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on-line î</w:t>
            </w:r>
            <w:r w:rsidR="000B1E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cadrul comunităț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școlare;</w:t>
            </w:r>
          </w:p>
          <w:p w:rsidR="00662819" w:rsidRPr="00E155C4" w:rsidRDefault="00934565" w:rsidP="003A79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A79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oficială a instituției.</w:t>
            </w:r>
          </w:p>
        </w:tc>
        <w:tc>
          <w:tcPr>
            <w:tcW w:w="5670" w:type="dxa"/>
          </w:tcPr>
          <w:p w:rsidR="00CC602D" w:rsidRPr="00CC602D" w:rsidRDefault="000B1E65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Pandemia cu Covid-19 a afectat</w:t>
            </w:r>
          </w:p>
          <w:p w:rsidR="00CC602D" w:rsidRPr="00CC602D" w:rsidRDefault="00CC602D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semnificativ procesul de predare</w:t>
            </w:r>
            <w:r w:rsidR="000B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învățare-evaluare;</w:t>
            </w:r>
          </w:p>
          <w:p w:rsidR="00CC602D" w:rsidRPr="00CC602D" w:rsidRDefault="000B1E65" w:rsidP="003A7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Scăderea interesului pentru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învăţare și implicare din partea unor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7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elevi;</w:t>
            </w:r>
          </w:p>
          <w:p w:rsidR="00CC602D" w:rsidRPr="00CC602D" w:rsidRDefault="000B1E65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 insuficient pentru a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 baza materială existentă;</w:t>
            </w:r>
          </w:p>
          <w:p w:rsidR="00662819" w:rsidRPr="00E155C4" w:rsidRDefault="000B1E65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 educațional la distanță care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a permis participarea și implicarea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tuturor elevilor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07DB4" w:rsidRDefault="00B07DB4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C602D" w:rsidRPr="00281949" w:rsidRDefault="00CC602D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Dimensiune V. EDUCAȚIE SENSIBILĂ LA GEN</w:t>
      </w:r>
    </w:p>
    <w:p w:rsidR="00CC602D" w:rsidRPr="00E042DF" w:rsidRDefault="00CC602D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Standard 5.1.</w:t>
      </w:r>
      <w:r w:rsidRPr="00CC60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42DF">
        <w:rPr>
          <w:rFonts w:ascii="Times New Roman" w:hAnsi="Times New Roman" w:cs="Times New Roman"/>
          <w:b/>
          <w:sz w:val="24"/>
          <w:szCs w:val="24"/>
          <w:lang w:val="ro-RO"/>
        </w:rPr>
        <w:t>Copiii sunt educați, comunică și interacționează în conformitate cu principiile</w:t>
      </w:r>
      <w:r w:rsidR="00981331" w:rsidRPr="00E042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042DF">
        <w:rPr>
          <w:rFonts w:ascii="Times New Roman" w:hAnsi="Times New Roman" w:cs="Times New Roman"/>
          <w:b/>
          <w:sz w:val="24"/>
          <w:szCs w:val="24"/>
          <w:lang w:val="ro-RO"/>
        </w:rPr>
        <w:t>echității de gen</w:t>
      </w:r>
    </w:p>
    <w:p w:rsidR="00CC602D" w:rsidRPr="000B24AC" w:rsidRDefault="00CC602D" w:rsidP="000B2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Domeniu: </w:t>
      </w:r>
      <w:r w:rsidR="00E042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Management</w:t>
      </w:r>
    </w:p>
    <w:p w:rsidR="00662819" w:rsidRPr="00E042DF" w:rsidRDefault="00CC602D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Indicator: 5.1.1.</w:t>
      </w:r>
      <w:r w:rsidRPr="00CC60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042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</w:t>
      </w:r>
      <w:r w:rsidR="008904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042DF">
        <w:rPr>
          <w:rFonts w:ascii="Times New Roman" w:hAnsi="Times New Roman" w:cs="Times New Roman"/>
          <w:b/>
          <w:sz w:val="24"/>
          <w:szCs w:val="24"/>
          <w:lang w:val="ro-RO"/>
        </w:rPr>
        <w:t>prin asigurarea serviciilor de consiliere și orientare în domeniul interrelaționării genurilor</w:t>
      </w:r>
    </w:p>
    <w:tbl>
      <w:tblPr>
        <w:tblStyle w:val="a3"/>
        <w:tblW w:w="14850" w:type="dxa"/>
        <w:tblLook w:val="04A0"/>
      </w:tblPr>
      <w:tblGrid>
        <w:gridCol w:w="1809"/>
        <w:gridCol w:w="426"/>
        <w:gridCol w:w="1256"/>
        <w:gridCol w:w="7479"/>
        <w:gridCol w:w="3880"/>
      </w:tblGrid>
      <w:tr w:rsidR="00662819" w:rsidRPr="00FF627E" w:rsidTr="00CA306B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CC602D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Statutul Instituției prevede </w:t>
            </w:r>
            <w:r w:rsidR="00B07DB4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și implementarea măsurilor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04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protecție a copilului;</w:t>
            </w:r>
          </w:p>
          <w:p w:rsidR="00B07DB4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Regulamentul intern</w:t>
            </w:r>
            <w:r w:rsidR="008904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funcționare al instituției 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regăsesc prevederi pentru</w:t>
            </w:r>
            <w:r w:rsidR="00B07DB4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combaterea cazurilor ANET;</w:t>
            </w:r>
          </w:p>
          <w:p w:rsidR="00CC602D" w:rsidRPr="000B24AC" w:rsidRDefault="00B07DB4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managerial anual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C602D" w:rsidRPr="000B24AC" w:rsidRDefault="00B07DB4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activitate al psihologului școlar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B07DB4" w:rsidRPr="000B24AC" w:rsidRDefault="00890499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Ordinul intern 14-ab din16.02.</w:t>
            </w:r>
            <w:r w:rsidR="00B07DB4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cu privire la respectarea metodologiei de aplicare a procedurii de organizare instituțională și de intervenție a lucrătorilor în cazurile ANET;</w:t>
            </w:r>
          </w:p>
          <w:p w:rsidR="00CC602D" w:rsidRPr="000B24AC" w:rsidRDefault="00B07DB4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Lădița de încredere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raportarea cazurilor ANET; Panoul informativ;</w:t>
            </w:r>
          </w:p>
          <w:p w:rsidR="00CC602D" w:rsidRPr="000B24AC" w:rsidRDefault="00B07DB4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Raportul 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activitatea Serviciului psihologic pe anii de studii</w:t>
            </w:r>
            <w:r w:rsidR="00981331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precedenți;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 de evidență a sesizărilor privind cazurile suspecte de abuz, neglijare, trafic al</w:t>
            </w:r>
            <w:r w:rsidR="00981331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copilului;</w:t>
            </w:r>
          </w:p>
          <w:p w:rsidR="00CC602D" w:rsidRPr="000B24AC" w:rsidRDefault="00B07DB4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Activități de prevenire a violenței;</w:t>
            </w:r>
          </w:p>
          <w:p w:rsidR="00B07DB4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evidența sesizărilor cazurilor de abuz, n</w:t>
            </w:r>
            <w:r w:rsidR="00551A53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eglijare, exploatare, trafic;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intervenție în cazu</w:t>
            </w:r>
            <w:r w:rsidR="00551A53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rile de ANET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Fișele de post ale angajaților, a diriginților de clasă;</w:t>
            </w:r>
          </w:p>
          <w:p w:rsidR="00CC602D" w:rsidRPr="000B24AC" w:rsidRDefault="00551A53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Curriculumului 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disciplina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C602D" w:rsidRPr="000B24A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Dezvoltare personală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0B24AC" w:rsidRDefault="00CC602D" w:rsidP="000B24AC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de evidență</w:t>
            </w:r>
            <w:r w:rsidR="00FA1E21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elevilor din grupul de risc</w:t>
            </w:r>
            <w:r w:rsidR="00CA30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CA306B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8E4F88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implementează politici naționale și programe de promovare a echității de gen, informează în timp util și pe diverse căi elevii și părinții în privința acestor politici și programe</w:t>
            </w:r>
            <w:r w:rsidR="000B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introduce si</w:t>
            </w:r>
            <w:r w:rsidR="005C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stemic în planurile strategice și operaționale activități</w:t>
            </w:r>
            <w:r w:rsidR="005C4772" w:rsidRPr="005C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prevenire a discriminării de gen, prin asigurarea serviciilor de consiliere și orientare în domeniul interrelaționării genurilor.</w:t>
            </w:r>
          </w:p>
        </w:tc>
      </w:tr>
      <w:tr w:rsidR="00981331" w:rsidRPr="00614909" w:rsidTr="00CA306B">
        <w:tc>
          <w:tcPr>
            <w:tcW w:w="2235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256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CC602D" w:rsidRPr="000B24AC" w:rsidRDefault="00CC602D" w:rsidP="000B2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CA306B" w:rsidRDefault="00CC602D" w:rsidP="00CC602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Indicator: 5.1.2.</w:t>
      </w:r>
      <w:r w:rsidRPr="00CC60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30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Asigurarea planificării resurselor pentru organizarea activităților și a formării cadrelor didactice în </w:t>
      </w:r>
      <w:r w:rsidR="00CA306B">
        <w:rPr>
          <w:rFonts w:ascii="Times New Roman" w:hAnsi="Times New Roman" w:cs="Times New Roman"/>
          <w:b/>
          <w:sz w:val="24"/>
          <w:szCs w:val="24"/>
          <w:lang w:val="ro-RO"/>
        </w:rPr>
        <w:t>privința echității de gen</w:t>
      </w:r>
    </w:p>
    <w:tbl>
      <w:tblPr>
        <w:tblStyle w:val="a3"/>
        <w:tblW w:w="14850" w:type="dxa"/>
        <w:tblLook w:val="04A0"/>
      </w:tblPr>
      <w:tblGrid>
        <w:gridCol w:w="1809"/>
        <w:gridCol w:w="426"/>
        <w:gridCol w:w="1256"/>
        <w:gridCol w:w="7479"/>
        <w:gridCol w:w="3880"/>
      </w:tblGrid>
      <w:tr w:rsidR="00662819" w:rsidRPr="00FF627E" w:rsidTr="00981331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CC602D" w:rsidRPr="000B24AC" w:rsidRDefault="000B24AC" w:rsidP="000B2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Dovezi de participare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 cadrelor didactice la stagii/ at</w:t>
            </w:r>
            <w:r w:rsidR="002B20A9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eliere/ formări profesionale cu 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tematici ce țin de echitatea de gen;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Certificate de formare, cu tematici care i</w:t>
            </w:r>
            <w:r w:rsidR="005C4772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nclud aspectul echității de gen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C602D" w:rsidRPr="000B24AC" w:rsidRDefault="005C4772" w:rsidP="000B2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Mese rotunde, dezbateri, a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ctivități cu elemente de training, realizate d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către psiholog</w:t>
            </w:r>
            <w:r w:rsidR="00CC602D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62819" w:rsidRPr="000B24AC" w:rsidRDefault="00CC602D" w:rsidP="000B24AC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didactice c</w:t>
            </w:r>
            <w:r w:rsidR="005C4772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promovează educaţia de gen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981331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9464F3" w:rsidP="005C4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Instituția planifică eficient și utilizează si</w:t>
            </w:r>
            <w:r w:rsidR="005C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resurs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C4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pentru organizarea activităților și a formării cadrelor didactice în privința echității de gen, dispune integral de cadre formate în domeniu.</w:t>
            </w:r>
          </w:p>
        </w:tc>
      </w:tr>
      <w:tr w:rsidR="00981331" w:rsidRPr="00614909" w:rsidTr="009464F3">
        <w:tc>
          <w:tcPr>
            <w:tcW w:w="2235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256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CC602D" w:rsidRPr="000B24AC" w:rsidRDefault="00CC602D" w:rsidP="000B2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9464F3">
        <w:rPr>
          <w:rFonts w:ascii="Times New Roman" w:hAnsi="Times New Roman" w:cs="Times New Roman"/>
          <w:b/>
          <w:sz w:val="24"/>
          <w:szCs w:val="24"/>
          <w:lang w:val="ro-RO"/>
        </w:rPr>
        <w:t>: Curriculum</w:t>
      </w: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/ proces educațional</w:t>
      </w:r>
    </w:p>
    <w:p w:rsidR="00662819" w:rsidRPr="009464F3" w:rsidRDefault="00CC602D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Indicator: 5.1.3.</w:t>
      </w:r>
      <w:r w:rsidRPr="00CC60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t>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</w:t>
      </w:r>
    </w:p>
    <w:tbl>
      <w:tblPr>
        <w:tblStyle w:val="a3"/>
        <w:tblW w:w="14850" w:type="dxa"/>
        <w:tblLook w:val="04A0"/>
      </w:tblPr>
      <w:tblGrid>
        <w:gridCol w:w="1809"/>
        <w:gridCol w:w="426"/>
        <w:gridCol w:w="1256"/>
        <w:gridCol w:w="7479"/>
        <w:gridCol w:w="3880"/>
      </w:tblGrid>
      <w:tr w:rsidR="00662819" w:rsidRPr="00FF627E" w:rsidTr="009464F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CC602D" w:rsidRPr="000B24AC" w:rsidRDefault="00CC602D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Panou</w:t>
            </w:r>
            <w:r w:rsidR="005C4772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informativ</w:t>
            </w: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buletine informative, broşuri;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Discuţii cu cadrele didactice;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Chestionare promovate cu elevii şi părinţii;</w:t>
            </w:r>
          </w:p>
          <w:p w:rsidR="00CC602D" w:rsidRPr="000B24AC" w:rsidRDefault="00CC602D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Feedback-ul din partea elevilor, părinţilor;</w:t>
            </w:r>
          </w:p>
          <w:p w:rsidR="00662819" w:rsidRPr="000B24AC" w:rsidRDefault="00CC602D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informative referitor la activităţile desfăşurate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C4772" w:rsidRPr="000B24AC" w:rsidRDefault="005C4772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Includerea elevilor din diverse categorii sociale în activități extracurriculare și cercuri;</w:t>
            </w:r>
          </w:p>
          <w:p w:rsidR="005C4772" w:rsidRPr="000B24AC" w:rsidRDefault="000B24AC" w:rsidP="000B24AC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curriculumu</w:t>
            </w:r>
            <w:r w:rsidR="005C4772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lui la disciplina </w:t>
            </w:r>
            <w:r w:rsidR="005C4772" w:rsidRPr="000B24A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Dezvoltarea personală</w:t>
            </w:r>
            <w:r w:rsidR="005C4772" w:rsidRP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62819" w:rsidRPr="00FF627E" w:rsidTr="009464F3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E155C4" w:rsidRDefault="000B24AC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instituție se desfășoară si</w:t>
            </w:r>
            <w:r w:rsidR="00DD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stematic activități în scop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 promovării bunelor practice î</w:t>
            </w:r>
            <w:r w:rsidR="00DD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vederea formării comportamentului nediscriminatoriu în raport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genul. Elevii participă activ</w:t>
            </w:r>
            <w:r w:rsidR="00DD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orice tip de activitate educațională care preconizează eliminarea stereotipurilor și prejudecăților legate de gen.</w:t>
            </w:r>
          </w:p>
        </w:tc>
      </w:tr>
      <w:tr w:rsidR="002B20A9" w:rsidRPr="00614909" w:rsidTr="009464F3">
        <w:tc>
          <w:tcPr>
            <w:tcW w:w="2235" w:type="dxa"/>
            <w:gridSpan w:val="2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Pondere și punctaj</w:t>
            </w:r>
          </w:p>
        </w:tc>
        <w:tc>
          <w:tcPr>
            <w:tcW w:w="1256" w:type="dxa"/>
          </w:tcPr>
          <w:p w:rsidR="002B20A9" w:rsidRPr="00E155C4" w:rsidRDefault="00DD258E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2B20A9" w:rsidRPr="00E155C4" w:rsidRDefault="00DD258E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9464F3" w:rsidRDefault="00CC602D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Punctaj acumulat pentru </w:t>
      </w:r>
      <w:r w:rsidR="009464F3">
        <w:rPr>
          <w:rFonts w:ascii="Times New Roman" w:hAnsi="Times New Roman" w:cs="Times New Roman"/>
          <w:b/>
          <w:sz w:val="24"/>
          <w:szCs w:val="24"/>
          <w:lang w:val="ro-RO"/>
        </w:rPr>
        <w:t>standardul de calitate 5.1</w:t>
      </w:r>
      <w:r w:rsidR="00DD258E" w:rsidRP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D258E" w:rsidRPr="009464F3">
        <w:rPr>
          <w:rFonts w:ascii="Times New Roman" w:hAnsi="Times New Roman" w:cs="Times New Roman"/>
          <w:b/>
          <w:sz w:val="24"/>
          <w:szCs w:val="24"/>
          <w:lang w:val="ro-RO"/>
        </w:rPr>
        <w:t>6,0</w:t>
      </w: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cr/>
      </w:r>
    </w:p>
    <w:tbl>
      <w:tblPr>
        <w:tblStyle w:val="a3"/>
        <w:tblW w:w="14850" w:type="dxa"/>
        <w:tblLook w:val="04A0"/>
      </w:tblPr>
      <w:tblGrid>
        <w:gridCol w:w="8897"/>
        <w:gridCol w:w="5953"/>
      </w:tblGrid>
      <w:tr w:rsidR="00662819" w:rsidRPr="000B24AC" w:rsidTr="009464F3">
        <w:tc>
          <w:tcPr>
            <w:tcW w:w="8897" w:type="dxa"/>
          </w:tcPr>
          <w:p w:rsidR="00662819" w:rsidRPr="000B24AC" w:rsidRDefault="00DD258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5953" w:type="dxa"/>
          </w:tcPr>
          <w:p w:rsidR="00662819" w:rsidRPr="000B24AC" w:rsidRDefault="00DD258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662819" w:rsidRPr="00FF627E" w:rsidTr="009464F3">
        <w:tc>
          <w:tcPr>
            <w:tcW w:w="8897" w:type="dxa"/>
          </w:tcPr>
          <w:p w:rsidR="00CC602D" w:rsidRPr="00CC602D" w:rsidRDefault="009464F3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serviciil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 de consiliere şi orientare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domeniul c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omunicării şi interrelaţionării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genurilor;</w:t>
            </w:r>
          </w:p>
          <w:p w:rsidR="00CC602D" w:rsidRPr="00CC602D" w:rsidRDefault="009464F3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izarea planificărilor incluzând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dimensiunea echitate de gen;</w:t>
            </w:r>
          </w:p>
          <w:p w:rsidR="00662819" w:rsidRPr="00E155C4" w:rsidRDefault="009464F3" w:rsidP="00CC60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Organizar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ea activităţilor curriculare şi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extracurriculare de promovare a echităţii de gen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953" w:type="dxa"/>
          </w:tcPr>
          <w:p w:rsidR="00662819" w:rsidRPr="00E155C4" w:rsidRDefault="00DD258E" w:rsidP="00CC60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Implicarea scăzută a părinţilor şi a comunităţii</w:t>
            </w:r>
            <w:r w:rsidR="000B2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02D" w:rsidRPr="00CC6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 activităţi cu teme privind echitatea de gen.</w:t>
            </w:r>
          </w:p>
        </w:tc>
      </w:tr>
    </w:tbl>
    <w:p w:rsidR="000B24AC" w:rsidRDefault="000B24AC" w:rsidP="00CC602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B24AC" w:rsidRPr="000B24AC" w:rsidRDefault="00DD258E" w:rsidP="000B2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Analiza SWOT </w:t>
      </w:r>
      <w:r w:rsidR="00CC602D" w:rsidRPr="000B24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activității IP </w:t>
      </w: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Gimnaziul Durlești în perioada evaluată 2020-2021</w:t>
      </w:r>
    </w:p>
    <w:tbl>
      <w:tblPr>
        <w:tblStyle w:val="a3"/>
        <w:tblW w:w="15877" w:type="dxa"/>
        <w:tblInd w:w="-459" w:type="dxa"/>
        <w:tblLook w:val="04A0"/>
      </w:tblPr>
      <w:tblGrid>
        <w:gridCol w:w="9356"/>
        <w:gridCol w:w="6521"/>
      </w:tblGrid>
      <w:tr w:rsidR="000B24AC" w:rsidRPr="000B24AC" w:rsidTr="009464F3">
        <w:trPr>
          <w:trHeight w:val="324"/>
        </w:trPr>
        <w:tc>
          <w:tcPr>
            <w:tcW w:w="9356" w:type="dxa"/>
          </w:tcPr>
          <w:p w:rsidR="000B24AC" w:rsidRPr="000B24AC" w:rsidRDefault="000B24AC" w:rsidP="000B24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6521" w:type="dxa"/>
          </w:tcPr>
          <w:p w:rsidR="000B24AC" w:rsidRPr="000B24AC" w:rsidRDefault="000B24AC" w:rsidP="000B24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Puncte slabe</w:t>
            </w:r>
          </w:p>
        </w:tc>
      </w:tr>
      <w:tr w:rsidR="000B24AC" w:rsidRPr="00FF627E" w:rsidTr="009464F3">
        <w:trPr>
          <w:trHeight w:val="699"/>
        </w:trPr>
        <w:tc>
          <w:tcPr>
            <w:tcW w:w="9356" w:type="dxa"/>
          </w:tcPr>
          <w:p w:rsidR="000B24AC" w:rsidRPr="00B06D0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Existenţa unui colectiv de cadre didactice calificate;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Existenţa şi dotarea laboratoare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de chimie, biologie, fizică;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on-line în cadrul comunităț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școlare;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materială bună care permite desfășurarea unui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proces educațional de calitate;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Tradiţii ale şcolii;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Grupuri de lucru și comisii care își desfășoară activitatea la un nivel înalt;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alimentației elevilor;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Relații interpersonale bazate pe colaborare, deschidere, comunicare, întâlniri semestriale cu părinții, suplimentate de consultații 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individuale cu unii din ei;</w:t>
            </w:r>
          </w:p>
          <w:p w:rsidR="009464F3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pazei şi securităţii şcolii, a teritoriului aferent, siguranţa elevilor pe toată durata programului şcolar şi în cadrul activi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tăţilor şcolare şi extraşcolare;</w:t>
            </w: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condiţiilor optime pentru desfăşurarea unui proces educaţional de calitate;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Dotarea instituţiei cu materiale de sprijin (echipamente, utilaje, dispozitive, ustensile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Instruirea/formarea continuă a personalului didactic şi didactic auxiliar în domeniul managementului educațional si instituțional, a părinţilor pentru aplicarea procedurilor legale în organizarea instituţională şi de intervenţie în cazuri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de abuz, neglijare, violenţă;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Planificarea şi realizarea diferitor activităţi şcolare şi extraşcolare de prevenire şi combatere a violenţei în şcoală cu/fără implicarea părinţilor sau a altor reprezentanţi ai comunităţii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accesului tuturor elevilor la servicii de sprijin pentru dezvolare fizică, psihică şi emoţională: serviciul psiholo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gic şcolar și serviciul medical;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condițiilor optime pentru buna funcționare a cantinei;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Existența sistemului de monitorizare video în incin</w:t>
            </w:r>
            <w:r w:rsidR="009464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 și pe teritoriul instituției;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Îngrădirea teritoriului </w:t>
            </w:r>
            <w:r w:rsidR="009848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aferent edificiului instituției;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Existenţa unu</w:t>
            </w:r>
            <w:r w:rsidR="009848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Consiliu al elevilor eficient;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la informaţie prin int</w:t>
            </w:r>
            <w:r w:rsidR="009848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ermediul internetului;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on-li</w:t>
            </w:r>
            <w:r w:rsidR="009848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 în cadrul comunităț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școlare;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oficială a instituției;</w:t>
            </w:r>
          </w:p>
          <w:p w:rsidR="000B24AC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serviciilor de consiliere şi orientare în domeniul comunicării şi interrelaţionării genurilor;</w:t>
            </w:r>
          </w:p>
          <w:p w:rsidR="00984893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Procentul de promovare a examenelor de absolvire</w:t>
            </w:r>
            <w:r w:rsidR="009848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ciclului gimnazial este 100%;</w:t>
            </w:r>
          </w:p>
          <w:p w:rsidR="000B24AC" w:rsidRDefault="00984893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0B24AC" w:rsidRPr="003746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reșterea constantă a nivelului de încredere față de instituție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1" w:type="dxa"/>
          </w:tcPr>
          <w:p w:rsidR="000B24AC" w:rsidRPr="00B06D0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Colaborare slabă între diferite instituții;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 mare de responsabilităţi la cadrele didactice şi manageriale;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Criza epidemiologică actuală cu Covid-19</w:t>
            </w:r>
            <w:r w:rsidR="0098489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Venituri extrabugetare mici;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Lipsa </w:t>
            </w:r>
            <w:r w:rsidR="00432C6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dosarului tehnic al instituției;</w:t>
            </w:r>
          </w:p>
          <w:p w:rsidR="000B24AC" w:rsidRPr="00B06D0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Scăderea interesului pentru învăţare și implicare din partea unor elevi;</w:t>
            </w:r>
          </w:p>
          <w:p w:rsidR="000B24AC" w:rsidRPr="00374658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06D0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Proces educațional la distanță care nu a permis participarea 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32C6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implicarea tuturor elevilor;</w:t>
            </w:r>
            <w:r w:rsidRPr="00374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B24AC" w:rsidRPr="00374658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4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Implicarea scăzută a părinţilor şi a comunităţii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74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activ</w:t>
            </w:r>
            <w:r w:rsidR="00432C6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ităţi  privind echitatea de gen;</w:t>
            </w:r>
          </w:p>
          <w:p w:rsidR="000B24AC" w:rsidRPr="00C20ABF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redus de participanți la concursurile școlare și extrașcolare municipale;</w:t>
            </w:r>
            <w:r w:rsidRPr="003746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B24AC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Fondul de carte al bibliotecii nu este reactualizat;</w:t>
            </w:r>
          </w:p>
          <w:p w:rsidR="000B24AC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 slab cu agenții economici din localitate;</w:t>
            </w:r>
          </w:p>
          <w:p w:rsidR="000B24AC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Migrația cadrelor didactice în străinătate</w:t>
            </w:r>
            <w:r w:rsidR="00432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D65EAC" w:rsidRPr="000B24AC" w:rsidTr="009464F3">
        <w:tc>
          <w:tcPr>
            <w:tcW w:w="9356" w:type="dxa"/>
          </w:tcPr>
          <w:p w:rsidR="00D65EAC" w:rsidRPr="000B24AC" w:rsidRDefault="00D65EAC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Oportunități</w:t>
            </w:r>
          </w:p>
        </w:tc>
        <w:tc>
          <w:tcPr>
            <w:tcW w:w="6521" w:type="dxa"/>
          </w:tcPr>
          <w:p w:rsidR="00D65EAC" w:rsidRPr="000B24AC" w:rsidRDefault="00D65EAC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Amenințări</w:t>
            </w:r>
          </w:p>
        </w:tc>
      </w:tr>
      <w:tr w:rsidR="00CC602D" w:rsidRPr="00FF627E" w:rsidTr="009464F3">
        <w:tc>
          <w:tcPr>
            <w:tcW w:w="9356" w:type="dxa"/>
          </w:tcPr>
          <w:p w:rsidR="00C20ABF" w:rsidRDefault="007B2175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Posibilitatea dezvoltăr</w:t>
            </w:r>
            <w:r w:rsidR="000B24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unor proiecte educaţionale;</w:t>
            </w:r>
          </w:p>
          <w:p w:rsidR="00C20ABF" w:rsidRDefault="007B2175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Creşterea a</w:t>
            </w:r>
            <w:r w:rsidR="002B20A9"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ccesului la surse de informare, </w:t>
            </w:r>
            <w:r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diversificarea acestora;</w:t>
            </w:r>
          </w:p>
          <w:p w:rsidR="00CC602D" w:rsidRDefault="007B2175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unor</w:t>
            </w:r>
            <w:r w:rsidR="002B20A9"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parteneriate cu asociații care </w:t>
            </w:r>
            <w:r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promovează acțiunile de volu</w:t>
            </w:r>
            <w:r w:rsidR="00C20ABF" w:rsidRP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ntariat</w:t>
            </w:r>
            <w:r w:rsidR="00C20A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C20ABF" w:rsidRDefault="00F26249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Motivarea cadrelor didactice pentru creșterea în cariera profesională;</w:t>
            </w:r>
          </w:p>
          <w:p w:rsidR="00F26249" w:rsidRDefault="00F26249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unui climat psihologic eficient pentru activitate;</w:t>
            </w:r>
          </w:p>
          <w:p w:rsidR="00F26249" w:rsidRPr="00C20ABF" w:rsidRDefault="00F26249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Creșterea populației școlare</w:t>
            </w:r>
            <w:r w:rsidR="00432C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521" w:type="dxa"/>
          </w:tcPr>
          <w:p w:rsidR="00F26249" w:rsidRDefault="007B2175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Preocuparea</w:t>
            </w:r>
            <w:r w:rsidR="002B20A9"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în mică măsură a părinţilor în </w:t>
            </w: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educaţia şi instruirea propriilor copii;</w:t>
            </w:r>
          </w:p>
          <w:p w:rsidR="00F26249" w:rsidRDefault="00F26249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Creşterea</w:t>
            </w:r>
            <w:r w:rsidR="007B2175"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violenţei şcolare;</w:t>
            </w:r>
          </w:p>
          <w:p w:rsidR="00F26249" w:rsidRDefault="007B2175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Scăde</w:t>
            </w:r>
            <w:r w:rsidR="002B20A9"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 interesului pentru profesia </w:t>
            </w: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didactică;</w:t>
            </w:r>
          </w:p>
          <w:p w:rsidR="00F26249" w:rsidRDefault="007B2175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Scăderea interesului pentru lectură;</w:t>
            </w:r>
          </w:p>
          <w:p w:rsidR="00F26249" w:rsidRDefault="007B2175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Creşterea efec</w:t>
            </w:r>
            <w:r w:rsidR="002B20A9"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tivului de elevi pe clase, care </w:t>
            </w: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îngreunează a</w:t>
            </w:r>
            <w:r w:rsidR="002B20A9"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plicarea metodelor interactive, </w:t>
            </w:r>
            <w:r w:rsidRPr="00F2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 în grup;</w:t>
            </w:r>
          </w:p>
          <w:p w:rsidR="00CC602D" w:rsidRDefault="00F26249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Creșterea numărului copiilor cu CES;</w:t>
            </w:r>
          </w:p>
          <w:p w:rsidR="00F26249" w:rsidRPr="00F26249" w:rsidRDefault="00F26249" w:rsidP="00426A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Riscul apariției abandonului școlar și al unor comportamente deviante în rândul elevilor în urma exodului părinților peste hotarele țării</w:t>
            </w:r>
            <w:r w:rsidR="00432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8E12EE" w:rsidRDefault="008E12E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376"/>
        <w:gridCol w:w="2127"/>
        <w:gridCol w:w="2551"/>
        <w:gridCol w:w="2552"/>
      </w:tblGrid>
      <w:tr w:rsidR="008E12EE" w:rsidTr="003E0A5C">
        <w:trPr>
          <w:trHeight w:val="480"/>
        </w:trPr>
        <w:tc>
          <w:tcPr>
            <w:tcW w:w="2376" w:type="dxa"/>
            <w:vMerge w:val="restart"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Standard de calitate</w:t>
            </w:r>
          </w:p>
        </w:tc>
        <w:tc>
          <w:tcPr>
            <w:tcW w:w="2127" w:type="dxa"/>
            <w:vMerge w:val="restart"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5103" w:type="dxa"/>
            <w:gridSpan w:val="2"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studiu 2020-2021</w:t>
            </w:r>
          </w:p>
        </w:tc>
      </w:tr>
      <w:tr w:rsidR="008E12EE" w:rsidTr="003E0A5C">
        <w:trPr>
          <w:trHeight w:val="353"/>
        </w:trPr>
        <w:tc>
          <w:tcPr>
            <w:tcW w:w="2376" w:type="dxa"/>
            <w:vMerge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Autoevaluare puncte</w:t>
            </w:r>
          </w:p>
        </w:tc>
        <w:tc>
          <w:tcPr>
            <w:tcW w:w="2552" w:type="dxa"/>
          </w:tcPr>
          <w:p w:rsidR="008E12EE" w:rsidRPr="000B24AC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24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generalizator %</w:t>
            </w:r>
          </w:p>
        </w:tc>
      </w:tr>
      <w:tr w:rsidR="008E12EE" w:rsidTr="003E0A5C">
        <w:tc>
          <w:tcPr>
            <w:tcW w:w="2376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E12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9,5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95,0%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4,5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90,0%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2552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</w:t>
            </w:r>
          </w:p>
        </w:tc>
        <w:tc>
          <w:tcPr>
            <w:tcW w:w="2552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20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5,75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95,83%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5,5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91,66%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7,50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93,75%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6,50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92,85%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6,50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92,85%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4.1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12,5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96,15%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</w:t>
            </w:r>
          </w:p>
        </w:tc>
        <w:tc>
          <w:tcPr>
            <w:tcW w:w="2552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20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6,50</w:t>
            </w:r>
          </w:p>
        </w:tc>
        <w:tc>
          <w:tcPr>
            <w:tcW w:w="2552" w:type="dxa"/>
          </w:tcPr>
          <w:p w:rsidR="008E12E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92,85%</w:t>
            </w:r>
          </w:p>
        </w:tc>
      </w:tr>
      <w:tr w:rsidR="008E12EE" w:rsidTr="003E0A5C">
        <w:tc>
          <w:tcPr>
            <w:tcW w:w="2376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</w:t>
            </w:r>
          </w:p>
        </w:tc>
        <w:tc>
          <w:tcPr>
            <w:tcW w:w="2127" w:type="dxa"/>
          </w:tcPr>
          <w:p w:rsidR="008E12E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</w:t>
            </w:r>
          </w:p>
        </w:tc>
        <w:tc>
          <w:tcPr>
            <w:tcW w:w="2552" w:type="dxa"/>
          </w:tcPr>
          <w:p w:rsidR="008E12E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20F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Tr="003E0A5C">
        <w:tc>
          <w:tcPr>
            <w:tcW w:w="2376" w:type="dxa"/>
          </w:tcPr>
          <w:p w:rsidR="008E12EE" w:rsidRPr="003E0A5C" w:rsidRDefault="008E12EE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E0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2127" w:type="dxa"/>
          </w:tcPr>
          <w:p w:rsidR="008E12EE" w:rsidRPr="003E0A5C" w:rsidRDefault="008E12EE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E0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2551" w:type="dxa"/>
          </w:tcPr>
          <w:p w:rsidR="008E12EE" w:rsidRPr="003E0A5C" w:rsidRDefault="00AB20FE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E0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95,75</w:t>
            </w:r>
          </w:p>
        </w:tc>
        <w:tc>
          <w:tcPr>
            <w:tcW w:w="2552" w:type="dxa"/>
          </w:tcPr>
          <w:p w:rsidR="008E12EE" w:rsidRPr="003E0A5C" w:rsidRDefault="00CF646F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E0A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95,75%</w:t>
            </w:r>
          </w:p>
        </w:tc>
      </w:tr>
    </w:tbl>
    <w:p w:rsidR="00CF646F" w:rsidRDefault="00CF646F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2EE" w:rsidRDefault="008E12E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horzAnchor="margin" w:tblpY="742"/>
        <w:tblW w:w="0" w:type="auto"/>
        <w:tblLook w:val="04A0"/>
      </w:tblPr>
      <w:tblGrid>
        <w:gridCol w:w="3182"/>
        <w:gridCol w:w="2556"/>
      </w:tblGrid>
      <w:tr w:rsidR="003E0A5C" w:rsidTr="003E0A5C">
        <w:tc>
          <w:tcPr>
            <w:tcW w:w="3182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calificativului </w:t>
            </w:r>
          </w:p>
        </w:tc>
        <w:tc>
          <w:tcPr>
            <w:tcW w:w="2556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E0A5C" w:rsidTr="003E0A5C">
        <w:tc>
          <w:tcPr>
            <w:tcW w:w="3182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2556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100-86%</w:t>
            </w:r>
          </w:p>
        </w:tc>
      </w:tr>
      <w:tr w:rsidR="003E0A5C" w:rsidTr="003E0A5C">
        <w:tc>
          <w:tcPr>
            <w:tcW w:w="3182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Bine</w:t>
            </w:r>
          </w:p>
        </w:tc>
        <w:tc>
          <w:tcPr>
            <w:tcW w:w="2556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85,99-64%</w:t>
            </w:r>
          </w:p>
        </w:tc>
      </w:tr>
      <w:tr w:rsidR="003E0A5C" w:rsidTr="003E0A5C">
        <w:tc>
          <w:tcPr>
            <w:tcW w:w="3182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Satisfăcător</w:t>
            </w:r>
          </w:p>
        </w:tc>
        <w:tc>
          <w:tcPr>
            <w:tcW w:w="2556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63,99-50</w:t>
            </w:r>
          </w:p>
        </w:tc>
      </w:tr>
      <w:tr w:rsidR="003E0A5C" w:rsidTr="003E0A5C">
        <w:tc>
          <w:tcPr>
            <w:tcW w:w="3182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Nesatisfăcător </w:t>
            </w:r>
          </w:p>
        </w:tc>
        <w:tc>
          <w:tcPr>
            <w:tcW w:w="2556" w:type="dxa"/>
          </w:tcPr>
          <w:p w:rsidR="003E0A5C" w:rsidRDefault="003E0A5C" w:rsidP="003E0A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49,99-0%</w:t>
            </w:r>
          </w:p>
        </w:tc>
      </w:tr>
    </w:tbl>
    <w:p w:rsidR="008E12EE" w:rsidRDefault="008E12E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textWrapping" w:clear="all"/>
      </w:r>
    </w:p>
    <w:p w:rsidR="00CF646F" w:rsidRPr="00E155C4" w:rsidRDefault="00CF646F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baza punctajului obținu</w:t>
      </w:r>
      <w:r w:rsidR="00432C67">
        <w:rPr>
          <w:rFonts w:ascii="Times New Roman" w:hAnsi="Times New Roman" w:cs="Times New Roman"/>
          <w:sz w:val="24"/>
          <w:szCs w:val="24"/>
          <w:lang w:val="ro-RO"/>
        </w:rPr>
        <w:t>t și a procentului de realizare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instituției i se acordă calificativul: </w:t>
      </w:r>
      <w:r w:rsidRPr="00CF6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Foarte bine</w:t>
      </w:r>
      <w:r w:rsidR="00432C6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CF646F" w:rsidRPr="00E155C4" w:rsidSect="000B24A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B1"/>
    <w:multiLevelType w:val="hybridMultilevel"/>
    <w:tmpl w:val="E5AE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9AE"/>
    <w:multiLevelType w:val="hybridMultilevel"/>
    <w:tmpl w:val="F2427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E89"/>
    <w:multiLevelType w:val="hybridMultilevel"/>
    <w:tmpl w:val="5A7CD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C2B"/>
    <w:multiLevelType w:val="hybridMultilevel"/>
    <w:tmpl w:val="B014A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F0A"/>
    <w:multiLevelType w:val="hybridMultilevel"/>
    <w:tmpl w:val="E0967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1239"/>
    <w:multiLevelType w:val="hybridMultilevel"/>
    <w:tmpl w:val="A35A6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402F"/>
    <w:multiLevelType w:val="hybridMultilevel"/>
    <w:tmpl w:val="13FC1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B0918"/>
    <w:multiLevelType w:val="hybridMultilevel"/>
    <w:tmpl w:val="3412F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42708"/>
    <w:multiLevelType w:val="hybridMultilevel"/>
    <w:tmpl w:val="545E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91"/>
    <w:multiLevelType w:val="hybridMultilevel"/>
    <w:tmpl w:val="79344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A65E0"/>
    <w:multiLevelType w:val="hybridMultilevel"/>
    <w:tmpl w:val="40380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B6F92"/>
    <w:multiLevelType w:val="hybridMultilevel"/>
    <w:tmpl w:val="E3ACD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27D41"/>
    <w:multiLevelType w:val="hybridMultilevel"/>
    <w:tmpl w:val="08026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059DF"/>
    <w:multiLevelType w:val="hybridMultilevel"/>
    <w:tmpl w:val="EE0A8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371D7"/>
    <w:multiLevelType w:val="hybridMultilevel"/>
    <w:tmpl w:val="4B2EA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677C2"/>
    <w:multiLevelType w:val="hybridMultilevel"/>
    <w:tmpl w:val="4942C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371BD"/>
    <w:multiLevelType w:val="hybridMultilevel"/>
    <w:tmpl w:val="728E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C6AED"/>
    <w:multiLevelType w:val="hybridMultilevel"/>
    <w:tmpl w:val="A450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725F1"/>
    <w:multiLevelType w:val="hybridMultilevel"/>
    <w:tmpl w:val="8124C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37C1F"/>
    <w:multiLevelType w:val="hybridMultilevel"/>
    <w:tmpl w:val="1AC68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B4142"/>
    <w:multiLevelType w:val="hybridMultilevel"/>
    <w:tmpl w:val="6BCA9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85BD1"/>
    <w:multiLevelType w:val="hybridMultilevel"/>
    <w:tmpl w:val="7442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F62BE"/>
    <w:multiLevelType w:val="hybridMultilevel"/>
    <w:tmpl w:val="B80E9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66B07"/>
    <w:multiLevelType w:val="hybridMultilevel"/>
    <w:tmpl w:val="8F9E2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215E0"/>
    <w:multiLevelType w:val="hybridMultilevel"/>
    <w:tmpl w:val="AE08F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A7123"/>
    <w:multiLevelType w:val="hybridMultilevel"/>
    <w:tmpl w:val="4A78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E402F"/>
    <w:multiLevelType w:val="hybridMultilevel"/>
    <w:tmpl w:val="1862E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0F6263"/>
    <w:multiLevelType w:val="hybridMultilevel"/>
    <w:tmpl w:val="672A1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F053F"/>
    <w:multiLevelType w:val="hybridMultilevel"/>
    <w:tmpl w:val="079C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47DFD"/>
    <w:multiLevelType w:val="hybridMultilevel"/>
    <w:tmpl w:val="40103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A6513E"/>
    <w:multiLevelType w:val="hybridMultilevel"/>
    <w:tmpl w:val="FDC2B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AB6F5D"/>
    <w:multiLevelType w:val="hybridMultilevel"/>
    <w:tmpl w:val="440A9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462D33"/>
    <w:multiLevelType w:val="hybridMultilevel"/>
    <w:tmpl w:val="654ED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642E7"/>
    <w:multiLevelType w:val="hybridMultilevel"/>
    <w:tmpl w:val="990CC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72B03"/>
    <w:multiLevelType w:val="hybridMultilevel"/>
    <w:tmpl w:val="A7529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B5598D"/>
    <w:multiLevelType w:val="hybridMultilevel"/>
    <w:tmpl w:val="87DEE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4C4962"/>
    <w:multiLevelType w:val="hybridMultilevel"/>
    <w:tmpl w:val="13D08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109A8"/>
    <w:multiLevelType w:val="hybridMultilevel"/>
    <w:tmpl w:val="30326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266935"/>
    <w:multiLevelType w:val="hybridMultilevel"/>
    <w:tmpl w:val="B5168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DB0617"/>
    <w:multiLevelType w:val="hybridMultilevel"/>
    <w:tmpl w:val="81808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233029"/>
    <w:multiLevelType w:val="hybridMultilevel"/>
    <w:tmpl w:val="B41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82500D"/>
    <w:multiLevelType w:val="hybridMultilevel"/>
    <w:tmpl w:val="70CE2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C6134"/>
    <w:multiLevelType w:val="hybridMultilevel"/>
    <w:tmpl w:val="98905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FF5B11"/>
    <w:multiLevelType w:val="hybridMultilevel"/>
    <w:tmpl w:val="B894A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2C7DCE"/>
    <w:multiLevelType w:val="hybridMultilevel"/>
    <w:tmpl w:val="595EC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CB489C"/>
    <w:multiLevelType w:val="hybridMultilevel"/>
    <w:tmpl w:val="8982B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B7634D"/>
    <w:multiLevelType w:val="hybridMultilevel"/>
    <w:tmpl w:val="9AB48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493D25"/>
    <w:multiLevelType w:val="hybridMultilevel"/>
    <w:tmpl w:val="FAD45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305E09"/>
    <w:multiLevelType w:val="hybridMultilevel"/>
    <w:tmpl w:val="AA9CB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C07CC3"/>
    <w:multiLevelType w:val="hybridMultilevel"/>
    <w:tmpl w:val="C68EE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CB06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0968BD"/>
    <w:multiLevelType w:val="hybridMultilevel"/>
    <w:tmpl w:val="BEC8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4673D9"/>
    <w:multiLevelType w:val="hybridMultilevel"/>
    <w:tmpl w:val="5B16D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940798"/>
    <w:multiLevelType w:val="hybridMultilevel"/>
    <w:tmpl w:val="0D4A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F09F0"/>
    <w:multiLevelType w:val="hybridMultilevel"/>
    <w:tmpl w:val="D7BC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2A0AD0"/>
    <w:multiLevelType w:val="hybridMultilevel"/>
    <w:tmpl w:val="239E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945C89"/>
    <w:multiLevelType w:val="hybridMultilevel"/>
    <w:tmpl w:val="7208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035991"/>
    <w:multiLevelType w:val="hybridMultilevel"/>
    <w:tmpl w:val="BD6A1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285771"/>
    <w:multiLevelType w:val="hybridMultilevel"/>
    <w:tmpl w:val="A73E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04305E"/>
    <w:multiLevelType w:val="hybridMultilevel"/>
    <w:tmpl w:val="EDA6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22208"/>
    <w:multiLevelType w:val="hybridMultilevel"/>
    <w:tmpl w:val="687E1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2A1157"/>
    <w:multiLevelType w:val="hybridMultilevel"/>
    <w:tmpl w:val="B934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3110A4"/>
    <w:multiLevelType w:val="hybridMultilevel"/>
    <w:tmpl w:val="18D62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4503F4"/>
    <w:multiLevelType w:val="hybridMultilevel"/>
    <w:tmpl w:val="B6F2D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AC5946"/>
    <w:multiLevelType w:val="hybridMultilevel"/>
    <w:tmpl w:val="1C5A2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314DF5"/>
    <w:multiLevelType w:val="hybridMultilevel"/>
    <w:tmpl w:val="EBDAA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D7348F"/>
    <w:multiLevelType w:val="hybridMultilevel"/>
    <w:tmpl w:val="5874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595FFF"/>
    <w:multiLevelType w:val="hybridMultilevel"/>
    <w:tmpl w:val="F7E21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987C17"/>
    <w:multiLevelType w:val="hybridMultilevel"/>
    <w:tmpl w:val="C1080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B60D15"/>
    <w:multiLevelType w:val="hybridMultilevel"/>
    <w:tmpl w:val="0ED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F0941"/>
    <w:multiLevelType w:val="hybridMultilevel"/>
    <w:tmpl w:val="80CEE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9"/>
  </w:num>
  <w:num w:numId="4">
    <w:abstractNumId w:val="6"/>
  </w:num>
  <w:num w:numId="5">
    <w:abstractNumId w:val="56"/>
  </w:num>
  <w:num w:numId="6">
    <w:abstractNumId w:val="8"/>
  </w:num>
  <w:num w:numId="7">
    <w:abstractNumId w:val="25"/>
  </w:num>
  <w:num w:numId="8">
    <w:abstractNumId w:val="24"/>
  </w:num>
  <w:num w:numId="9">
    <w:abstractNumId w:val="45"/>
  </w:num>
  <w:num w:numId="10">
    <w:abstractNumId w:val="54"/>
  </w:num>
  <w:num w:numId="11">
    <w:abstractNumId w:val="65"/>
  </w:num>
  <w:num w:numId="12">
    <w:abstractNumId w:val="58"/>
  </w:num>
  <w:num w:numId="13">
    <w:abstractNumId w:val="68"/>
  </w:num>
  <w:num w:numId="14">
    <w:abstractNumId w:val="40"/>
  </w:num>
  <w:num w:numId="15">
    <w:abstractNumId w:val="1"/>
  </w:num>
  <w:num w:numId="16">
    <w:abstractNumId w:val="0"/>
  </w:num>
  <w:num w:numId="17">
    <w:abstractNumId w:val="60"/>
  </w:num>
  <w:num w:numId="18">
    <w:abstractNumId w:val="26"/>
  </w:num>
  <w:num w:numId="19">
    <w:abstractNumId w:val="13"/>
  </w:num>
  <w:num w:numId="20">
    <w:abstractNumId w:val="63"/>
  </w:num>
  <w:num w:numId="21">
    <w:abstractNumId w:val="43"/>
  </w:num>
  <w:num w:numId="22">
    <w:abstractNumId w:val="34"/>
  </w:num>
  <w:num w:numId="23">
    <w:abstractNumId w:val="31"/>
  </w:num>
  <w:num w:numId="24">
    <w:abstractNumId w:val="52"/>
  </w:num>
  <w:num w:numId="25">
    <w:abstractNumId w:val="41"/>
  </w:num>
  <w:num w:numId="26">
    <w:abstractNumId w:val="30"/>
  </w:num>
  <w:num w:numId="27">
    <w:abstractNumId w:val="33"/>
  </w:num>
  <w:num w:numId="28">
    <w:abstractNumId w:val="11"/>
  </w:num>
  <w:num w:numId="29">
    <w:abstractNumId w:val="16"/>
  </w:num>
  <w:num w:numId="30">
    <w:abstractNumId w:val="47"/>
  </w:num>
  <w:num w:numId="31">
    <w:abstractNumId w:val="51"/>
  </w:num>
  <w:num w:numId="32">
    <w:abstractNumId w:val="21"/>
  </w:num>
  <w:num w:numId="33">
    <w:abstractNumId w:val="38"/>
  </w:num>
  <w:num w:numId="34">
    <w:abstractNumId w:val="48"/>
  </w:num>
  <w:num w:numId="35">
    <w:abstractNumId w:val="53"/>
  </w:num>
  <w:num w:numId="36">
    <w:abstractNumId w:val="46"/>
  </w:num>
  <w:num w:numId="37">
    <w:abstractNumId w:val="19"/>
  </w:num>
  <w:num w:numId="38">
    <w:abstractNumId w:val="17"/>
  </w:num>
  <w:num w:numId="39">
    <w:abstractNumId w:val="57"/>
  </w:num>
  <w:num w:numId="40">
    <w:abstractNumId w:val="22"/>
  </w:num>
  <w:num w:numId="41">
    <w:abstractNumId w:val="50"/>
  </w:num>
  <w:num w:numId="42">
    <w:abstractNumId w:val="2"/>
  </w:num>
  <w:num w:numId="43">
    <w:abstractNumId w:val="67"/>
  </w:num>
  <w:num w:numId="44">
    <w:abstractNumId w:val="42"/>
  </w:num>
  <w:num w:numId="45">
    <w:abstractNumId w:val="64"/>
  </w:num>
  <w:num w:numId="46">
    <w:abstractNumId w:val="10"/>
  </w:num>
  <w:num w:numId="47">
    <w:abstractNumId w:val="5"/>
  </w:num>
  <w:num w:numId="48">
    <w:abstractNumId w:val="49"/>
  </w:num>
  <w:num w:numId="49">
    <w:abstractNumId w:val="36"/>
  </w:num>
  <w:num w:numId="50">
    <w:abstractNumId w:val="55"/>
  </w:num>
  <w:num w:numId="51">
    <w:abstractNumId w:val="29"/>
  </w:num>
  <w:num w:numId="52">
    <w:abstractNumId w:val="18"/>
  </w:num>
  <w:num w:numId="53">
    <w:abstractNumId w:val="44"/>
  </w:num>
  <w:num w:numId="54">
    <w:abstractNumId w:val="9"/>
  </w:num>
  <w:num w:numId="55">
    <w:abstractNumId w:val="15"/>
  </w:num>
  <w:num w:numId="56">
    <w:abstractNumId w:val="37"/>
  </w:num>
  <w:num w:numId="57">
    <w:abstractNumId w:val="61"/>
  </w:num>
  <w:num w:numId="58">
    <w:abstractNumId w:val="35"/>
  </w:num>
  <w:num w:numId="59">
    <w:abstractNumId w:val="32"/>
  </w:num>
  <w:num w:numId="60">
    <w:abstractNumId w:val="66"/>
  </w:num>
  <w:num w:numId="61">
    <w:abstractNumId w:val="27"/>
  </w:num>
  <w:num w:numId="62">
    <w:abstractNumId w:val="4"/>
  </w:num>
  <w:num w:numId="63">
    <w:abstractNumId w:val="39"/>
  </w:num>
  <w:num w:numId="64">
    <w:abstractNumId w:val="7"/>
  </w:num>
  <w:num w:numId="65">
    <w:abstractNumId w:val="59"/>
  </w:num>
  <w:num w:numId="66">
    <w:abstractNumId w:val="28"/>
  </w:num>
  <w:num w:numId="67">
    <w:abstractNumId w:val="3"/>
  </w:num>
  <w:num w:numId="68">
    <w:abstractNumId w:val="62"/>
  </w:num>
  <w:num w:numId="69">
    <w:abstractNumId w:val="14"/>
  </w:num>
  <w:num w:numId="70">
    <w:abstractNumId w:val="2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155C4"/>
    <w:rsid w:val="000041B3"/>
    <w:rsid w:val="000141CC"/>
    <w:rsid w:val="000362D2"/>
    <w:rsid w:val="000757D2"/>
    <w:rsid w:val="000809AC"/>
    <w:rsid w:val="0008119B"/>
    <w:rsid w:val="00085CBE"/>
    <w:rsid w:val="000904B2"/>
    <w:rsid w:val="00093110"/>
    <w:rsid w:val="000A2156"/>
    <w:rsid w:val="000A4C67"/>
    <w:rsid w:val="000B02DF"/>
    <w:rsid w:val="000B1E65"/>
    <w:rsid w:val="000B24AC"/>
    <w:rsid w:val="000C0D6B"/>
    <w:rsid w:val="000D2B00"/>
    <w:rsid w:val="000D39E5"/>
    <w:rsid w:val="000F0EF3"/>
    <w:rsid w:val="000F7E5A"/>
    <w:rsid w:val="00106AEA"/>
    <w:rsid w:val="001126B1"/>
    <w:rsid w:val="001145C5"/>
    <w:rsid w:val="00116E44"/>
    <w:rsid w:val="00141DBF"/>
    <w:rsid w:val="00142EDF"/>
    <w:rsid w:val="00172014"/>
    <w:rsid w:val="0018542D"/>
    <w:rsid w:val="00190A11"/>
    <w:rsid w:val="001A53D7"/>
    <w:rsid w:val="001C3309"/>
    <w:rsid w:val="001C56E1"/>
    <w:rsid w:val="00205FD5"/>
    <w:rsid w:val="002337D7"/>
    <w:rsid w:val="0025241C"/>
    <w:rsid w:val="00275852"/>
    <w:rsid w:val="00281949"/>
    <w:rsid w:val="002905E6"/>
    <w:rsid w:val="00292898"/>
    <w:rsid w:val="0029426E"/>
    <w:rsid w:val="002B20A9"/>
    <w:rsid w:val="002C6B18"/>
    <w:rsid w:val="002E6E6D"/>
    <w:rsid w:val="00311B03"/>
    <w:rsid w:val="003164F6"/>
    <w:rsid w:val="00316FB0"/>
    <w:rsid w:val="00331E03"/>
    <w:rsid w:val="003614EA"/>
    <w:rsid w:val="00366928"/>
    <w:rsid w:val="00374658"/>
    <w:rsid w:val="0038325E"/>
    <w:rsid w:val="00392FE9"/>
    <w:rsid w:val="003A3BB7"/>
    <w:rsid w:val="003A797D"/>
    <w:rsid w:val="003B26DF"/>
    <w:rsid w:val="003C2172"/>
    <w:rsid w:val="003E0A5C"/>
    <w:rsid w:val="004126F9"/>
    <w:rsid w:val="00423956"/>
    <w:rsid w:val="00426AB8"/>
    <w:rsid w:val="00432C67"/>
    <w:rsid w:val="00451764"/>
    <w:rsid w:val="004519B1"/>
    <w:rsid w:val="0045522B"/>
    <w:rsid w:val="00490EFD"/>
    <w:rsid w:val="004A1E63"/>
    <w:rsid w:val="004E1831"/>
    <w:rsid w:val="005169E5"/>
    <w:rsid w:val="00543F99"/>
    <w:rsid w:val="00551A53"/>
    <w:rsid w:val="005639EC"/>
    <w:rsid w:val="0056427E"/>
    <w:rsid w:val="0057649C"/>
    <w:rsid w:val="005A6AA1"/>
    <w:rsid w:val="005A762E"/>
    <w:rsid w:val="005C08A7"/>
    <w:rsid w:val="005C4772"/>
    <w:rsid w:val="005D6B59"/>
    <w:rsid w:val="00610774"/>
    <w:rsid w:val="00614909"/>
    <w:rsid w:val="006216B0"/>
    <w:rsid w:val="00635728"/>
    <w:rsid w:val="00650C29"/>
    <w:rsid w:val="00660BA0"/>
    <w:rsid w:val="00662819"/>
    <w:rsid w:val="00673D10"/>
    <w:rsid w:val="0069699F"/>
    <w:rsid w:val="006A07C8"/>
    <w:rsid w:val="006C3291"/>
    <w:rsid w:val="00723719"/>
    <w:rsid w:val="0077186B"/>
    <w:rsid w:val="007773C9"/>
    <w:rsid w:val="007B2175"/>
    <w:rsid w:val="007B22D4"/>
    <w:rsid w:val="007D0440"/>
    <w:rsid w:val="00805C91"/>
    <w:rsid w:val="00842D91"/>
    <w:rsid w:val="00850317"/>
    <w:rsid w:val="00890499"/>
    <w:rsid w:val="008B21AB"/>
    <w:rsid w:val="008B21F1"/>
    <w:rsid w:val="008B2A64"/>
    <w:rsid w:val="008C4D9B"/>
    <w:rsid w:val="008E0511"/>
    <w:rsid w:val="008E12EE"/>
    <w:rsid w:val="008E4F88"/>
    <w:rsid w:val="009327A5"/>
    <w:rsid w:val="00934565"/>
    <w:rsid w:val="009464F3"/>
    <w:rsid w:val="00954E2C"/>
    <w:rsid w:val="00981331"/>
    <w:rsid w:val="00984893"/>
    <w:rsid w:val="009946AD"/>
    <w:rsid w:val="009A3380"/>
    <w:rsid w:val="009D1AF9"/>
    <w:rsid w:val="00A30197"/>
    <w:rsid w:val="00A374D4"/>
    <w:rsid w:val="00A41A3C"/>
    <w:rsid w:val="00A577A5"/>
    <w:rsid w:val="00A70E88"/>
    <w:rsid w:val="00A73BE5"/>
    <w:rsid w:val="00A8092C"/>
    <w:rsid w:val="00A85D02"/>
    <w:rsid w:val="00A87000"/>
    <w:rsid w:val="00A87B66"/>
    <w:rsid w:val="00A96050"/>
    <w:rsid w:val="00AA07E8"/>
    <w:rsid w:val="00AB20FE"/>
    <w:rsid w:val="00AB298A"/>
    <w:rsid w:val="00AC2A0F"/>
    <w:rsid w:val="00AC3B0B"/>
    <w:rsid w:val="00AC7729"/>
    <w:rsid w:val="00B06D09"/>
    <w:rsid w:val="00B07DB4"/>
    <w:rsid w:val="00B16B97"/>
    <w:rsid w:val="00B249EF"/>
    <w:rsid w:val="00B26E24"/>
    <w:rsid w:val="00B27292"/>
    <w:rsid w:val="00B343DA"/>
    <w:rsid w:val="00B379D0"/>
    <w:rsid w:val="00B64BD6"/>
    <w:rsid w:val="00B64E53"/>
    <w:rsid w:val="00B97B4F"/>
    <w:rsid w:val="00BB0650"/>
    <w:rsid w:val="00BB4920"/>
    <w:rsid w:val="00C1619C"/>
    <w:rsid w:val="00C16EC8"/>
    <w:rsid w:val="00C17D97"/>
    <w:rsid w:val="00C20ABF"/>
    <w:rsid w:val="00C32B00"/>
    <w:rsid w:val="00C42869"/>
    <w:rsid w:val="00C56B4E"/>
    <w:rsid w:val="00C8185F"/>
    <w:rsid w:val="00CA306B"/>
    <w:rsid w:val="00CA552E"/>
    <w:rsid w:val="00CB2C35"/>
    <w:rsid w:val="00CC602D"/>
    <w:rsid w:val="00CF646F"/>
    <w:rsid w:val="00D0336B"/>
    <w:rsid w:val="00D16BAE"/>
    <w:rsid w:val="00D47F53"/>
    <w:rsid w:val="00D6578F"/>
    <w:rsid w:val="00D65EAC"/>
    <w:rsid w:val="00D86F5C"/>
    <w:rsid w:val="00DA33B6"/>
    <w:rsid w:val="00DB6196"/>
    <w:rsid w:val="00DC64B1"/>
    <w:rsid w:val="00DD1AF1"/>
    <w:rsid w:val="00DD258E"/>
    <w:rsid w:val="00DE7206"/>
    <w:rsid w:val="00E042DF"/>
    <w:rsid w:val="00E07089"/>
    <w:rsid w:val="00E155C4"/>
    <w:rsid w:val="00E2204F"/>
    <w:rsid w:val="00E4638C"/>
    <w:rsid w:val="00E512C3"/>
    <w:rsid w:val="00E569DD"/>
    <w:rsid w:val="00E80574"/>
    <w:rsid w:val="00E82FCA"/>
    <w:rsid w:val="00EF4E9F"/>
    <w:rsid w:val="00EF7C0E"/>
    <w:rsid w:val="00F0075A"/>
    <w:rsid w:val="00F26249"/>
    <w:rsid w:val="00F322AF"/>
    <w:rsid w:val="00F63DF4"/>
    <w:rsid w:val="00FA1E21"/>
    <w:rsid w:val="00FB484B"/>
    <w:rsid w:val="00FE36C1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1"/>
  </w:style>
  <w:style w:type="paragraph" w:styleId="2">
    <w:name w:val="heading 2"/>
    <w:basedOn w:val="a"/>
    <w:next w:val="a"/>
    <w:link w:val="20"/>
    <w:uiPriority w:val="9"/>
    <w:unhideWhenUsed/>
    <w:qFormat/>
    <w:rsid w:val="00B3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1"/>
  </w:style>
  <w:style w:type="paragraph" w:styleId="2">
    <w:name w:val="heading 2"/>
    <w:basedOn w:val="a"/>
    <w:next w:val="a"/>
    <w:link w:val="20"/>
    <w:uiPriority w:val="9"/>
    <w:unhideWhenUsed/>
    <w:qFormat/>
    <w:rsid w:val="00B3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3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durles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34</Pages>
  <Words>13349</Words>
  <Characters>76090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31</cp:revision>
  <dcterms:created xsi:type="dcterms:W3CDTF">2021-07-20T17:04:00Z</dcterms:created>
  <dcterms:modified xsi:type="dcterms:W3CDTF">2021-09-10T12:23:00Z</dcterms:modified>
</cp:coreProperties>
</file>