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63" w:rsidRPr="00D83BEF" w:rsidRDefault="00932DCD">
      <w:pPr>
        <w:widowControl w:val="0"/>
        <w:jc w:val="center"/>
        <w:rPr>
          <w:sz w:val="20"/>
          <w:szCs w:val="20"/>
        </w:rPr>
      </w:pPr>
      <w:r w:rsidRPr="00D83BEF">
        <w:rPr>
          <w:sz w:val="20"/>
          <w:szCs w:val="20"/>
        </w:rPr>
        <w:t>Ministerul Educației și Cercetării al Republicii Moldova</w:t>
      </w:r>
    </w:p>
    <w:p w:rsidR="00CC3A63" w:rsidRPr="00D83BEF" w:rsidRDefault="00932DCD">
      <w:pPr>
        <w:widowControl w:val="0"/>
        <w:jc w:val="center"/>
        <w:rPr>
          <w:sz w:val="20"/>
          <w:szCs w:val="20"/>
        </w:rPr>
      </w:pPr>
      <w:r w:rsidRPr="00D83BEF">
        <w:rPr>
          <w:sz w:val="20"/>
          <w:szCs w:val="20"/>
        </w:rPr>
        <w:t>I.P. Liceul Moldo-Finlandez</w:t>
      </w:r>
    </w:p>
    <w:p w:rsidR="00CC3A63" w:rsidRPr="00D83BEF" w:rsidRDefault="00CC3A63">
      <w:pPr>
        <w:widowControl w:val="0"/>
        <w:jc w:val="left"/>
        <w:rPr>
          <w:sz w:val="20"/>
          <w:szCs w:val="20"/>
        </w:rPr>
      </w:pPr>
    </w:p>
    <w:p w:rsidR="00CC3A63" w:rsidRPr="00D83BEF" w:rsidRDefault="00CC3A63">
      <w:pPr>
        <w:widowControl w:val="0"/>
        <w:jc w:val="left"/>
        <w:rPr>
          <w:sz w:val="20"/>
          <w:szCs w:val="20"/>
        </w:rPr>
      </w:pPr>
    </w:p>
    <w:p w:rsidR="00CC3A63" w:rsidRPr="00D83BEF" w:rsidRDefault="00CC3A63">
      <w:pPr>
        <w:widowControl w:val="0"/>
        <w:jc w:val="left"/>
        <w:rPr>
          <w:sz w:val="20"/>
          <w:szCs w:val="20"/>
        </w:rPr>
      </w:pPr>
    </w:p>
    <w:p w:rsidR="00CC3A63" w:rsidRPr="00D83BEF" w:rsidRDefault="00CC3A63">
      <w:pPr>
        <w:widowControl w:val="0"/>
        <w:jc w:val="left"/>
        <w:rPr>
          <w:sz w:val="20"/>
          <w:szCs w:val="20"/>
        </w:rPr>
      </w:pPr>
    </w:p>
    <w:p w:rsidR="00CC3A63" w:rsidRPr="00D83BEF" w:rsidRDefault="00CC3A63">
      <w:pPr>
        <w:widowControl w:val="0"/>
        <w:jc w:val="left"/>
        <w:rPr>
          <w:sz w:val="20"/>
          <w:szCs w:val="20"/>
        </w:rPr>
      </w:pPr>
    </w:p>
    <w:p w:rsidR="00CC3A63" w:rsidRPr="00D83BEF" w:rsidRDefault="00932DCD">
      <w:pPr>
        <w:widowControl w:val="0"/>
        <w:jc w:val="left"/>
        <w:rPr>
          <w:sz w:val="20"/>
          <w:szCs w:val="20"/>
        </w:rPr>
      </w:pPr>
      <w:r w:rsidRPr="00D83BEF">
        <w:rPr>
          <w:sz w:val="20"/>
          <w:szCs w:val="20"/>
        </w:rPr>
        <w:t xml:space="preserve">                         </w:t>
      </w:r>
    </w:p>
    <w:p w:rsidR="00CC3A63" w:rsidRPr="00D83BEF" w:rsidRDefault="00CC3A63">
      <w:pPr>
        <w:widowControl w:val="0"/>
        <w:jc w:val="left"/>
        <w:rPr>
          <w:szCs w:val="24"/>
        </w:rPr>
      </w:pPr>
    </w:p>
    <w:p w:rsidR="00CC3A63" w:rsidRPr="00D83BEF" w:rsidRDefault="00CC3A63">
      <w:pPr>
        <w:widowControl w:val="0"/>
        <w:jc w:val="left"/>
        <w:rPr>
          <w:szCs w:val="24"/>
        </w:rPr>
      </w:pPr>
    </w:p>
    <w:p w:rsidR="00CC3A63" w:rsidRPr="00D83BEF" w:rsidRDefault="00CC3A63">
      <w:pPr>
        <w:widowControl w:val="0"/>
        <w:jc w:val="left"/>
        <w:rPr>
          <w:szCs w:val="24"/>
        </w:rPr>
      </w:pPr>
    </w:p>
    <w:p w:rsidR="00CC3A63" w:rsidRPr="00D83BEF" w:rsidRDefault="00CC3A63">
      <w:pPr>
        <w:widowControl w:val="0"/>
        <w:jc w:val="left"/>
        <w:rPr>
          <w:szCs w:val="24"/>
        </w:rPr>
      </w:pPr>
    </w:p>
    <w:p w:rsidR="00CC3A63" w:rsidRPr="00D83BEF" w:rsidRDefault="00CC3A63">
      <w:pPr>
        <w:widowControl w:val="0"/>
        <w:jc w:val="left"/>
        <w:rPr>
          <w:szCs w:val="24"/>
        </w:rPr>
      </w:pPr>
    </w:p>
    <w:p w:rsidR="00CC3A63" w:rsidRPr="00D83BEF" w:rsidRDefault="00932DCD">
      <w:pPr>
        <w:widowControl w:val="0"/>
        <w:jc w:val="right"/>
        <w:rPr>
          <w:szCs w:val="24"/>
        </w:rPr>
      </w:pPr>
      <w:r w:rsidRPr="00D83BEF">
        <w:rPr>
          <w:szCs w:val="24"/>
        </w:rPr>
        <w:t>APROBAT</w:t>
      </w:r>
    </w:p>
    <w:p w:rsidR="00CC3A63" w:rsidRPr="00D83BEF" w:rsidRDefault="00CC3A63">
      <w:pPr>
        <w:widowControl w:val="0"/>
        <w:jc w:val="left"/>
        <w:rPr>
          <w:szCs w:val="24"/>
        </w:rPr>
      </w:pPr>
    </w:p>
    <w:p w:rsidR="00CC3A63" w:rsidRPr="00D83BEF" w:rsidRDefault="00932DCD">
      <w:pPr>
        <w:widowControl w:val="0"/>
        <w:jc w:val="right"/>
        <w:rPr>
          <w:szCs w:val="24"/>
        </w:rPr>
      </w:pPr>
      <w:r w:rsidRPr="00D83BEF">
        <w:rPr>
          <w:szCs w:val="24"/>
        </w:rPr>
        <w:t>la ședința comună a Consiliului profesoral/ pedagogic</w:t>
      </w:r>
    </w:p>
    <w:p w:rsidR="00CC3A63" w:rsidRPr="00D83BEF" w:rsidRDefault="00932DCD">
      <w:pPr>
        <w:widowControl w:val="0"/>
        <w:jc w:val="right"/>
        <w:rPr>
          <w:szCs w:val="24"/>
        </w:rPr>
      </w:pPr>
      <w:r w:rsidRPr="00D83BEF">
        <w:rPr>
          <w:szCs w:val="24"/>
        </w:rPr>
        <w:t>și a Consiliului de administrație</w:t>
      </w:r>
    </w:p>
    <w:p w:rsidR="00CC3A63" w:rsidRPr="00D83BEF" w:rsidRDefault="00CC3A63">
      <w:pPr>
        <w:widowControl w:val="0"/>
        <w:jc w:val="left"/>
        <w:rPr>
          <w:szCs w:val="24"/>
        </w:rPr>
      </w:pPr>
    </w:p>
    <w:p w:rsidR="00CC3A63" w:rsidRPr="00D83BEF" w:rsidRDefault="00932DCD">
      <w:pPr>
        <w:widowControl w:val="0"/>
        <w:jc w:val="right"/>
        <w:rPr>
          <w:szCs w:val="24"/>
          <w:u w:val="single"/>
        </w:rPr>
      </w:pPr>
      <w:r w:rsidRPr="00D83BEF">
        <w:rPr>
          <w:szCs w:val="24"/>
        </w:rPr>
        <w:t>Proces-verbal nr.</w:t>
      </w:r>
      <w:r w:rsidR="000D1C73" w:rsidRPr="00D83BEF">
        <w:rPr>
          <w:szCs w:val="24"/>
        </w:rPr>
        <w:t>__</w:t>
      </w:r>
      <w:r w:rsidR="008A3956" w:rsidRPr="00D83BEF">
        <w:rPr>
          <w:szCs w:val="24"/>
        </w:rPr>
        <w:t xml:space="preserve"> </w:t>
      </w:r>
      <w:r w:rsidRPr="00D83BEF">
        <w:rPr>
          <w:szCs w:val="24"/>
        </w:rPr>
        <w:t xml:space="preserve">din </w:t>
      </w:r>
      <w:r w:rsidR="000D1C73" w:rsidRPr="00D83BEF">
        <w:rPr>
          <w:szCs w:val="24"/>
        </w:rPr>
        <w:t>______</w:t>
      </w:r>
    </w:p>
    <w:p w:rsidR="00CC3A63" w:rsidRPr="00D83BEF" w:rsidRDefault="00CC3A63">
      <w:pPr>
        <w:widowControl w:val="0"/>
        <w:rPr>
          <w:szCs w:val="24"/>
        </w:rPr>
      </w:pPr>
    </w:p>
    <w:p w:rsidR="00CC3A63" w:rsidRPr="00D83BEF" w:rsidRDefault="00CC3A63">
      <w:pPr>
        <w:widowControl w:val="0"/>
        <w:rPr>
          <w:szCs w:val="24"/>
        </w:rPr>
      </w:pPr>
    </w:p>
    <w:p w:rsidR="00CC3A63" w:rsidRPr="00D83BEF" w:rsidRDefault="00CC3A63">
      <w:pPr>
        <w:widowControl w:val="0"/>
        <w:rPr>
          <w:b/>
          <w:szCs w:val="24"/>
        </w:rPr>
      </w:pPr>
    </w:p>
    <w:p w:rsidR="00CC3A63" w:rsidRPr="00D83BEF" w:rsidRDefault="00CC3A63">
      <w:pPr>
        <w:widowControl w:val="0"/>
        <w:rPr>
          <w:b/>
          <w:szCs w:val="24"/>
        </w:rPr>
      </w:pPr>
    </w:p>
    <w:p w:rsidR="00CC3A63" w:rsidRPr="00D83BEF" w:rsidRDefault="00CC3A63">
      <w:pPr>
        <w:widowControl w:val="0"/>
        <w:rPr>
          <w:b/>
          <w:szCs w:val="24"/>
        </w:rPr>
      </w:pPr>
    </w:p>
    <w:p w:rsidR="00CC3A63" w:rsidRPr="00D83BEF" w:rsidRDefault="00CC3A63">
      <w:pPr>
        <w:widowControl w:val="0"/>
        <w:rPr>
          <w:b/>
          <w:szCs w:val="24"/>
        </w:rPr>
      </w:pPr>
    </w:p>
    <w:p w:rsidR="00CC3A63" w:rsidRPr="00D83BEF" w:rsidRDefault="00CC3A63">
      <w:pPr>
        <w:widowControl w:val="0"/>
        <w:rPr>
          <w:b/>
          <w:szCs w:val="24"/>
        </w:rPr>
      </w:pPr>
    </w:p>
    <w:p w:rsidR="00CC3A63" w:rsidRPr="00D83BEF" w:rsidRDefault="00CC3A63">
      <w:pPr>
        <w:widowControl w:val="0"/>
        <w:rPr>
          <w:b/>
          <w:szCs w:val="24"/>
        </w:rPr>
      </w:pPr>
    </w:p>
    <w:p w:rsidR="00CC3A63" w:rsidRPr="00D83BEF" w:rsidRDefault="00932DCD">
      <w:pPr>
        <w:jc w:val="center"/>
        <w:rPr>
          <w:b/>
          <w:szCs w:val="24"/>
        </w:rPr>
      </w:pPr>
      <w:r w:rsidRPr="00D83BEF">
        <w:rPr>
          <w:b/>
          <w:szCs w:val="24"/>
        </w:rPr>
        <w:t>RAPORT DE ACTIVITATE</w:t>
      </w: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932DCD">
      <w:pPr>
        <w:jc w:val="center"/>
        <w:rPr>
          <w:szCs w:val="24"/>
        </w:rPr>
      </w:pPr>
      <w:r w:rsidRPr="00D83BEF">
        <w:rPr>
          <w:szCs w:val="24"/>
        </w:rPr>
        <w:t>Anul 2021</w:t>
      </w: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CC3A63">
      <w:pPr>
        <w:jc w:val="left"/>
        <w:rPr>
          <w:szCs w:val="24"/>
        </w:rPr>
      </w:pPr>
    </w:p>
    <w:p w:rsidR="00CC3A63" w:rsidRPr="00D83BEF" w:rsidRDefault="00932DCD">
      <w:pPr>
        <w:jc w:val="left"/>
        <w:rPr>
          <w:szCs w:val="24"/>
        </w:rPr>
      </w:pPr>
      <w:r w:rsidRPr="00D83BEF">
        <w:rPr>
          <w:szCs w:val="24"/>
        </w:rPr>
        <w:br w:type="page"/>
      </w:r>
    </w:p>
    <w:p w:rsidR="00CC3A63" w:rsidRPr="00D83BEF" w:rsidRDefault="00932DCD">
      <w:pPr>
        <w:jc w:val="center"/>
        <w:rPr>
          <w:b/>
          <w:szCs w:val="24"/>
        </w:rPr>
      </w:pPr>
      <w:r w:rsidRPr="00D83BEF">
        <w:rPr>
          <w:b/>
          <w:szCs w:val="24"/>
        </w:rPr>
        <w:lastRenderedPageBreak/>
        <w:t>Date generale</w:t>
      </w:r>
    </w:p>
    <w:p w:rsidR="00CC3A63" w:rsidRPr="00D83BEF" w:rsidRDefault="00CC3A63">
      <w:pPr>
        <w:jc w:val="center"/>
        <w:rPr>
          <w:b/>
          <w:szCs w:val="24"/>
        </w:rPr>
      </w:pPr>
    </w:p>
    <w:tbl>
      <w:tblPr>
        <w:tblStyle w:val="a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408"/>
      </w:tblGrid>
      <w:tr w:rsidR="00932DCD" w:rsidRPr="00D83BEF">
        <w:tc>
          <w:tcPr>
            <w:tcW w:w="4219" w:type="dxa"/>
            <w:tcBorders>
              <w:top w:val="single" w:sz="12" w:space="0" w:color="000000"/>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Raion/ municipiu</w:t>
            </w:r>
          </w:p>
        </w:tc>
        <w:tc>
          <w:tcPr>
            <w:tcW w:w="5408" w:type="dxa"/>
            <w:tcBorders>
              <w:top w:val="single" w:sz="12" w:space="0" w:color="000000"/>
              <w:right w:val="single" w:sz="12" w:space="0" w:color="000000"/>
            </w:tcBorders>
            <w:shd w:val="clear" w:color="auto" w:fill="auto"/>
          </w:tcPr>
          <w:p w:rsidR="00CC3A63" w:rsidRPr="00D83BEF" w:rsidRDefault="00932DCD">
            <w:pPr>
              <w:rPr>
                <w:rFonts w:ascii="Times New Roman" w:hAnsi="Times New Roman" w:cs="Times New Roman"/>
                <w:color w:val="auto"/>
                <w:sz w:val="24"/>
                <w:szCs w:val="24"/>
              </w:rPr>
            </w:pPr>
            <w:r w:rsidRPr="00D83BEF">
              <w:rPr>
                <w:rFonts w:ascii="Times New Roman" w:hAnsi="Times New Roman" w:cs="Times New Roman"/>
                <w:color w:val="auto"/>
                <w:sz w:val="24"/>
                <w:szCs w:val="24"/>
              </w:rPr>
              <w:t>C</w:t>
            </w:r>
            <w:r w:rsidR="00647699">
              <w:rPr>
                <w:rFonts w:ascii="Times New Roman" w:hAnsi="Times New Roman" w:cs="Times New Roman"/>
                <w:color w:val="auto"/>
                <w:sz w:val="24"/>
                <w:szCs w:val="24"/>
              </w:rPr>
              <w:t>h</w:t>
            </w:r>
            <w:r w:rsidRPr="00D83BEF">
              <w:rPr>
                <w:rFonts w:ascii="Times New Roman" w:hAnsi="Times New Roman" w:cs="Times New Roman"/>
                <w:color w:val="auto"/>
                <w:sz w:val="24"/>
                <w:szCs w:val="24"/>
              </w:rPr>
              <w:t>ișinău</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Localitate</w:t>
            </w:r>
          </w:p>
        </w:tc>
        <w:tc>
          <w:tcPr>
            <w:tcW w:w="5408" w:type="dxa"/>
            <w:tcBorders>
              <w:right w:val="single" w:sz="12" w:space="0" w:color="000000"/>
            </w:tcBorders>
            <w:shd w:val="clear" w:color="auto" w:fill="auto"/>
          </w:tcPr>
          <w:p w:rsidR="00CC3A63" w:rsidRPr="00D83BEF" w:rsidRDefault="00932DCD">
            <w:pPr>
              <w:rPr>
                <w:rFonts w:ascii="Times New Roman" w:hAnsi="Times New Roman" w:cs="Times New Roman"/>
                <w:color w:val="auto"/>
                <w:sz w:val="24"/>
                <w:szCs w:val="24"/>
              </w:rPr>
            </w:pPr>
            <w:r w:rsidRPr="00D83BEF">
              <w:rPr>
                <w:rFonts w:ascii="Times New Roman" w:hAnsi="Times New Roman" w:cs="Times New Roman"/>
                <w:color w:val="auto"/>
                <w:sz w:val="24"/>
                <w:szCs w:val="24"/>
              </w:rPr>
              <w:t>Chișinău</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Denumirea instituţiei</w:t>
            </w:r>
          </w:p>
        </w:tc>
        <w:tc>
          <w:tcPr>
            <w:tcW w:w="5408" w:type="dxa"/>
            <w:tcBorders>
              <w:right w:val="single" w:sz="12" w:space="0" w:color="000000"/>
            </w:tcBorders>
            <w:shd w:val="clear" w:color="auto" w:fill="auto"/>
          </w:tcPr>
          <w:p w:rsidR="00CC3A63" w:rsidRPr="00D83BEF" w:rsidRDefault="00932DCD" w:rsidP="00647699">
            <w:pPr>
              <w:rPr>
                <w:rFonts w:ascii="Times New Roman" w:hAnsi="Times New Roman" w:cs="Times New Roman"/>
                <w:color w:val="auto"/>
                <w:sz w:val="24"/>
                <w:szCs w:val="24"/>
              </w:rPr>
            </w:pPr>
            <w:r w:rsidRPr="00D83BEF">
              <w:rPr>
                <w:rFonts w:ascii="Times New Roman" w:hAnsi="Times New Roman" w:cs="Times New Roman"/>
                <w:color w:val="auto"/>
                <w:sz w:val="24"/>
                <w:szCs w:val="24"/>
              </w:rPr>
              <w:t>Instituția Privată Liceul Moldo-</w:t>
            </w:r>
            <w:r w:rsidR="00647699">
              <w:rPr>
                <w:rFonts w:ascii="Times New Roman" w:hAnsi="Times New Roman" w:cs="Times New Roman"/>
                <w:color w:val="auto"/>
                <w:sz w:val="24"/>
                <w:szCs w:val="24"/>
              </w:rPr>
              <w:t>F</w:t>
            </w:r>
            <w:r w:rsidRPr="00D83BEF">
              <w:rPr>
                <w:rFonts w:ascii="Times New Roman" w:hAnsi="Times New Roman" w:cs="Times New Roman"/>
                <w:color w:val="auto"/>
                <w:sz w:val="24"/>
                <w:szCs w:val="24"/>
              </w:rPr>
              <w:t>inlandez</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Adresa</w:t>
            </w:r>
          </w:p>
        </w:tc>
        <w:tc>
          <w:tcPr>
            <w:tcW w:w="5408" w:type="dxa"/>
            <w:tcBorders>
              <w:right w:val="single" w:sz="12" w:space="0" w:color="000000"/>
            </w:tcBorders>
            <w:shd w:val="clear" w:color="auto" w:fill="auto"/>
          </w:tcPr>
          <w:p w:rsidR="00CC3A63" w:rsidRPr="00D83BEF" w:rsidRDefault="00932DCD">
            <w:pPr>
              <w:rPr>
                <w:rFonts w:ascii="Times New Roman" w:hAnsi="Times New Roman" w:cs="Times New Roman"/>
                <w:color w:val="auto"/>
                <w:sz w:val="24"/>
                <w:szCs w:val="24"/>
              </w:rPr>
            </w:pPr>
            <w:r w:rsidRPr="00D83BEF">
              <w:rPr>
                <w:rFonts w:ascii="Times New Roman" w:hAnsi="Times New Roman" w:cs="Times New Roman"/>
                <w:color w:val="auto"/>
                <w:sz w:val="24"/>
                <w:szCs w:val="24"/>
              </w:rPr>
              <w:t>Str.Calea Ieșilor</w:t>
            </w:r>
            <w:r w:rsidR="00AD3FBB" w:rsidRPr="00D83BEF">
              <w:rPr>
                <w:rFonts w:ascii="Times New Roman" w:hAnsi="Times New Roman" w:cs="Times New Roman"/>
                <w:color w:val="auto"/>
                <w:sz w:val="24"/>
                <w:szCs w:val="24"/>
              </w:rPr>
              <w:t>,</w:t>
            </w:r>
            <w:r w:rsidRPr="00D83BEF">
              <w:rPr>
                <w:rFonts w:ascii="Times New Roman" w:hAnsi="Times New Roman" w:cs="Times New Roman"/>
                <w:color w:val="auto"/>
                <w:sz w:val="24"/>
                <w:szCs w:val="24"/>
              </w:rPr>
              <w:t xml:space="preserve"> 59</w:t>
            </w:r>
            <w:r w:rsidR="00647699">
              <w:rPr>
                <w:rFonts w:ascii="Times New Roman" w:hAnsi="Times New Roman" w:cs="Times New Roman"/>
                <w:color w:val="auto"/>
                <w:sz w:val="24"/>
                <w:szCs w:val="24"/>
              </w:rPr>
              <w:t>, mun.Chișinău, MD-</w:t>
            </w:r>
            <w:r w:rsidR="00AD3FBB" w:rsidRPr="00D83BEF">
              <w:rPr>
                <w:rFonts w:ascii="Times New Roman" w:hAnsi="Times New Roman" w:cs="Times New Roman"/>
                <w:color w:val="auto"/>
                <w:sz w:val="24"/>
                <w:szCs w:val="24"/>
              </w:rPr>
              <w:t>2069, Republica Moldova</w:t>
            </w:r>
            <w:bookmarkStart w:id="0" w:name="_GoBack"/>
            <w:bookmarkEnd w:id="0"/>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Adresa filialei</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Str.Betania, Or. Ialoveni</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Telefon</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000000"/>
                <w:sz w:val="24"/>
                <w:szCs w:val="24"/>
              </w:rPr>
              <w:t>(022) 745434</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E-mail</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000000"/>
                <w:sz w:val="24"/>
                <w:szCs w:val="24"/>
              </w:rPr>
              <w:t> </w:t>
            </w:r>
            <w:hyperlink r:id="rId8" w:history="1">
              <w:r w:rsidRPr="00D83BEF">
                <w:rPr>
                  <w:rStyle w:val="Hyperlink"/>
                  <w:rFonts w:ascii="Times New Roman" w:hAnsi="Times New Roman"/>
                  <w:sz w:val="24"/>
                  <w:szCs w:val="24"/>
                </w:rPr>
                <w:t>info@moldofinlandez.md</w:t>
              </w:r>
            </w:hyperlink>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Adresa web</w:t>
            </w:r>
          </w:p>
        </w:tc>
        <w:tc>
          <w:tcPr>
            <w:tcW w:w="5408" w:type="dxa"/>
            <w:tcBorders>
              <w:right w:val="single" w:sz="12" w:space="0" w:color="000000"/>
            </w:tcBorders>
            <w:shd w:val="clear" w:color="auto" w:fill="auto"/>
          </w:tcPr>
          <w:p w:rsidR="00AD3FBB" w:rsidRPr="00D83BEF" w:rsidRDefault="002349D1">
            <w:pPr>
              <w:rPr>
                <w:rFonts w:ascii="Times New Roman" w:hAnsi="Times New Roman" w:cs="Times New Roman"/>
                <w:color w:val="auto"/>
                <w:sz w:val="24"/>
                <w:szCs w:val="24"/>
              </w:rPr>
            </w:pPr>
            <w:hyperlink r:id="rId9" w:history="1">
              <w:r w:rsidR="00AD3FBB" w:rsidRPr="00D83BEF">
                <w:rPr>
                  <w:rStyle w:val="Hyperlink"/>
                  <w:rFonts w:ascii="Times New Roman" w:hAnsi="Times New Roman"/>
                  <w:sz w:val="24"/>
                  <w:szCs w:val="24"/>
                </w:rPr>
                <w:t>https://www.moldofinlandez.md/</w:t>
              </w:r>
            </w:hyperlink>
            <w:r w:rsidR="00AD3FBB" w:rsidRPr="00D83BEF">
              <w:rPr>
                <w:rFonts w:ascii="Times New Roman" w:hAnsi="Times New Roman" w:cs="Times New Roman"/>
                <w:sz w:val="24"/>
                <w:szCs w:val="24"/>
              </w:rPr>
              <w:t xml:space="preserve">   </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Tipul instituţiei</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Instituție privată</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Tipul de proprietate</w:t>
            </w:r>
          </w:p>
        </w:tc>
        <w:tc>
          <w:tcPr>
            <w:tcW w:w="5408" w:type="dxa"/>
            <w:tcBorders>
              <w:right w:val="single" w:sz="12" w:space="0" w:color="000000"/>
            </w:tcBorders>
            <w:shd w:val="clear" w:color="auto" w:fill="auto"/>
          </w:tcPr>
          <w:p w:rsidR="00CC3A63" w:rsidRPr="00D83BEF" w:rsidRDefault="00CC3A63">
            <w:pPr>
              <w:rPr>
                <w:rFonts w:ascii="Times New Roman" w:hAnsi="Times New Roman" w:cs="Times New Roman"/>
                <w:color w:val="auto"/>
                <w:sz w:val="24"/>
                <w:szCs w:val="24"/>
              </w:rPr>
            </w:pP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Fondator/ autoritate administrativă</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Cîrdei</w:t>
            </w:r>
            <w:r w:rsidR="00CA44A2" w:rsidRPr="00D83BEF">
              <w:rPr>
                <w:rFonts w:ascii="Times New Roman" w:hAnsi="Times New Roman" w:cs="Times New Roman"/>
                <w:color w:val="auto"/>
                <w:sz w:val="24"/>
                <w:szCs w:val="24"/>
              </w:rPr>
              <w:t xml:space="preserve"> Doru</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Limba de instruire</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Română</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Numărul total de elevi</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282</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Numărul total de clase</w:t>
            </w:r>
          </w:p>
        </w:tc>
        <w:tc>
          <w:tcPr>
            <w:tcW w:w="5408" w:type="dxa"/>
            <w:tcBorders>
              <w:right w:val="single" w:sz="12" w:space="0" w:color="000000"/>
            </w:tcBorders>
            <w:shd w:val="clear" w:color="auto" w:fill="auto"/>
          </w:tcPr>
          <w:p w:rsidR="00CC3A63" w:rsidRPr="00D83BEF" w:rsidRDefault="00CA44A2">
            <w:pPr>
              <w:rPr>
                <w:rFonts w:ascii="Times New Roman" w:hAnsi="Times New Roman" w:cs="Times New Roman"/>
                <w:color w:val="auto"/>
                <w:sz w:val="24"/>
                <w:szCs w:val="24"/>
              </w:rPr>
            </w:pPr>
            <w:r w:rsidRPr="00D83BEF">
              <w:rPr>
                <w:rFonts w:ascii="Times New Roman" w:hAnsi="Times New Roman" w:cs="Times New Roman"/>
                <w:color w:val="auto"/>
                <w:sz w:val="24"/>
                <w:szCs w:val="24"/>
              </w:rPr>
              <w:t>12 clase</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Numărul total cadre de conducere</w:t>
            </w:r>
          </w:p>
        </w:tc>
        <w:tc>
          <w:tcPr>
            <w:tcW w:w="5408" w:type="dxa"/>
            <w:tcBorders>
              <w:right w:val="single" w:sz="12" w:space="0" w:color="000000"/>
            </w:tcBorders>
            <w:shd w:val="clear" w:color="auto" w:fill="auto"/>
          </w:tcPr>
          <w:p w:rsidR="00CC3A63" w:rsidRPr="00D83BEF" w:rsidRDefault="00CA44A2">
            <w:pPr>
              <w:rPr>
                <w:rFonts w:ascii="Times New Roman" w:hAnsi="Times New Roman" w:cs="Times New Roman"/>
                <w:color w:val="auto"/>
                <w:sz w:val="24"/>
                <w:szCs w:val="24"/>
              </w:rPr>
            </w:pPr>
            <w:r w:rsidRPr="00D83BEF">
              <w:rPr>
                <w:rFonts w:ascii="Times New Roman" w:hAnsi="Times New Roman" w:cs="Times New Roman"/>
                <w:color w:val="auto"/>
                <w:sz w:val="24"/>
                <w:szCs w:val="24"/>
              </w:rPr>
              <w:t>3</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Numărul total cadre didactice</w:t>
            </w:r>
          </w:p>
        </w:tc>
        <w:tc>
          <w:tcPr>
            <w:tcW w:w="5408" w:type="dxa"/>
            <w:tcBorders>
              <w:right w:val="single" w:sz="12" w:space="0" w:color="000000"/>
            </w:tcBorders>
            <w:shd w:val="clear" w:color="auto" w:fill="auto"/>
          </w:tcPr>
          <w:p w:rsidR="00CC3A63" w:rsidRPr="00D83BEF" w:rsidRDefault="00CA44A2">
            <w:pPr>
              <w:rPr>
                <w:rFonts w:ascii="Times New Roman" w:hAnsi="Times New Roman" w:cs="Times New Roman"/>
                <w:color w:val="auto"/>
                <w:sz w:val="24"/>
                <w:szCs w:val="24"/>
              </w:rPr>
            </w:pPr>
            <w:r w:rsidRPr="00D83BEF">
              <w:rPr>
                <w:rFonts w:ascii="Times New Roman" w:hAnsi="Times New Roman" w:cs="Times New Roman"/>
                <w:color w:val="auto"/>
                <w:sz w:val="24"/>
                <w:szCs w:val="24"/>
              </w:rPr>
              <w:t>35</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Program de activitate</w:t>
            </w:r>
          </w:p>
        </w:tc>
        <w:tc>
          <w:tcPr>
            <w:tcW w:w="5408" w:type="dxa"/>
            <w:tcBorders>
              <w:right w:val="single" w:sz="12" w:space="0" w:color="000000"/>
            </w:tcBorders>
            <w:shd w:val="clear" w:color="auto" w:fill="auto"/>
          </w:tcPr>
          <w:p w:rsidR="00CC3A63" w:rsidRPr="00D83BEF" w:rsidRDefault="00CA44A2">
            <w:pPr>
              <w:rPr>
                <w:rFonts w:ascii="Times New Roman" w:hAnsi="Times New Roman" w:cs="Times New Roman"/>
                <w:color w:val="auto"/>
                <w:sz w:val="24"/>
                <w:szCs w:val="24"/>
              </w:rPr>
            </w:pPr>
            <w:r w:rsidRPr="00D83BEF">
              <w:rPr>
                <w:rFonts w:ascii="Times New Roman" w:hAnsi="Times New Roman" w:cs="Times New Roman"/>
                <w:color w:val="auto"/>
                <w:sz w:val="24"/>
                <w:szCs w:val="24"/>
              </w:rPr>
              <w:t>8:00-17:00</w:t>
            </w:r>
          </w:p>
        </w:tc>
      </w:tr>
      <w:tr w:rsidR="00932DCD" w:rsidRPr="00D83BEF">
        <w:tc>
          <w:tcPr>
            <w:tcW w:w="4219" w:type="dxa"/>
            <w:tcBorders>
              <w:left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Perioada de evaluare inclusă în raport</w:t>
            </w:r>
          </w:p>
        </w:tc>
        <w:tc>
          <w:tcPr>
            <w:tcW w:w="5408" w:type="dxa"/>
            <w:tcBorders>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Anul de studii 2020-2021</w:t>
            </w:r>
          </w:p>
        </w:tc>
      </w:tr>
      <w:tr w:rsidR="00932DCD" w:rsidRPr="00D83BEF">
        <w:tc>
          <w:tcPr>
            <w:tcW w:w="4219" w:type="dxa"/>
            <w:tcBorders>
              <w:left w:val="single" w:sz="12" w:space="0" w:color="000000"/>
              <w:bottom w:val="single" w:sz="12" w:space="0" w:color="000000"/>
            </w:tcBorders>
            <w:shd w:val="clear" w:color="auto" w:fill="auto"/>
          </w:tcPr>
          <w:p w:rsidR="00CC3A63" w:rsidRPr="00D83BEF" w:rsidRDefault="00932DCD">
            <w:pPr>
              <w:rPr>
                <w:rFonts w:ascii="Times New Roman" w:hAnsi="Times New Roman" w:cs="Times New Roman"/>
                <w:b/>
                <w:color w:val="auto"/>
                <w:sz w:val="24"/>
                <w:szCs w:val="24"/>
              </w:rPr>
            </w:pPr>
            <w:r w:rsidRPr="00D83BEF">
              <w:rPr>
                <w:rFonts w:ascii="Times New Roman" w:hAnsi="Times New Roman" w:cs="Times New Roman"/>
                <w:b/>
                <w:color w:val="auto"/>
                <w:sz w:val="24"/>
                <w:szCs w:val="24"/>
              </w:rPr>
              <w:t>Director</w:t>
            </w:r>
          </w:p>
        </w:tc>
        <w:tc>
          <w:tcPr>
            <w:tcW w:w="5408" w:type="dxa"/>
            <w:tcBorders>
              <w:bottom w:val="single" w:sz="12" w:space="0" w:color="000000"/>
              <w:right w:val="single" w:sz="12" w:space="0" w:color="000000"/>
            </w:tcBorders>
            <w:shd w:val="clear" w:color="auto" w:fill="auto"/>
          </w:tcPr>
          <w:p w:rsidR="00CC3A63" w:rsidRPr="00D83BEF" w:rsidRDefault="00AD3FBB">
            <w:pPr>
              <w:rPr>
                <w:rFonts w:ascii="Times New Roman" w:hAnsi="Times New Roman" w:cs="Times New Roman"/>
                <w:color w:val="auto"/>
                <w:sz w:val="24"/>
                <w:szCs w:val="24"/>
              </w:rPr>
            </w:pPr>
            <w:r w:rsidRPr="00D83BEF">
              <w:rPr>
                <w:rFonts w:ascii="Times New Roman" w:hAnsi="Times New Roman" w:cs="Times New Roman"/>
                <w:color w:val="auto"/>
                <w:sz w:val="24"/>
                <w:szCs w:val="24"/>
              </w:rPr>
              <w:t>Penzari Alexandru</w:t>
            </w:r>
          </w:p>
        </w:tc>
      </w:tr>
    </w:tbl>
    <w:p w:rsidR="00CC3A63" w:rsidRPr="00D83BEF" w:rsidRDefault="00932DCD">
      <w:pPr>
        <w:jc w:val="left"/>
        <w:rPr>
          <w:b/>
          <w:szCs w:val="24"/>
        </w:rPr>
      </w:pPr>
      <w:r w:rsidRPr="00D83BEF">
        <w:rPr>
          <w:szCs w:val="24"/>
        </w:rPr>
        <w:br w:type="page"/>
      </w:r>
    </w:p>
    <w:p w:rsidR="00CC3A63" w:rsidRPr="00D83BEF" w:rsidRDefault="00932DCD">
      <w:pPr>
        <w:jc w:val="center"/>
        <w:rPr>
          <w:b/>
          <w:sz w:val="20"/>
          <w:szCs w:val="20"/>
        </w:rPr>
      </w:pPr>
      <w:bookmarkStart w:id="1" w:name="_heading=h.gjdgxs" w:colFirst="0" w:colLast="0"/>
      <w:bookmarkEnd w:id="1"/>
      <w:r w:rsidRPr="00D83BEF">
        <w:rPr>
          <w:b/>
          <w:sz w:val="20"/>
          <w:szCs w:val="20"/>
        </w:rPr>
        <w:lastRenderedPageBreak/>
        <w:t>Cuprins:</w:t>
      </w:r>
    </w:p>
    <w:p w:rsidR="00CC3A63" w:rsidRPr="00D83BEF" w:rsidRDefault="00CC3A63">
      <w:pPr>
        <w:spacing w:line="360" w:lineRule="auto"/>
        <w:rPr>
          <w:sz w:val="20"/>
          <w:szCs w:val="20"/>
        </w:rPr>
      </w:pPr>
    </w:p>
    <w:sdt>
      <w:sdtPr>
        <w:rPr>
          <w:rFonts w:cs="Times New Roman"/>
          <w:b w:val="0"/>
          <w:noProof w:val="0"/>
          <w:sz w:val="24"/>
          <w:szCs w:val="22"/>
        </w:rPr>
        <w:id w:val="1062606829"/>
        <w:docPartObj>
          <w:docPartGallery w:val="Table of Contents"/>
          <w:docPartUnique/>
        </w:docPartObj>
      </w:sdtPr>
      <w:sdtEndPr/>
      <w:sdtContent>
        <w:p w:rsidR="000D1C73" w:rsidRPr="00D83BEF" w:rsidRDefault="00932DCD">
          <w:pPr>
            <w:pStyle w:val="TOC1"/>
            <w:rPr>
              <w:rFonts w:asciiTheme="minorHAnsi" w:eastAsiaTheme="minorEastAsia" w:hAnsiTheme="minorHAnsi" w:cstheme="minorBidi"/>
              <w:b w:val="0"/>
              <w:lang w:val="ru-RU" w:eastAsia="ru-RU"/>
            </w:rPr>
          </w:pPr>
          <w:r w:rsidRPr="00D83BEF">
            <w:rPr>
              <w:rFonts w:cs="Times New Roman"/>
            </w:rPr>
            <w:fldChar w:fldCharType="begin"/>
          </w:r>
          <w:r w:rsidRPr="00D83BEF">
            <w:rPr>
              <w:rFonts w:cs="Times New Roman"/>
            </w:rPr>
            <w:instrText xml:space="preserve"> TOC \h \u \z </w:instrText>
          </w:r>
          <w:r w:rsidRPr="00D83BEF">
            <w:rPr>
              <w:rFonts w:cs="Times New Roman"/>
            </w:rPr>
            <w:fldChar w:fldCharType="separate"/>
          </w:r>
          <w:hyperlink w:anchor="_Toc81636533" w:history="1">
            <w:r w:rsidR="000D1C73" w:rsidRPr="00D83BEF">
              <w:rPr>
                <w:rStyle w:val="Hyperlink"/>
                <w:rFonts w:eastAsiaTheme="majorEastAsia"/>
                <w:lang w:val="fr-FR"/>
              </w:rPr>
              <w:t>Dimensiune I. SĂNĂTATE, SIGURANȚĂ, PROTECȚIE</w:t>
            </w:r>
            <w:r w:rsidR="000D1C73" w:rsidRPr="00D83BEF">
              <w:rPr>
                <w:webHidden/>
              </w:rPr>
              <w:tab/>
            </w:r>
            <w:r w:rsidR="000D1C73" w:rsidRPr="00D83BEF">
              <w:rPr>
                <w:webHidden/>
              </w:rPr>
              <w:fldChar w:fldCharType="begin"/>
            </w:r>
            <w:r w:rsidR="000D1C73" w:rsidRPr="00D83BEF">
              <w:rPr>
                <w:webHidden/>
              </w:rPr>
              <w:instrText xml:space="preserve"> PAGEREF _Toc81636533 \h </w:instrText>
            </w:r>
            <w:r w:rsidR="000D1C73" w:rsidRPr="00D83BEF">
              <w:rPr>
                <w:webHidden/>
              </w:rPr>
            </w:r>
            <w:r w:rsidR="000D1C73" w:rsidRPr="00D83BEF">
              <w:rPr>
                <w:webHidden/>
              </w:rPr>
              <w:fldChar w:fldCharType="separate"/>
            </w:r>
            <w:r w:rsidR="000D1C73" w:rsidRPr="00D83BEF">
              <w:rPr>
                <w:webHidden/>
              </w:rPr>
              <w:t>4</w:t>
            </w:r>
            <w:r w:rsidR="000D1C73" w:rsidRPr="00D83BEF">
              <w:rPr>
                <w:webHidden/>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34" w:history="1">
            <w:r w:rsidR="000D1C73" w:rsidRPr="00D83BEF">
              <w:rPr>
                <w:rStyle w:val="Hyperlink"/>
                <w:rFonts w:eastAsiaTheme="majorEastAsia"/>
                <w:noProof/>
                <w:szCs w:val="20"/>
              </w:rPr>
              <w:t>Standard 1.1. Instituția de învățământ asigură securitatea și protecția tuturor elevilor/ copiilor</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_Toc81636534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4</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35" w:history="1">
            <w:r w:rsidR="000D1C73" w:rsidRPr="00D83BEF">
              <w:rPr>
                <w:rStyle w:val="Hyperlink"/>
                <w:rFonts w:eastAsiaTheme="majorEastAsia"/>
                <w:noProof/>
                <w:szCs w:val="20"/>
              </w:rPr>
              <w:t>Standard 1.2. Instituția dezvoltă parteneriate comunitare în vederea protecției integrității fizice și psihice a fiecărui elev/ copil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_Toc81636535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9</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36" w:history="1">
            <w:r w:rsidR="000D1C73" w:rsidRPr="00D83BEF">
              <w:rPr>
                <w:rStyle w:val="Hyperlink"/>
                <w:rFonts w:eastAsiaTheme="majorEastAsia"/>
                <w:noProof/>
                <w:szCs w:val="20"/>
              </w:rPr>
              <w:t>Standard 1.3. Instituția de învățământ oferă servicii de suport pentru promovarea unui mod sănătos de viață</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_Toc81636536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11</w:t>
            </w:r>
            <w:r w:rsidR="000D1C73" w:rsidRPr="00D83BEF">
              <w:rPr>
                <w:noProof/>
                <w:webHidden/>
                <w:szCs w:val="20"/>
              </w:rPr>
              <w:fldChar w:fldCharType="end"/>
            </w:r>
          </w:hyperlink>
        </w:p>
        <w:p w:rsidR="000D1C73" w:rsidRPr="00D83BEF" w:rsidRDefault="002349D1">
          <w:pPr>
            <w:pStyle w:val="TOC1"/>
            <w:rPr>
              <w:rFonts w:asciiTheme="minorHAnsi" w:eastAsiaTheme="minorEastAsia" w:hAnsiTheme="minorHAnsi" w:cstheme="minorBidi"/>
              <w:b w:val="0"/>
              <w:lang w:val="ru-RU" w:eastAsia="ru-RU"/>
            </w:rPr>
          </w:pPr>
          <w:hyperlink w:anchor="_Toc81636537" w:history="1">
            <w:r w:rsidR="000D1C73" w:rsidRPr="00D83BEF">
              <w:rPr>
                <w:rStyle w:val="Hyperlink"/>
                <w:rFonts w:eastAsiaTheme="majorEastAsia"/>
                <w:lang w:val="fr-FR"/>
              </w:rPr>
              <w:t>Dimensiune II. PARTICIPARE DEMOCRATICĂ</w:t>
            </w:r>
            <w:r w:rsidR="000D1C73" w:rsidRPr="00D83BEF">
              <w:rPr>
                <w:webHidden/>
              </w:rPr>
              <w:tab/>
            </w:r>
            <w:r w:rsidR="000D1C73" w:rsidRPr="00D83BEF">
              <w:rPr>
                <w:webHidden/>
              </w:rPr>
              <w:fldChar w:fldCharType="begin"/>
            </w:r>
            <w:r w:rsidR="000D1C73" w:rsidRPr="00D83BEF">
              <w:rPr>
                <w:webHidden/>
              </w:rPr>
              <w:instrText xml:space="preserve"> PAGEREF _Toc81636537 \h </w:instrText>
            </w:r>
            <w:r w:rsidR="000D1C73" w:rsidRPr="00D83BEF">
              <w:rPr>
                <w:webHidden/>
              </w:rPr>
            </w:r>
            <w:r w:rsidR="000D1C73" w:rsidRPr="00D83BEF">
              <w:rPr>
                <w:webHidden/>
              </w:rPr>
              <w:fldChar w:fldCharType="separate"/>
            </w:r>
            <w:r w:rsidR="000D1C73" w:rsidRPr="00D83BEF">
              <w:rPr>
                <w:webHidden/>
              </w:rPr>
              <w:t>14</w:t>
            </w:r>
            <w:r w:rsidR="000D1C73" w:rsidRPr="00D83BEF">
              <w:rPr>
                <w:webHidden/>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38" w:history="1">
            <w:r w:rsidR="000D1C73" w:rsidRPr="00D83BEF">
              <w:rPr>
                <w:rStyle w:val="Hyperlink"/>
                <w:rFonts w:eastAsiaTheme="majorEastAsia"/>
                <w:noProof/>
                <w:szCs w:val="20"/>
              </w:rPr>
              <w:t xml:space="preserve">*Standard 2.1. Copiii participă la procesul decizional referitor la toate aspectele vieții școlare </w:t>
            </w:r>
            <w:r w:rsidR="000D1C73" w:rsidRPr="00D83BEF">
              <w:rPr>
                <w:rStyle w:val="Hyperlink"/>
                <w:rFonts w:eastAsiaTheme="majorEastAsia"/>
                <w:i/>
                <w:noProof/>
                <w:szCs w:val="20"/>
              </w:rPr>
              <w:t>[Standardul nu se aplică IET]</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_Toc81636538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14</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39" w:history="1">
            <w:r w:rsidR="000D1C73" w:rsidRPr="00D83BEF">
              <w:rPr>
                <w:rStyle w:val="Hyperlink"/>
                <w:rFonts w:eastAsiaTheme="majorEastAsia"/>
                <w:noProof/>
                <w:szCs w:val="20"/>
              </w:rPr>
              <w:t>Standard 2.2. Instituția școlară comunică sistematic și implică familia și comunitatea în procesul educațional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_Toc81636539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16</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0" w:history="1">
            <w:r w:rsidR="000D1C73" w:rsidRPr="00D83BEF">
              <w:rPr>
                <w:rStyle w:val="Hyperlink"/>
                <w:rFonts w:eastAsiaTheme="majorEastAsia"/>
                <w:noProof/>
                <w:szCs w:val="20"/>
              </w:rPr>
              <w:t>Standard 2.3. Școala, familia și comunitatea îi pregătesc pe copii să conviețuiască într-o societate interculturală bazată pe democrație</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_Toc81636540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19</w:t>
            </w:r>
            <w:r w:rsidR="000D1C73" w:rsidRPr="00D83BEF">
              <w:rPr>
                <w:noProof/>
                <w:webHidden/>
                <w:szCs w:val="20"/>
              </w:rPr>
              <w:fldChar w:fldCharType="end"/>
            </w:r>
          </w:hyperlink>
        </w:p>
        <w:p w:rsidR="000D1C73" w:rsidRPr="00D83BEF" w:rsidRDefault="002349D1">
          <w:pPr>
            <w:pStyle w:val="TOC1"/>
            <w:rPr>
              <w:rFonts w:asciiTheme="minorHAnsi" w:eastAsiaTheme="minorEastAsia" w:hAnsiTheme="minorHAnsi" w:cstheme="minorBidi"/>
              <w:b w:val="0"/>
              <w:lang w:val="ru-RU" w:eastAsia="ru-RU"/>
            </w:rPr>
          </w:pPr>
          <w:hyperlink w:anchor="_Toc81636541" w:history="1">
            <w:r w:rsidR="000D1C73" w:rsidRPr="00D83BEF">
              <w:rPr>
                <w:rStyle w:val="Hyperlink"/>
                <w:rFonts w:eastAsiaTheme="majorEastAsia"/>
              </w:rPr>
              <w:t>Dimensiune III. INCLUZIUNE EDUCAȚIONALĂ</w:t>
            </w:r>
            <w:r w:rsidR="000D1C73" w:rsidRPr="00D83BEF">
              <w:rPr>
                <w:webHidden/>
              </w:rPr>
              <w:tab/>
            </w:r>
            <w:r w:rsidR="000D1C73" w:rsidRPr="00D83BEF">
              <w:rPr>
                <w:webHidden/>
              </w:rPr>
              <w:fldChar w:fldCharType="begin"/>
            </w:r>
            <w:r w:rsidR="000D1C73" w:rsidRPr="00D83BEF">
              <w:rPr>
                <w:webHidden/>
              </w:rPr>
              <w:instrText xml:space="preserve"> PAGEREF _Toc81636541 \h </w:instrText>
            </w:r>
            <w:r w:rsidR="000D1C73" w:rsidRPr="00D83BEF">
              <w:rPr>
                <w:webHidden/>
              </w:rPr>
            </w:r>
            <w:r w:rsidR="000D1C73" w:rsidRPr="00D83BEF">
              <w:rPr>
                <w:webHidden/>
              </w:rPr>
              <w:fldChar w:fldCharType="separate"/>
            </w:r>
            <w:r w:rsidR="000D1C73" w:rsidRPr="00D83BEF">
              <w:rPr>
                <w:webHidden/>
              </w:rPr>
              <w:t>23</w:t>
            </w:r>
            <w:r w:rsidR="000D1C73" w:rsidRPr="00D83BEF">
              <w:rPr>
                <w:webHidden/>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2" w:history="1">
            <w:r w:rsidR="000D1C73" w:rsidRPr="00D83BEF">
              <w:rPr>
                <w:rStyle w:val="Hyperlink"/>
                <w:rFonts w:eastAsiaTheme="majorEastAsia"/>
                <w:noProof/>
                <w:szCs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_Toc81636542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23</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3" w:history="1">
            <w:r w:rsidR="000D1C73" w:rsidRPr="00D83BEF">
              <w:rPr>
                <w:rStyle w:val="Hyperlink"/>
                <w:rFonts w:eastAsiaTheme="majorEastAsia"/>
                <w:noProof/>
                <w:szCs w:val="20"/>
              </w:rPr>
              <w:t>Standard 3.2. Politicile și practicile din instituția de învățământ sunt incluzive, nediscriminatorii și respectă diferențele individuale</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_Toc81636543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26</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4" w:history="1">
            <w:r w:rsidR="000D1C73" w:rsidRPr="00D83BEF">
              <w:rPr>
                <w:rStyle w:val="Hyperlink"/>
                <w:rFonts w:eastAsiaTheme="majorEastAsia"/>
                <w:noProof/>
                <w:szCs w:val="20"/>
              </w:rPr>
              <w:t>Standard 3.3. Toți copiii beneficiază de un mediu accesibil și favorabil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_Toc81636544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29</w:t>
            </w:r>
            <w:r w:rsidR="000D1C73" w:rsidRPr="00D83BEF">
              <w:rPr>
                <w:noProof/>
                <w:webHidden/>
                <w:szCs w:val="20"/>
              </w:rPr>
              <w:fldChar w:fldCharType="end"/>
            </w:r>
          </w:hyperlink>
        </w:p>
        <w:p w:rsidR="000D1C73" w:rsidRPr="00D83BEF" w:rsidRDefault="002349D1">
          <w:pPr>
            <w:pStyle w:val="TOC1"/>
            <w:rPr>
              <w:rFonts w:asciiTheme="minorHAnsi" w:eastAsiaTheme="minorEastAsia" w:hAnsiTheme="minorHAnsi" w:cstheme="minorBidi"/>
              <w:b w:val="0"/>
              <w:lang w:val="ru-RU" w:eastAsia="ru-RU"/>
            </w:rPr>
          </w:pPr>
          <w:hyperlink w:anchor="_Toc81636545" w:history="1">
            <w:r w:rsidR="000D1C73" w:rsidRPr="00D83BEF">
              <w:rPr>
                <w:rStyle w:val="Hyperlink"/>
                <w:rFonts w:eastAsiaTheme="majorEastAsia"/>
              </w:rPr>
              <w:t>Dimensiune IV. EFICIENȚĂ EDUCAȚIONALĂ</w:t>
            </w:r>
            <w:r w:rsidR="000D1C73" w:rsidRPr="00D83BEF">
              <w:rPr>
                <w:webHidden/>
              </w:rPr>
              <w:tab/>
            </w:r>
            <w:r w:rsidR="000D1C73" w:rsidRPr="00D83BEF">
              <w:rPr>
                <w:webHidden/>
              </w:rPr>
              <w:fldChar w:fldCharType="begin"/>
            </w:r>
            <w:r w:rsidR="000D1C73" w:rsidRPr="00D83BEF">
              <w:rPr>
                <w:webHidden/>
              </w:rPr>
              <w:instrText xml:space="preserve"> PAGEREF _Toc81636545 \h </w:instrText>
            </w:r>
            <w:r w:rsidR="000D1C73" w:rsidRPr="00D83BEF">
              <w:rPr>
                <w:webHidden/>
              </w:rPr>
            </w:r>
            <w:r w:rsidR="000D1C73" w:rsidRPr="00D83BEF">
              <w:rPr>
                <w:webHidden/>
              </w:rPr>
              <w:fldChar w:fldCharType="separate"/>
            </w:r>
            <w:r w:rsidR="000D1C73" w:rsidRPr="00D83BEF">
              <w:rPr>
                <w:webHidden/>
              </w:rPr>
              <w:t>31</w:t>
            </w:r>
            <w:r w:rsidR="000D1C73" w:rsidRPr="00D83BEF">
              <w:rPr>
                <w:webHidden/>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6" w:history="1">
            <w:r w:rsidR="000D1C73" w:rsidRPr="00D83BEF">
              <w:rPr>
                <w:rStyle w:val="Hyperlink"/>
                <w:rFonts w:eastAsiaTheme="majorEastAsia"/>
                <w:noProof/>
                <w:szCs w:val="20"/>
              </w:rPr>
              <w:t>Standard 4.1. Instituția creează condiții de organizare și realizare a unui proces educațional de calitate</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_Toc81636546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31</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7" w:history="1">
            <w:r w:rsidR="000D1C73" w:rsidRPr="00D83BEF">
              <w:rPr>
                <w:rStyle w:val="Hyperlink"/>
                <w:rFonts w:eastAsiaTheme="majorEastAsia"/>
                <w:noProof/>
                <w:szCs w:val="20"/>
              </w:rPr>
              <w:t>Standard 4.2. Cadrele didactice valorifică eficient resursele educaționale în raport cu finalitățile stabilite prin curriculumul național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_Toc81636547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36</w:t>
            </w:r>
            <w:r w:rsidR="000D1C73" w:rsidRPr="00D83BEF">
              <w:rPr>
                <w:noProof/>
                <w:webHidden/>
                <w:szCs w:val="20"/>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48" w:history="1">
            <w:r w:rsidR="000D1C73" w:rsidRPr="00D83BEF">
              <w:rPr>
                <w:rStyle w:val="Hyperlink"/>
                <w:rFonts w:eastAsiaTheme="majorEastAsia"/>
                <w:noProof/>
                <w:szCs w:val="20"/>
              </w:rPr>
              <w:t>Standard 4.3. Toți copiii demonstrează angajament și implicare eficientă în procesul educațional</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_Toc81636548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42</w:t>
            </w:r>
            <w:r w:rsidR="000D1C73" w:rsidRPr="00D83BEF">
              <w:rPr>
                <w:noProof/>
                <w:webHidden/>
                <w:szCs w:val="20"/>
              </w:rPr>
              <w:fldChar w:fldCharType="end"/>
            </w:r>
          </w:hyperlink>
        </w:p>
        <w:p w:rsidR="000D1C73" w:rsidRPr="00D83BEF" w:rsidRDefault="002349D1">
          <w:pPr>
            <w:pStyle w:val="TOC1"/>
            <w:rPr>
              <w:rFonts w:asciiTheme="minorHAnsi" w:eastAsiaTheme="minorEastAsia" w:hAnsiTheme="minorHAnsi" w:cstheme="minorBidi"/>
              <w:b w:val="0"/>
              <w:lang w:val="ru-RU" w:eastAsia="ru-RU"/>
            </w:rPr>
          </w:pPr>
          <w:hyperlink w:anchor="_Toc81636549" w:history="1">
            <w:r w:rsidR="000D1C73" w:rsidRPr="00D83BEF">
              <w:rPr>
                <w:rStyle w:val="Hyperlink"/>
                <w:rFonts w:eastAsiaTheme="majorEastAsia"/>
                <w:lang w:val="fr-FR"/>
              </w:rPr>
              <w:t>Dimensiune V. EDUCAȚIE SENSIBILĂ LA GEN</w:t>
            </w:r>
            <w:r w:rsidR="000D1C73" w:rsidRPr="00D83BEF">
              <w:rPr>
                <w:webHidden/>
              </w:rPr>
              <w:tab/>
            </w:r>
            <w:r w:rsidR="000D1C73" w:rsidRPr="00D83BEF">
              <w:rPr>
                <w:webHidden/>
              </w:rPr>
              <w:fldChar w:fldCharType="begin"/>
            </w:r>
            <w:r w:rsidR="000D1C73" w:rsidRPr="00D83BEF">
              <w:rPr>
                <w:webHidden/>
              </w:rPr>
              <w:instrText xml:space="preserve"> PAGEREF _Toc81636549 \h </w:instrText>
            </w:r>
            <w:r w:rsidR="000D1C73" w:rsidRPr="00D83BEF">
              <w:rPr>
                <w:webHidden/>
              </w:rPr>
            </w:r>
            <w:r w:rsidR="000D1C73" w:rsidRPr="00D83BEF">
              <w:rPr>
                <w:webHidden/>
              </w:rPr>
              <w:fldChar w:fldCharType="separate"/>
            </w:r>
            <w:r w:rsidR="000D1C73" w:rsidRPr="00D83BEF">
              <w:rPr>
                <w:webHidden/>
              </w:rPr>
              <w:t>44</w:t>
            </w:r>
            <w:r w:rsidR="000D1C73" w:rsidRPr="00D83BEF">
              <w:rPr>
                <w:webHidden/>
              </w:rPr>
              <w:fldChar w:fldCharType="end"/>
            </w:r>
          </w:hyperlink>
        </w:p>
        <w:p w:rsidR="000D1C73" w:rsidRPr="00D83BEF" w:rsidRDefault="002349D1">
          <w:pPr>
            <w:pStyle w:val="TOC2"/>
            <w:tabs>
              <w:tab w:val="right" w:pos="9627"/>
            </w:tabs>
            <w:rPr>
              <w:rFonts w:asciiTheme="minorHAnsi" w:eastAsiaTheme="minorEastAsia" w:hAnsiTheme="minorHAnsi" w:cstheme="minorBidi"/>
              <w:noProof/>
              <w:szCs w:val="20"/>
              <w:lang w:val="ru-RU" w:eastAsia="ru-RU"/>
            </w:rPr>
          </w:pPr>
          <w:hyperlink w:anchor="_Toc81636550" w:history="1">
            <w:r w:rsidR="000D1C73" w:rsidRPr="00D83BEF">
              <w:rPr>
                <w:rStyle w:val="Hyperlink"/>
                <w:rFonts w:eastAsiaTheme="majorEastAsia"/>
                <w:noProof/>
                <w:szCs w:val="20"/>
              </w:rPr>
              <w:t>Standard 5.1. Copiii sunt educați, comunică și interacționează în conformitate cu principiile echității de gen</w:t>
            </w:r>
            <w:r w:rsidR="000D1C73" w:rsidRPr="00D83BEF">
              <w:rPr>
                <w:noProof/>
                <w:webHidden/>
                <w:szCs w:val="20"/>
              </w:rPr>
              <w:tab/>
            </w:r>
            <w:r w:rsidR="000D1C73" w:rsidRPr="00D83BEF">
              <w:rPr>
                <w:noProof/>
                <w:webHidden/>
                <w:szCs w:val="20"/>
              </w:rPr>
              <w:fldChar w:fldCharType="begin"/>
            </w:r>
            <w:r w:rsidR="000D1C73" w:rsidRPr="00D83BEF">
              <w:rPr>
                <w:noProof/>
                <w:webHidden/>
                <w:szCs w:val="20"/>
              </w:rPr>
              <w:instrText xml:space="preserve"> PAGEREF _Toc81636550 \h </w:instrText>
            </w:r>
            <w:r w:rsidR="000D1C73" w:rsidRPr="00D83BEF">
              <w:rPr>
                <w:noProof/>
                <w:webHidden/>
                <w:szCs w:val="20"/>
              </w:rPr>
            </w:r>
            <w:r w:rsidR="000D1C73" w:rsidRPr="00D83BEF">
              <w:rPr>
                <w:noProof/>
                <w:webHidden/>
                <w:szCs w:val="20"/>
              </w:rPr>
              <w:fldChar w:fldCharType="separate"/>
            </w:r>
            <w:r w:rsidR="000D1C73" w:rsidRPr="00D83BEF">
              <w:rPr>
                <w:noProof/>
                <w:webHidden/>
                <w:szCs w:val="20"/>
              </w:rPr>
              <w:t>44</w:t>
            </w:r>
            <w:r w:rsidR="000D1C73" w:rsidRPr="00D83BEF">
              <w:rPr>
                <w:noProof/>
                <w:webHidden/>
                <w:szCs w:val="20"/>
              </w:rPr>
              <w:fldChar w:fldCharType="end"/>
            </w:r>
          </w:hyperlink>
        </w:p>
        <w:p w:rsidR="00CC3A63" w:rsidRPr="00D83BEF" w:rsidRDefault="00932DCD">
          <w:pPr>
            <w:spacing w:line="360" w:lineRule="auto"/>
            <w:rPr>
              <w:sz w:val="20"/>
              <w:szCs w:val="20"/>
            </w:rPr>
          </w:pPr>
          <w:r w:rsidRPr="00D83BEF">
            <w:rPr>
              <w:sz w:val="20"/>
              <w:szCs w:val="20"/>
            </w:rPr>
            <w:fldChar w:fldCharType="end"/>
          </w:r>
        </w:p>
      </w:sdtContent>
    </w:sdt>
    <w:p w:rsidR="00CC3A63" w:rsidRPr="00D83BEF" w:rsidRDefault="00CC3A63">
      <w:pPr>
        <w:rPr>
          <w:sz w:val="20"/>
          <w:szCs w:val="20"/>
        </w:rPr>
      </w:pPr>
    </w:p>
    <w:p w:rsidR="00CC3A63" w:rsidRPr="00D83BEF" w:rsidRDefault="00932DCD">
      <w:pPr>
        <w:jc w:val="left"/>
        <w:rPr>
          <w:sz w:val="20"/>
          <w:szCs w:val="20"/>
        </w:rPr>
      </w:pPr>
      <w:r w:rsidRPr="00D83BEF">
        <w:rPr>
          <w:sz w:val="20"/>
          <w:szCs w:val="20"/>
        </w:rPr>
        <w:br w:type="page"/>
      </w:r>
    </w:p>
    <w:p w:rsidR="00CC3A63" w:rsidRPr="00D83BEF" w:rsidRDefault="00932DCD">
      <w:pPr>
        <w:pStyle w:val="Heading1"/>
        <w:rPr>
          <w:sz w:val="20"/>
          <w:szCs w:val="20"/>
          <w:lang w:val="fr-FR"/>
        </w:rPr>
      </w:pPr>
      <w:bookmarkStart w:id="2" w:name="_Toc81636533"/>
      <w:r w:rsidRPr="00D83BEF">
        <w:rPr>
          <w:sz w:val="20"/>
          <w:szCs w:val="20"/>
          <w:lang w:val="fr-FR"/>
        </w:rPr>
        <w:lastRenderedPageBreak/>
        <w:t>Dimensiune I. SĂNĂTATE, SIGURANȚĂ, PROTECȚIE</w:t>
      </w:r>
      <w:bookmarkEnd w:id="2"/>
    </w:p>
    <w:p w:rsidR="00CC3A63" w:rsidRPr="00D83BEF" w:rsidRDefault="00932DCD">
      <w:pPr>
        <w:pStyle w:val="Heading2"/>
        <w:rPr>
          <w:sz w:val="20"/>
        </w:rPr>
      </w:pPr>
      <w:bookmarkStart w:id="3" w:name="_Toc81636534"/>
      <w:r w:rsidRPr="00D83BEF">
        <w:rPr>
          <w:sz w:val="20"/>
        </w:rPr>
        <w:t>Standard 1.1. Instituția de învățământ asigură securitatea și protecția tuturor elevilor/ copiilor</w:t>
      </w:r>
      <w:bookmarkEnd w:id="3"/>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1.1.1.</w:t>
      </w:r>
      <w:r w:rsidRPr="00D83BEF">
        <w:rPr>
          <w:sz w:val="20"/>
          <w:szCs w:val="20"/>
        </w:rPr>
        <w:t xml:space="preserve"> Prezența documentației tehnice, sanitaro-igienice și medicale și monitorizarea permanentă a respectării normelor sanitaro-igienice</w:t>
      </w:r>
    </w:p>
    <w:tbl>
      <w:tblPr>
        <w:tblStyle w:val="af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widowControl w:val="0"/>
              <w:numPr>
                <w:ilvl w:val="0"/>
                <w:numId w:val="14"/>
              </w:numPr>
              <w:pBdr>
                <w:top w:val="nil"/>
                <w:left w:val="nil"/>
                <w:bottom w:val="nil"/>
                <w:right w:val="nil"/>
                <w:between w:val="nil"/>
              </w:pBdr>
              <w:tabs>
                <w:tab w:val="left" w:pos="709"/>
                <w:tab w:val="left" w:pos="720"/>
              </w:tabs>
              <w:ind w:right="3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Statutul Liceului Moldo-Finlandez;</w:t>
            </w:r>
          </w:p>
          <w:p w:rsidR="00CC3A63" w:rsidRPr="00D83BEF" w:rsidRDefault="00932DCD">
            <w:pPr>
              <w:widowControl w:val="0"/>
              <w:numPr>
                <w:ilvl w:val="0"/>
                <w:numId w:val="14"/>
              </w:numPr>
              <w:pBdr>
                <w:top w:val="nil"/>
                <w:left w:val="nil"/>
                <w:bottom w:val="nil"/>
                <w:right w:val="nil"/>
                <w:between w:val="nil"/>
              </w:pBdr>
              <w:tabs>
                <w:tab w:val="left" w:pos="709"/>
                <w:tab w:val="left" w:pos="720"/>
              </w:tabs>
              <w:ind w:right="3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Autorizația sanitară de funcționare nr. 1564, eliberată la 29.10.2018 de Centrul de Sănătate Publică din mun. Chișinău;</w:t>
            </w:r>
          </w:p>
          <w:p w:rsidR="00CC3A63" w:rsidRPr="00D83BEF" w:rsidRDefault="00932DCD">
            <w:pPr>
              <w:widowControl w:val="0"/>
              <w:numPr>
                <w:ilvl w:val="0"/>
                <w:numId w:val="14"/>
              </w:numPr>
              <w:pBdr>
                <w:top w:val="nil"/>
                <w:left w:val="nil"/>
                <w:bottom w:val="nil"/>
                <w:right w:val="nil"/>
                <w:between w:val="nil"/>
              </w:pBdr>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Scheme de evacuare pentru fiecare cabinet și schema de evacuare pentru toată clădirea (Anexa 87), elaborate, aprobate și afișate în scopul asigurării evacuării persoanelor aflate în incintă în caz de situații excepționale și pentru asigurarea deplasării direcționate;</w:t>
            </w:r>
          </w:p>
          <w:p w:rsidR="00CC3A63" w:rsidRPr="00D83BEF" w:rsidRDefault="00932DCD">
            <w:pPr>
              <w:numPr>
                <w:ilvl w:val="0"/>
                <w:numId w:val="1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Fișe medicale ale tuturor angajaților, cu examenele medicale și certificatele igienice valabile;</w:t>
            </w:r>
          </w:p>
          <w:p w:rsidR="00CC3A63" w:rsidRPr="00D83BEF" w:rsidRDefault="00932DCD">
            <w:pPr>
              <w:numPr>
                <w:ilvl w:val="0"/>
                <w:numId w:val="1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dezinsecției, dezinfecției, deratizării, completat de către asistenta medicală;</w:t>
            </w:r>
          </w:p>
          <w:p w:rsidR="00CC3A63" w:rsidRPr="00D83BEF" w:rsidRDefault="00932DCD">
            <w:pPr>
              <w:numPr>
                <w:ilvl w:val="0"/>
                <w:numId w:val="9"/>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Autorizație sanitar-veterinară ASIVF42302VF din 04.10.2018, eliberatà de către Agenția Siguranța Alimentelor;  </w:t>
            </w:r>
          </w:p>
          <w:p w:rsidR="00CC3A63" w:rsidRPr="00D83BEF" w:rsidRDefault="00932DCD">
            <w:pPr>
              <w:numPr>
                <w:ilvl w:val="0"/>
                <w:numId w:val="9"/>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Act de constatare a gradului de pregătire tehnică pentru funcționalitatea sistemelor de gaze, Act din 11.10.2018 al Direcției supraveghere tehnică - gaze (anexa );</w:t>
            </w:r>
          </w:p>
          <w:p w:rsidR="00CC3A63" w:rsidRPr="00D83BEF" w:rsidRDefault="00932DCD">
            <w:pPr>
              <w:numPr>
                <w:ilvl w:val="0"/>
                <w:numId w:val="9"/>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Act de cercetare tehnică a coşurilor de fum și a canalelor de ventilare, eliberat de Direcția Supraveghere de Stat contra Incendiilor - Proces-verbal nr. 55 din 10.10.2018 (anexa );</w:t>
            </w:r>
          </w:p>
          <w:p w:rsidR="00CC3A63" w:rsidRPr="00D83BEF" w:rsidRDefault="00932DCD">
            <w:pPr>
              <w:numPr>
                <w:ilvl w:val="0"/>
                <w:numId w:val="9"/>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Prin ordin intern a fost numită persoana responsabilă pentru exploatarea inofensivă a gazelor - Ordin nr. 136-C din 01.10.2015 (anexa 8 ).</w:t>
            </w:r>
          </w:p>
          <w:p w:rsidR="00CC3A63" w:rsidRPr="00D83BEF" w:rsidRDefault="00932DCD">
            <w:pPr>
              <w:shd w:val="clear" w:color="auto" w:fill="FFFFFF"/>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 01 din 30.08.2018 al Consiliului de administrație, nr.02  din 02.10.2020, nr. 04 din 28.11.20, nr. 07 din 27.02.2021, nr. 08 din 25.03.2021.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a fost întemeiată în anul 1999, ca  Gimnaziul „Elimul Nou”. La 14.07.2010 Instituția de Învățământ Liceul Teoretic „Elimul Nou” a fost înregistrată la Camera Înregistrării de Stat, cu numărul de identificare de stat - cod fiscal: 1004600058509 (Anexa 7).</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Statutul liceului (Anexa 4) sunt indicate scopurile, sarcinile și genurile de activitate; capitalul statutar al instituției; organele de conducere și ordinea de luare a deciziilor; aspecte ale activității instructiv-educative (Anexa 4). </w:t>
            </w:r>
          </w:p>
          <w:p w:rsidR="00CC3A63" w:rsidRPr="00D83BEF" w:rsidRDefault="00932DCD">
            <w:pPr>
              <w:widowControl w:val="0"/>
              <w:ind w:firstLine="28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Pentru asigurarea protecției tuturor copiilor, sunt întreprinse măsurile de perfectare și obținere a documentației obligatorii ce demonstrează că instituția corespunde cerințelor minime de funcționare. Astfel, Liceul Moldo-Finlandez deține: </w:t>
            </w:r>
          </w:p>
          <w:p w:rsidR="00CC3A63" w:rsidRPr="00D83BEF" w:rsidRDefault="00932DCD">
            <w:pPr>
              <w:widowControl w:val="0"/>
              <w:numPr>
                <w:ilvl w:val="0"/>
                <w:numId w:val="6"/>
              </w:numPr>
              <w:ind w:left="425" w:hanging="28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Autorizația sanitară de funcționare nr. 1564, eliberată la 29.10.2018 de Centrul de Sănătate Publică din mun. Chișinău (Anexa 88); </w:t>
            </w:r>
          </w:p>
          <w:p w:rsidR="00CC3A63" w:rsidRPr="00D83BEF" w:rsidRDefault="00932DCD">
            <w:pPr>
              <w:widowControl w:val="0"/>
              <w:numPr>
                <w:ilvl w:val="0"/>
                <w:numId w:val="6"/>
              </w:numPr>
              <w:ind w:left="425" w:hanging="283"/>
              <w:rPr>
                <w:rFonts w:ascii="Times New Roman" w:hAnsi="Times New Roman" w:cs="Times New Roman"/>
                <w:color w:val="auto"/>
                <w:sz w:val="20"/>
                <w:szCs w:val="20"/>
              </w:rPr>
            </w:pPr>
            <w:r w:rsidRPr="00D83BEF">
              <w:rPr>
                <w:rFonts w:ascii="Times New Roman" w:hAnsi="Times New Roman" w:cs="Times New Roman"/>
                <w:color w:val="auto"/>
                <w:sz w:val="20"/>
                <w:szCs w:val="20"/>
              </w:rPr>
              <w:t>Scheme de evacuare pentru fiecare cabinet și schema de evacuare pentru toată clădirea (87), elaborate, aprobate și afișate în scopul asigurării evacuării persoanelor aflate în incintă în caz de situații excepționale și pentru asigurarea deplasării direcționate;</w:t>
            </w:r>
          </w:p>
          <w:p w:rsidR="00CC3A63" w:rsidRPr="00D83BEF" w:rsidRDefault="00932DCD">
            <w:pPr>
              <w:numPr>
                <w:ilvl w:val="0"/>
                <w:numId w:val="7"/>
              </w:numPr>
              <w:shd w:val="clear" w:color="auto" w:fill="FFFFFF"/>
              <w:ind w:left="425" w:hanging="283"/>
              <w:rPr>
                <w:rFonts w:ascii="Times New Roman" w:hAnsi="Times New Roman" w:cs="Times New Roman"/>
                <w:color w:val="auto"/>
                <w:sz w:val="20"/>
                <w:szCs w:val="20"/>
              </w:rPr>
            </w:pPr>
            <w:r w:rsidRPr="00D83BEF">
              <w:rPr>
                <w:rFonts w:ascii="Times New Roman" w:hAnsi="Times New Roman" w:cs="Times New Roman"/>
                <w:color w:val="auto"/>
                <w:sz w:val="20"/>
                <w:szCs w:val="20"/>
              </w:rPr>
              <w:t>Fișe medicale ale tuturor angajaților cu examenele medicale și certificatele igienice valabile;</w:t>
            </w:r>
          </w:p>
          <w:p w:rsidR="00CC3A63" w:rsidRPr="00D83BEF" w:rsidRDefault="00932DCD">
            <w:pPr>
              <w:numPr>
                <w:ilvl w:val="0"/>
                <w:numId w:val="7"/>
              </w:numPr>
              <w:shd w:val="clear" w:color="auto" w:fill="FFFFFF"/>
              <w:ind w:left="425" w:hanging="283"/>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de evidență a dezinsecției, dezinfecției, deratizării, completat de către asistenta medicală.</w:t>
            </w:r>
          </w:p>
          <w:p w:rsidR="00CC3A63" w:rsidRPr="00D83BEF" w:rsidRDefault="00932DCD">
            <w:p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Monitorizarea permanentă a respectării normelor sanitaro-igienice se efectuează de către asistenta medicală, conform fișei postului. Rezultatele respectării normelor sanitaro-igienice sunt prezentate de către asistenta medicală în cadrul ședințelor Consiliului de administrație: Proces-verbal nr.01 din 25.08.2020, nr. 02 din 02.10.2020, nr. 04 din 28.11.2020, nr. 07 din 27.02.2021, nr. 08 din 25.03.2021 (Anexa 9).</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cazul apariţiei unor probleme legate de starea igienico-sanitară, elevii comunică asistentei medicale, directorului sau cadrelor didactice.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1.1.2</w:t>
      </w:r>
      <w:r w:rsidRPr="00D83BEF">
        <w:rPr>
          <w:sz w:val="20"/>
          <w:szCs w:val="20"/>
        </w:rPr>
        <w:t xml:space="preserve"> Asigurarea pazei și a securității instituției și a siguranței tuturor elevilor/ copiilor pe toată durata programului educativ</w:t>
      </w:r>
    </w:p>
    <w:tbl>
      <w:tblPr>
        <w:tblStyle w:val="affff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Contractul cu Serviciul de pază GSS SECURITY (Anexa 91);</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Fișa postului a paznicilor (Anexa 90);</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Autorizația de funcționare a autocarelor; </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Graficul de circulație a autocarelor(Anexa 57);</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Schema de deplasare a autocarelor (Anexa 59);</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Proces-verbal nr. 01 din 25.08.2020 al Consiliului de administrație cu privire la </w:t>
            </w:r>
            <w:r w:rsidRPr="00D83BEF">
              <w:rPr>
                <w:rFonts w:ascii="Times New Roman" w:eastAsia="Times New Roman" w:hAnsi="Times New Roman" w:cs="Times New Roman"/>
                <w:color w:val="auto"/>
                <w:sz w:val="20"/>
                <w:szCs w:val="20"/>
              </w:rPr>
              <w:lastRenderedPageBreak/>
              <w:t>numirea cadrelor didactice responsabile de ordine și securitate în transportul școlar;</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Ordinul nr. </w:t>
            </w:r>
            <w:r w:rsidR="008A3956" w:rsidRPr="00D83BEF">
              <w:rPr>
                <w:rFonts w:ascii="Times New Roman" w:eastAsia="Times New Roman" w:hAnsi="Times New Roman" w:cs="Times New Roman"/>
                <w:color w:val="auto"/>
                <w:sz w:val="20"/>
                <w:szCs w:val="20"/>
              </w:rPr>
              <w:t>d</w:t>
            </w:r>
            <w:r w:rsidRPr="00D83BEF">
              <w:rPr>
                <w:rFonts w:ascii="Times New Roman" w:eastAsia="Times New Roman" w:hAnsi="Times New Roman" w:cs="Times New Roman"/>
                <w:color w:val="auto"/>
                <w:sz w:val="20"/>
                <w:szCs w:val="20"/>
              </w:rPr>
              <w:t>in</w:t>
            </w:r>
            <w:r w:rsidR="008A3956" w:rsidRPr="00D83BEF">
              <w:rPr>
                <w:rFonts w:ascii="Times New Roman" w:eastAsia="Times New Roman" w:hAnsi="Times New Roman" w:cs="Times New Roman"/>
                <w:color w:val="auto"/>
                <w:sz w:val="20"/>
                <w:szCs w:val="20"/>
              </w:rPr>
              <w:t xml:space="preserve"> </w:t>
            </w:r>
            <w:r w:rsidRPr="00D83BEF">
              <w:rPr>
                <w:rFonts w:ascii="Times New Roman" w:eastAsia="Times New Roman" w:hAnsi="Times New Roman" w:cs="Times New Roman"/>
                <w:color w:val="auto"/>
                <w:sz w:val="20"/>
                <w:szCs w:val="20"/>
              </w:rPr>
              <w:t xml:space="preserve">.08.2020 de numire a persoanei responsabile pentru protecția civilă; </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Ordinul nr. din 08.2020  de numire a persoanei responsabile pentru comisia antiincendiară; </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activităţi de protecţie a elevilor şi a angajaţilor (Anexa 93);</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Registrul de evidență a persoanelor care vizitează instituția, în care este indicată persoana vizitată, scopul vizitei, perioada aflării vizitatorului în cadrul unității. </w:t>
            </w:r>
          </w:p>
          <w:p w:rsidR="00CC3A63" w:rsidRPr="00D83BEF" w:rsidRDefault="00932DCD">
            <w:pPr>
              <w:numPr>
                <w:ilvl w:val="0"/>
                <w:numId w:val="15"/>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Contractul cu firma care a montat camerele de supraveghere.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tabs>
                <w:tab w:val="left" w:pos="9708"/>
              </w:tabs>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Teritoriul instituţiei este îngrădit. Accesul persoanelor străine este permis doar cu acordul administrației. Se ține o evidență strictă a persoanelor care vizitează instituția într-un registru, în care este indicată persoana vizitată, scopul vizitei, perioada aflării vizitatorului în cadrul unității. Instituția a încheiat contract cu Serviciul de pază GSS SECURITY (Anexa 91). Serviciul de pază este asigurat de către personalul de pază, care activează în baza Fişei de post (Anexa 90).</w:t>
            </w:r>
          </w:p>
          <w:p w:rsidR="00CC3A63" w:rsidRPr="00D83BEF" w:rsidRDefault="00932DCD">
            <w:pPr>
              <w:tabs>
                <w:tab w:val="left" w:pos="9708"/>
              </w:tabs>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timpul pauzelor, ordinea și securitatea elevilor este asigurată de către cadrele didactice de serviciu (Anexa 92). </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dispune de sistem de supraveghere video a teritoriului și a intrărilor în instituție. Acestea pot fi monitorizate în regim on-line, iar în baza de date se stochează informația video pentru 2 săptămåni.</w:t>
            </w:r>
          </w:p>
          <w:p w:rsidR="00CC3A63" w:rsidRPr="00D83BEF" w:rsidRDefault="00932DCD">
            <w:pPr>
              <w:tabs>
                <w:tab w:val="left" w:pos="9708"/>
              </w:tabs>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Elevii din clasele a V-a - XII-a sunt transportați, zilnic, la blocul liceului de pe str. Betania 1, Ialoveni, cu  autocarele liceului, conform graficului de circulație (Anexa 57). Traseul fiecărui autocar este reprezentat în schema de deplasare a autocarelor antrenate la transportarea elevilor (Anexa 59). La începutul anului de studii, are loc repartizarea elevilor în autocare, în dependență de cele două puncte de pornire dimineața a transportului, ținând cont de locul de trai al elevilor. (Anexa 58). Pentru fiecare dintre cele 3 autocare au fost numite cadre didactice responsabile de ordine și securitate (Anexa 58).</w:t>
            </w:r>
          </w:p>
          <w:p w:rsidR="00CC3A63" w:rsidRPr="00D83BEF" w:rsidRDefault="00932DCD">
            <w:pPr>
              <w:shd w:val="clear" w:color="auto" w:fill="FFFFFF"/>
              <w:tabs>
                <w:tab w:val="left" w:pos="9708"/>
              </w:tabs>
              <w:rPr>
                <w:rFonts w:ascii="Times New Roman" w:hAnsi="Times New Roman" w:cs="Times New Roman"/>
                <w:b/>
                <w:color w:val="auto"/>
                <w:sz w:val="20"/>
                <w:szCs w:val="20"/>
              </w:rPr>
            </w:pPr>
            <w:r w:rsidRPr="00D83BEF">
              <w:rPr>
                <w:rFonts w:ascii="Times New Roman" w:hAnsi="Times New Roman" w:cs="Times New Roman"/>
                <w:color w:val="auto"/>
                <w:sz w:val="20"/>
                <w:szCs w:val="20"/>
              </w:rPr>
              <w:t>La începutul anului de studii, elevilor li s-a adus la cunoștință, contra semnătură, tehnica securității vieții și a sănătății în liceu (la orele de fizică, chimie, informatică, educație fizică și educație tehnologică) (Anexa 44).</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 fost constituită echipa operativă şi formaţiuni de protecţie civilă, desemnate echipele de instruire pentru cadrele didactice şi personalul auxiliar. A fost instituită comisia antiincendiară şi repartizate obligaţiunile. A fost elaborat Planul de activităţi de protecţie a elevilor şi a angajaţilor (Anexa 93). Planul conţine o caracteristică succintă a clădirii liceului. Sunt desemnate posibile urmări ale incendiilor, cutremurelor şi ale altor calamităţi naturale. În Plan se stipulează măsuri de pregătire preventivă, acţiunile elevilor şi ale angajaţilor în caz de semnalul „Atenţie tuturor!”. Explicit sunt desemnate acţiunile cadrelor didactice,  ale elevilor şi personalului auxiliar în caz de cutremur, incendii şi catastrofe tehnogene.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CC3A63">
      <w:pPr>
        <w:rPr>
          <w:sz w:val="20"/>
          <w:szCs w:val="20"/>
        </w:rPr>
      </w:pPr>
    </w:p>
    <w:p w:rsidR="00CC3A63" w:rsidRPr="00D83BEF" w:rsidRDefault="00932DCD">
      <w:pPr>
        <w:rPr>
          <w:sz w:val="20"/>
          <w:szCs w:val="20"/>
        </w:rPr>
      </w:pPr>
      <w:r w:rsidRPr="00D83BEF">
        <w:rPr>
          <w:b/>
          <w:sz w:val="20"/>
          <w:szCs w:val="20"/>
        </w:rPr>
        <w:t>Indicator 1.1.3.</w:t>
      </w:r>
      <w:r w:rsidRPr="00D83BEF">
        <w:rPr>
          <w:sz w:val="20"/>
          <w:szCs w:val="20"/>
        </w:rPr>
        <w:t xml:space="preserve"> Elaborarea unui program/ orar al activităților echilibrat și flexibil</w:t>
      </w:r>
    </w:p>
    <w:tbl>
      <w:tblPr>
        <w:tblStyle w:val="afff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01 din 26.08.2020 al Consiliului profesoral nr. 01 Cu privire la aprobarea regimului zilei și a orarului activităților curriculare;</w:t>
            </w:r>
          </w:p>
          <w:p w:rsidR="00CC3A63" w:rsidRPr="00D83BEF" w:rsidRDefault="00932DCD">
            <w:pPr>
              <w:numPr>
                <w:ilvl w:val="0"/>
                <w:numId w:val="2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Regimul zilei (Anexa 61);</w:t>
            </w:r>
          </w:p>
          <w:p w:rsidR="00CC3A63" w:rsidRPr="00D83BEF" w:rsidRDefault="00932DCD">
            <w:pPr>
              <w:numPr>
                <w:ilvl w:val="0"/>
                <w:numId w:val="29"/>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Orarul activităților curriculare (Anexa 61).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Regimul zilei este aprobat la începutul anului în cadrul ședinței Consiliului profesoral, Proces-verbal nr. 01 din 26.08.2020 (Anexa 9). Orarul activităților curriculare a fost aprobat la aceeași ședință. </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Orarul este stabilit într-un schimb pentru toți elevii. Orarul sunetelor asigură raportul optim între timpul de învățare și timpul de recreere, oferă elevilor și cadrelor didactice timp suficient pentru a se pregăti de ora care urmează. Durata lecțiilor este de 45 de minute. Durata pauzelor constituie 10-20 de minute după fiecare lecție. De asemenea, este programată pauza mare, pentru prânz, de 25 de minute (Anexa 64).</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Administrația liceului elaborează un orar echilibrat și adaptabil, în care alternează disciplinele exacte cu cele umanistice, precum și cu disciplinele din ariile curriculare </w:t>
            </w:r>
            <w:r w:rsidRPr="00D83BEF">
              <w:rPr>
                <w:rFonts w:ascii="Times New Roman" w:hAnsi="Times New Roman" w:cs="Times New Roman"/>
                <w:i/>
                <w:color w:val="auto"/>
                <w:sz w:val="20"/>
                <w:szCs w:val="20"/>
              </w:rPr>
              <w:t xml:space="preserve">Arte, Tehnologii și Sport. </w:t>
            </w:r>
            <w:r w:rsidRPr="00D83BEF">
              <w:rPr>
                <w:rFonts w:ascii="Times New Roman" w:hAnsi="Times New Roman" w:cs="Times New Roman"/>
                <w:color w:val="auto"/>
                <w:sz w:val="20"/>
                <w:szCs w:val="20"/>
              </w:rPr>
              <w:t>În clasele a X-XII-a sunt organizate și lecții perechi (Anexa 61). Acest program se afişează pe avizier și devine obligatoriu pentru toți angajații instituției.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w:t>
            </w:r>
            <w:r w:rsidR="00BC58FF">
              <w:rPr>
                <w:rFonts w:ascii="Times New Roman" w:hAnsi="Times New Roman" w:cs="Times New Roman"/>
                <w:color w:val="auto"/>
                <w:sz w:val="20"/>
                <w:szCs w:val="20"/>
              </w:rPr>
              <w:t>valuare conform criteriilor:2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lastRenderedPageBreak/>
        <w:t>Indicator 1.1.4.</w:t>
      </w:r>
      <w:r w:rsidRPr="00D83BEF">
        <w:rPr>
          <w:sz w:val="20"/>
          <w:szCs w:val="20"/>
        </w:rPr>
        <w:t xml:space="preserve"> Asigurarea pentru fiecare elev/ copil a câte un loc în bancă/ la masă etc., corespunzător particularităților psihofiziologice individuale.</w:t>
      </w:r>
    </w:p>
    <w:tbl>
      <w:tblPr>
        <w:tblStyle w:val="af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3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Act de recepție a instituției de învățământ primar și secundar pentru anul de studii 2020-2021 (Anexa 5);</w:t>
            </w:r>
          </w:p>
          <w:p w:rsidR="00CC3A63" w:rsidRPr="00D83BEF" w:rsidRDefault="00932DCD">
            <w:pPr>
              <w:numPr>
                <w:ilvl w:val="0"/>
                <w:numId w:val="30"/>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bunurilor materiale (Anexa 15.</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conformitate cu </w:t>
            </w:r>
            <w:r w:rsidRPr="00D83BEF">
              <w:rPr>
                <w:rFonts w:ascii="Times New Roman" w:hAnsi="Times New Roman" w:cs="Times New Roman"/>
                <w:i/>
                <w:color w:val="auto"/>
                <w:sz w:val="20"/>
                <w:szCs w:val="20"/>
              </w:rPr>
              <w:t>Standardele de dotare minimă a cabinetelor la disciplinele școlare în instituțiile de învățământ general,</w:t>
            </w:r>
            <w:r w:rsidRPr="00D83BEF">
              <w:rPr>
                <w:rFonts w:ascii="Times New Roman" w:hAnsi="Times New Roman" w:cs="Times New Roman"/>
                <w:color w:val="auto"/>
                <w:sz w:val="20"/>
                <w:szCs w:val="20"/>
              </w:rPr>
              <w:t xml:space="preserve"> cabinetele în blocurile liceului sunt repartizate în dependență de vârsta elevilor (Anexele 6, 15). Fiecare elev este asigurat cu un loc de lucru în bancă, ce corespunde înălțimii lui, acu</w:t>
            </w:r>
            <w:r w:rsidR="00CA44A2" w:rsidRPr="00D83BEF">
              <w:rPr>
                <w:rFonts w:ascii="Times New Roman" w:hAnsi="Times New Roman" w:cs="Times New Roman"/>
                <w:color w:val="auto"/>
                <w:sz w:val="20"/>
                <w:szCs w:val="20"/>
              </w:rPr>
              <w:t>z</w:t>
            </w:r>
            <w:r w:rsidRPr="00D83BEF">
              <w:rPr>
                <w:rFonts w:ascii="Times New Roman" w:hAnsi="Times New Roman" w:cs="Times New Roman"/>
                <w:color w:val="auto"/>
                <w:sz w:val="20"/>
                <w:szCs w:val="20"/>
              </w:rPr>
              <w:t>ității vizuale și auditive. Băncile mai mici sunt aranjate mai aproape de tablă. Elevii cu acu</w:t>
            </w:r>
            <w:r w:rsidR="00CA44A2" w:rsidRPr="00D83BEF">
              <w:rPr>
                <w:rFonts w:ascii="Times New Roman" w:hAnsi="Times New Roman" w:cs="Times New Roman"/>
                <w:color w:val="auto"/>
                <w:sz w:val="20"/>
                <w:szCs w:val="20"/>
              </w:rPr>
              <w:t>z</w:t>
            </w:r>
            <w:r w:rsidRPr="00D83BEF">
              <w:rPr>
                <w:rFonts w:ascii="Times New Roman" w:hAnsi="Times New Roman" w:cs="Times New Roman"/>
                <w:color w:val="auto"/>
                <w:sz w:val="20"/>
                <w:szCs w:val="20"/>
              </w:rPr>
              <w:t>itatea vizuală şi auditivă scăzută sunt aşezați în primele bănci, ţinându-se cont de înălţimea lor. Periodic, elevii din primul şi din ultimul rând schimbă locurile.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CA44A2"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1.1.5.</w:t>
      </w:r>
      <w:r w:rsidRPr="00D83BEF">
        <w:rPr>
          <w:sz w:val="20"/>
          <w:szCs w:val="20"/>
        </w:rPr>
        <w:t xml:space="preserve"> Asigurarea cu materiale de sprijin (echipamente, utilaje, dispozitive, ustensile etc.), în corespundere cu parametrii sanitaro-igienici și cu cerințele de securitate</w:t>
      </w:r>
    </w:p>
    <w:tbl>
      <w:tblPr>
        <w:tblStyle w:val="aff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31"/>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Act de recepție a instituției de învățământ primar și secundar pentru anul de studii 2020-2021 (Anexa 5);</w:t>
            </w:r>
          </w:p>
          <w:p w:rsidR="00CC3A63" w:rsidRPr="00D83BEF" w:rsidRDefault="00932DCD">
            <w:pPr>
              <w:numPr>
                <w:ilvl w:val="0"/>
                <w:numId w:val="31"/>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bunurilor materiale (Anexa 15);</w:t>
            </w:r>
          </w:p>
          <w:p w:rsidR="00CC3A63" w:rsidRPr="00D83BEF" w:rsidRDefault="00932DCD">
            <w:pPr>
              <w:numPr>
                <w:ilvl w:val="0"/>
                <w:numId w:val="31"/>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Contractul încheiat cu întreprinderea locală de salubrizare (anexa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Toate cabinetele sunt dotate cu materiale didactice ilustrative specifice disciplinelor școlare (Anexa 15); </w:t>
            </w:r>
          </w:p>
          <w:p w:rsidR="00CC3A63" w:rsidRPr="00D83BEF" w:rsidRDefault="00932DCD">
            <w:pPr>
              <w:widowControl w:val="0"/>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Sistemul de iluminat este funcțional, asigurat cu plafoane închise, fixate (Anexa 6).</w:t>
            </w:r>
          </w:p>
          <w:p w:rsidR="00CC3A63" w:rsidRPr="00D83BEF" w:rsidRDefault="00932DCD">
            <w:pPr>
              <w:widowControl w:val="0"/>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Cabinetele de chimie și fizică sunt echipate pentru realizarea experimentelor specifice disciplinelor (Anexa 16). Laboratorul de fizică este dotat cu: aparatură pentru elevi, aparatură pentru profesor, echipamente de protecție, planșe și auxiliare. Laboratorul de chimie este dotat cu: veselă chimică din sticlă, vase chimice din masă plastică, vase chimice din ceramică, ustensile de laborator, instrumente de măsură, reactive chimice, echipamente de protecție, planșe. Cabinetul de informatică este dotat cu: 21 de calculatoare conectate la rețeaua de Internet, proiector digital, aparat de aer condiționat, stingător de incendiu, planșe.</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Pe terenul de sport și pe cel de joacă nu există pericole de accidente (denivelări, gropi, bolovani, trunchiuri de copaci etc.).</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Locul de colectare a deşeurilor este amplasat față de edificiile de studii în conformitate cu cerințele Regulamentului Sanitar, în pubele acoperite. Deșeurile menajere solide se evacuează în conformitate cu graficul stabilit în Contractul încheiat cu întreprinderea locală de salubrizare (anexa 5.4- 5.5).</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D379E3">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1.1.6.</w:t>
      </w:r>
      <w:r w:rsidRPr="00D83BEF">
        <w:rPr>
          <w:sz w:val="20"/>
          <w:szCs w:val="20"/>
        </w:rPr>
        <w:t xml:space="preserve"> Asigurarea cu spații pentru prepararea și servirea hranei, care corespund normelor sanitare în vigoare privind siguranța, accesibilitatea, funcționalitatea și confortul elevilor/ copiilor*(după caz)</w:t>
      </w:r>
    </w:p>
    <w:tbl>
      <w:tblPr>
        <w:tblStyle w:val="affff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Certificat de înregistrare oficială pentru siguranța alimentelor Nr.  (Anexa 17);</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Aviz sanitar pentru produsele alimentare și nealimentare Nr.   (Anexa 17);</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Graficul de aerisire și curățenie în bucătărie;</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nr.01 din 25.08.2020 al Consiliului de administrație cu privire la aprobarea graficului de transportare a hranei;</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 de profilaxie a intoxicațiilor alimentare şi a infecțiilor intestinale, coordonat cu CSP Chişinău  (anexa );</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Scheme-diagrame ale fluxului tehnologic pentru diferite tipuri de produse (anexe:);</w:t>
            </w:r>
          </w:p>
          <w:p w:rsidR="00CC3A63" w:rsidRPr="00D83BEF" w:rsidRDefault="00932DCD">
            <w:pPr>
              <w:numPr>
                <w:ilvl w:val="0"/>
                <w:numId w:val="32"/>
              </w:numPr>
              <w:pBdr>
                <w:top w:val="nil"/>
                <w:left w:val="nil"/>
                <w:bottom w:val="nil"/>
                <w:right w:val="nil"/>
                <w:between w:val="nil"/>
              </w:pBdr>
              <w:shd w:val="clear" w:color="auto" w:fill="FFFFFF"/>
              <w:tabs>
                <w:tab w:val="left" w:pos="709"/>
              </w:tabs>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Lista produselor alimentare interzise (afişată la blocul alimentar al școlii).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Blocul alimentar este organizat și dotat conform cerințelor şi dispune de spațiile necesare: depozit fructe / legume, depozit băcănie, sală de preparare a bucatelor - toate dotate cu inventar şi echipamente conform standardelor de siguranță. Inventarul din dotare corespunde necesităților instituționale în conformitate cu numărul de copii deserviți (Anexa 5.1, 5.2). Bucătăria, cantina, utilajele, instalaţiile, inclusiv canalele de scurgere, ustensilele sunt întreţinute permanent în stare de curăţenie şi bună funcţionare (Anexa 17). Încăperile sunt întreţinute libere de condensat, vapori şi surplus de apă, iar periodic sunt curăţate şi reparate. Zilnic, imediat după încheierea activităţii, pavimentul, inclusiv canalele de scurgere, structurile auxiliare şi pereţii în zonele de manipulare a produselor alimentare sunt minuţios curăţate și dezinfectate. Pe parcursul curăţării şi a dezinfectării încăperilor, a utilajelor, a instalaţiilor şi a ustensilelor se iau măsuri de precauție adecvate pentru a preveni contaminarea produselor alimentare cu apa tehnică și cu substanțele de igienizare.</w:t>
            </w:r>
          </w:p>
          <w:p w:rsidR="00CC3A63" w:rsidRPr="00D83BEF" w:rsidRDefault="00932DCD" w:rsidP="00BC58FF">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Spațiile pentru servirea hranei: Fiecare copil are loc la masă, este asigurat cu scaun. Mâncarea copiilor este transportată de la blocul alimentar, conform unui grafic aprobat de Consiliul de administrație în conformitate cu Programul zilnic al activităților pentru fiecare clasă (Anexa 79.1).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CA44A2"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1.1.7.</w:t>
      </w:r>
      <w:r w:rsidRPr="00D83BEF">
        <w:rPr>
          <w:sz w:val="20"/>
          <w:szCs w:val="20"/>
        </w:rPr>
        <w:t xml:space="preserve"> Prezența spațiilor sanitare, cu respectarea criteriilor de accesibilitate, funcționalitate și confort pentru elevi/ copii</w:t>
      </w:r>
    </w:p>
    <w:tbl>
      <w:tblPr>
        <w:tblStyle w:val="afffff2"/>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3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Planul clădirilor liceului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Liceul dispune de un sistem funcțional de alimentare cu apă,  este conectat la apă potabilă și la un sistem funcțional de canalizare și epurare. Toaletele sunt amplasate în interiorul clădirii, câte 2 la fiecare etaj. Există câte o cabină pentru fiecare 15 fete sau doamne și câte o cabină și un pisoar pentru fiecare 14 băieți sau bărbați. Sunt lavoare funcționabile, alimentate cu apă caldă și săpun lângă toalete, care asigură raportul 1:13 elevi.</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Pentru asigurarea accesibilității spațiilor sanitare, în fiecare grupă este respectată cerința de înălțime (a closetului, a lavoarului) conform vârstei copiilor; toate ușile sunt funcționale. Toate spațiile sanitare și sistemele funcționează (sistem de încălzire, lumină, apă caldă, apă rece), există geam pentru aerisire în fiecare grup sanitar. În scopul asigurării confortului și pentru respectarea intimității copilului, toaletele sunt separate prin ușă și / sau perete, scaunul de WC este dotat cu colac de protecție, capac. Lavoarele dispun de apă caldă, sunt dotate cu săpun, cu ştergare personale pentru fiecare copil. Vestiarele sunt separate pentru băieți și fete.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CA44A2"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1.1.8.</w:t>
      </w:r>
      <w:r w:rsidRPr="00D83BEF">
        <w:rPr>
          <w:sz w:val="20"/>
          <w:szCs w:val="20"/>
        </w:rPr>
        <w:t xml:space="preserve"> Existența și funcționalitatea mijloacelor antiincendiare și a ieșirilor de rezervă</w:t>
      </w:r>
    </w:p>
    <w:tbl>
      <w:tblPr>
        <w:tblStyle w:val="affff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3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evacuare al instituției (Anexa 87);</w:t>
            </w:r>
          </w:p>
          <w:p w:rsidR="00CC3A63" w:rsidRPr="00D83BEF" w:rsidRDefault="00932DCD">
            <w:pPr>
              <w:numPr>
                <w:ilvl w:val="0"/>
                <w:numId w:val="3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clădirilor liceului;</w:t>
            </w:r>
          </w:p>
          <w:p w:rsidR="00CC3A63" w:rsidRPr="00D83BEF" w:rsidRDefault="008A3956">
            <w:pPr>
              <w:numPr>
                <w:ilvl w:val="0"/>
                <w:numId w:val="3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Ordin cu privire la </w:t>
            </w:r>
            <w:r w:rsidR="00932DCD" w:rsidRPr="00D83BEF">
              <w:rPr>
                <w:rFonts w:ascii="Times New Roman" w:eastAsia="Times New Roman" w:hAnsi="Times New Roman" w:cs="Times New Roman"/>
                <w:color w:val="auto"/>
                <w:sz w:val="20"/>
                <w:szCs w:val="20"/>
              </w:rPr>
              <w:t>„Instrucțiunea pentru asigurarea securității antiincendiare la la școală" (anexa 18).</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Planul de evacuare a instituției este afișat în loc vizibil, la ieșirile din clădire  (Anexa 87).</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Elevilor li se aduce la cunoștință, periodic, în cadrul diferitelor discipline (informatica, educația civică/ pentru societate, dezvoltarea personală) despre Serviciul Național Unic pentru Apeluri de Urgență din RM. </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liceu sunt instalate 10 mijloace de stingere. Instituția dispune de 3+2 ieșiri de rezervă.</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are elaborată și aprobată prin ordinul intern nr. 41 din 12.05.2010 „Instrucțiunea pentru asigurarea securității antiincendiare la grădiniță" (anexa 18). Fiecare angajat, care urmează cursul intern de instruire și este admis la muncă, dispune de Fişa de instruire personală. Fiecărui angajat i se eliberează personal instrucțiunile textuale. Instructajul periodic are loc de două ori pe an, fapt consemnat în Fişa personală de instruire. Personalului îi sunt verificate cunoştințele pentru a fi admis în continuare la lucru (anexe:).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060185" w:rsidRPr="00D83BEF">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Punctaj acordat: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1.1.9.</w:t>
      </w:r>
      <w:r w:rsidRPr="00D83BEF">
        <w:rPr>
          <w:sz w:val="20"/>
          <w:szCs w:val="20"/>
        </w:rPr>
        <w:t xml:space="preserve"> Desfășurarea activităților de învățare și respectare a regulilor de circulație rutieră, a tehnicii securității, de prevenire a situațiilor de risc și de acordare a primului ajutor</w:t>
      </w:r>
    </w:p>
    <w:tbl>
      <w:tblPr>
        <w:tblStyle w:val="affff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complex de activitate al liceului pentru anul de studii 2020-2021</w:t>
            </w:r>
          </w:p>
          <w:p w:rsidR="00060185" w:rsidRPr="00D83BEF" w:rsidRDefault="00060185">
            <w:pPr>
              <w:numPr>
                <w:ilvl w:val="0"/>
                <w:numId w:val="2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Portofoliul cadrului didactic de informatică</w:t>
            </w:r>
          </w:p>
          <w:p w:rsidR="00CC3A63" w:rsidRPr="00D83BEF" w:rsidRDefault="00932DCD">
            <w:pPr>
              <w:numPr>
                <w:ilvl w:val="0"/>
                <w:numId w:val="23"/>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Proiectarea de lungă durată la Dezvoltarea personală (Anexele 54, 41.1-41.11).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Activitățile de învățare și respectare a regulilor de circulație rutieră, de tehnică a securității, de prevenire a situațiilor de risc și de acordare a primului ajutor sunt proiectate în Planul complex al instituției, în compartimentul </w:t>
            </w:r>
            <w:r w:rsidRPr="00D83BEF">
              <w:rPr>
                <w:rFonts w:ascii="Times New Roman" w:hAnsi="Times New Roman" w:cs="Times New Roman"/>
                <w:i/>
                <w:color w:val="auto"/>
                <w:sz w:val="20"/>
                <w:szCs w:val="20"/>
              </w:rPr>
              <w:t xml:space="preserve">Educație pentru sănătate </w:t>
            </w:r>
            <w:r w:rsidR="00060185" w:rsidRPr="00D83BEF">
              <w:rPr>
                <w:rFonts w:ascii="Times New Roman" w:hAnsi="Times New Roman" w:cs="Times New Roman"/>
                <w:color w:val="auto"/>
                <w:sz w:val="20"/>
                <w:szCs w:val="20"/>
              </w:rPr>
              <w:t xml:space="preserve">(Anexa </w:t>
            </w:r>
            <w:r w:rsidRPr="00D83BEF">
              <w:rPr>
                <w:rFonts w:ascii="Times New Roman" w:hAnsi="Times New Roman" w:cs="Times New Roman"/>
                <w:color w:val="auto"/>
                <w:sz w:val="20"/>
                <w:szCs w:val="20"/>
              </w:rPr>
              <w:t xml:space="preserve">2). Formarea la elevi a deprinderilor și a atitudinilor de comportament responsabil în caz de situații excepționale este realizată în cadrul disciplinei </w:t>
            </w:r>
            <w:r w:rsidRPr="00D83BEF">
              <w:rPr>
                <w:rFonts w:ascii="Times New Roman" w:hAnsi="Times New Roman" w:cs="Times New Roman"/>
                <w:i/>
                <w:color w:val="auto"/>
                <w:sz w:val="20"/>
                <w:szCs w:val="20"/>
              </w:rPr>
              <w:t>Dezvoltare personală</w:t>
            </w:r>
            <w:r w:rsidRPr="00D83BEF">
              <w:rPr>
                <w:rFonts w:ascii="Times New Roman" w:hAnsi="Times New Roman" w:cs="Times New Roman"/>
                <w:color w:val="auto"/>
                <w:sz w:val="20"/>
                <w:szCs w:val="20"/>
              </w:rPr>
              <w:t xml:space="preserve">, la unitatea </w:t>
            </w:r>
            <w:r w:rsidRPr="00D83BEF">
              <w:rPr>
                <w:rFonts w:ascii="Times New Roman" w:hAnsi="Times New Roman" w:cs="Times New Roman"/>
                <w:i/>
                <w:color w:val="auto"/>
                <w:sz w:val="20"/>
                <w:szCs w:val="20"/>
              </w:rPr>
              <w:t xml:space="preserve">Securitatea personală </w:t>
            </w:r>
            <w:r w:rsidRPr="00D83BEF">
              <w:rPr>
                <w:rFonts w:ascii="Times New Roman" w:hAnsi="Times New Roman" w:cs="Times New Roman"/>
                <w:color w:val="auto"/>
                <w:sz w:val="20"/>
                <w:szCs w:val="20"/>
              </w:rPr>
              <w:t>(Anexele 54, 41.1-41.11). În luna septembrie a fost organizată activitatea extracurriculară cu privire la acordarea primului ajutor medical, formator la această act</w:t>
            </w:r>
            <w:r w:rsidR="00060185" w:rsidRPr="00D83BEF">
              <w:rPr>
                <w:rFonts w:ascii="Times New Roman" w:hAnsi="Times New Roman" w:cs="Times New Roman"/>
                <w:color w:val="auto"/>
                <w:sz w:val="20"/>
                <w:szCs w:val="20"/>
              </w:rPr>
              <w:t>ivitate fiind  medicul instituției.</w:t>
            </w:r>
            <w:r w:rsidRPr="00D83BEF">
              <w:rPr>
                <w:rFonts w:ascii="Times New Roman" w:hAnsi="Times New Roman" w:cs="Times New Roman"/>
                <w:color w:val="auto"/>
                <w:sz w:val="20"/>
                <w:szCs w:val="20"/>
              </w:rPr>
              <w:t xml:space="preserve"> Cadrele didactice explorează oportunitățile oferite de Curriculum la disciplinele </w:t>
            </w:r>
            <w:r w:rsidRPr="00D83BEF">
              <w:rPr>
                <w:rFonts w:ascii="Times New Roman" w:hAnsi="Times New Roman" w:cs="Times New Roman"/>
                <w:i/>
                <w:color w:val="auto"/>
                <w:sz w:val="20"/>
                <w:szCs w:val="20"/>
              </w:rPr>
              <w:t>Dezvoltare personală, Biologie, Fizică, Chimie, Informatică, Educație pentru societate, Educație civică, Educație fizică, Educație tehnologică</w:t>
            </w:r>
            <w:r w:rsidR="00060185" w:rsidRPr="00D83BEF">
              <w:rPr>
                <w:rFonts w:ascii="Times New Roman" w:hAnsi="Times New Roman" w:cs="Times New Roman"/>
                <w:i/>
                <w:color w:val="auto"/>
                <w:sz w:val="20"/>
                <w:szCs w:val="20"/>
              </w:rPr>
              <w:t>, Informatică</w:t>
            </w:r>
            <w:r w:rsidRPr="00D83BEF">
              <w:rPr>
                <w:rFonts w:ascii="Times New Roman" w:hAnsi="Times New Roman" w:cs="Times New Roman"/>
                <w:color w:val="auto"/>
                <w:sz w:val="20"/>
                <w:szCs w:val="20"/>
              </w:rPr>
              <w:t xml:space="preserve"> pentru a forma comportament responsabil în caz de situații excepționale, bazându-se pe principiul integrat, prin prisma tuturor disciplinelor școlare (Anexele 44, 41.1-41.11).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060185" w:rsidRPr="00D83BEF">
              <w:rPr>
                <w:rFonts w:ascii="Times New Roman" w:hAnsi="Times New Roman" w:cs="Times New Roman"/>
                <w:color w:val="auto"/>
                <w:sz w:val="20"/>
                <w:szCs w:val="20"/>
              </w:rPr>
              <w:t xml:space="preserve">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lastRenderedPageBreak/>
              <w:t>Total standard</w:t>
            </w:r>
            <w:r w:rsidR="005208F4">
              <w:rPr>
                <w:rFonts w:ascii="Times New Roman" w:hAnsi="Times New Roman" w:cs="Times New Roman"/>
                <w:b/>
                <w:color w:val="auto"/>
                <w:sz w:val="20"/>
                <w:szCs w:val="20"/>
              </w:rPr>
              <w:t xml:space="preserve"> –</w:t>
            </w:r>
            <w:r w:rsidR="00BC58FF">
              <w:rPr>
                <w:rFonts w:ascii="Times New Roman" w:hAnsi="Times New Roman" w:cs="Times New Roman"/>
                <w:b/>
                <w:color w:val="auto"/>
                <w:sz w:val="20"/>
                <w:szCs w:val="20"/>
              </w:rPr>
              <w:t xml:space="preserve"> 9,5</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4" w:name="_Toc81636535"/>
      <w:r w:rsidRPr="00D83BEF">
        <w:rPr>
          <w:sz w:val="20"/>
        </w:rPr>
        <w:t>Standard 1.2. Instituția dezvoltă parteneriate comunitare în vederea protecției integrității fizice și psihice a fiecărui elev/ copil</w:t>
      </w:r>
      <w:bookmarkEnd w:id="4"/>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1.2.1.</w:t>
      </w:r>
      <w:r w:rsidRPr="00D83BEF">
        <w:rPr>
          <w:sz w:val="20"/>
          <w:szCs w:val="20"/>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fffff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complex de activitate a liceului pentru anul de studii 2020-2021;</w:t>
            </w:r>
          </w:p>
          <w:p w:rsidR="00CC3A63" w:rsidRPr="00D83BEF" w:rsidRDefault="00932DCD">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din al ședinței profesorilor în scopul informării cadrelor didactice asupra procedurii legale de organizare instituţională şi de intervenţie a lucrătorilor instituţiei de învăţământ în cazurile de abuz, neglijare, exploatare, trafic al copilului;</w:t>
            </w:r>
          </w:p>
          <w:p w:rsidR="00CC3A63" w:rsidRPr="00D83BEF" w:rsidRDefault="00932DCD">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acţiuni/ de intervenţie în cazurile de abuz, neglijare, exploatare, trafic  al copilului;</w:t>
            </w:r>
          </w:p>
          <w:p w:rsidR="00CC3A63" w:rsidRPr="00D83BEF" w:rsidRDefault="00932DCD">
            <w:pPr>
              <w:numPr>
                <w:ilvl w:val="0"/>
                <w:numId w:val="24"/>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din 23.12.2020 al seminarului cu genericul : “Arta de a fi părinte”.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tabs>
                <w:tab w:val="left" w:pos="142"/>
              </w:tabs>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Administrația liceului realizează activităţile preconizate în Planul complex (Anexa 2) al instituției în scopul informării personaluluii, a elevilor, a părinţilor asupra procedurii legale de organizare instituţională şi de intervenţie a lucrătorilor instituţiei de învăţământ în cazurile de abuz, neglijare, exploatare, trafic al copilului. Psihologul se desemnează, conform prevederilor fişei postului, responsabil de a soluţiona cazurile de abuz prin consiliere şi alte metode/ tehnici psihologice. </w:t>
            </w:r>
          </w:p>
          <w:p w:rsidR="00CC3A63" w:rsidRPr="00D83BEF" w:rsidRDefault="00932DCD">
            <w:pPr>
              <w:widowControl w:val="0"/>
              <w:tabs>
                <w:tab w:val="left" w:pos="142"/>
              </w:tabs>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 Planul complex de activitate a fost planificat și realizat seminarul pentru părinți cu genericul: “Arta de a fi părinte”;</w:t>
            </w:r>
          </w:p>
          <w:p w:rsidR="00CC3A63" w:rsidRPr="00D83BEF" w:rsidRDefault="00932DCD">
            <w:pPr>
              <w:widowControl w:val="0"/>
              <w:tabs>
                <w:tab w:val="left" w:pos="142"/>
              </w:tabs>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 fişele de post ale angajaţilor sunt stipulate prevederi privind intervenţia cadrelor didactice în cazurile de abuz identificate.</w:t>
            </w:r>
          </w:p>
          <w:p w:rsidR="00CC3A63" w:rsidRPr="00D83BEF" w:rsidRDefault="00932DCD">
            <w:pPr>
              <w:widowControl w:val="0"/>
              <w:tabs>
                <w:tab w:val="left" w:pos="142"/>
              </w:tabs>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Înainte de fiecare vacanță, elevilor li se aduce la cunoștință, contra semnătură ,tehnica securității pentru perioada vacanței (Anexa 45), pentru care se întocmește proces-verbal.</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Este elaborat Planul de acţiuni/ de intervenţie în cazurile de abuz, neglijare, exploatare, trafic  al copilului (Anexa 47).</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instituției este desemnată persoană responsabilă pentru Departamentul relații cu beneficiarii. În cadrul acestui departament există o colaborare strânsă cu părinții.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7D16CD" w:rsidRPr="00D83BEF">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1.2.2.</w:t>
      </w:r>
      <w:r w:rsidRPr="00D83BEF">
        <w:rPr>
          <w:sz w:val="20"/>
          <w:szCs w:val="20"/>
        </w:rPr>
        <w:t xml:space="preserve"> Utilizarea eficientă a resurselor interne (personal format) și comunitare (servicii de sprijin familial, asistență parentală etc.) pentru asigurarea protecției fizice și psihice a copilului</w:t>
      </w:r>
    </w:p>
    <w:tbl>
      <w:tblPr>
        <w:tblStyle w:val="afffff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Chestionare pentru elevi/părinți;</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anual al psihologului;</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activității psihologului;</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01 al ședinnței CA din 26.08.2020 cu privire la constituirea comisiei ANET;</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din al ședinței Comisie ANET cu privire la informarea personalului instituției cu referire la acțiunile de prevenire/intervenție în cazurile de abuz, neglijare, exploatare și trafic;</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Proces-verbal nr. 01 din </w:t>
            </w:r>
            <w:r w:rsidR="008A3956" w:rsidRPr="00D83BEF">
              <w:rPr>
                <w:rFonts w:ascii="Times New Roman" w:eastAsia="Times New Roman" w:hAnsi="Times New Roman" w:cs="Times New Roman"/>
                <w:color w:val="auto"/>
                <w:sz w:val="20"/>
                <w:szCs w:val="20"/>
              </w:rPr>
              <w:t>27.</w:t>
            </w:r>
            <w:r w:rsidRPr="00D83BEF">
              <w:rPr>
                <w:rFonts w:ascii="Times New Roman" w:eastAsia="Times New Roman" w:hAnsi="Times New Roman" w:cs="Times New Roman"/>
                <w:color w:val="auto"/>
                <w:sz w:val="20"/>
                <w:szCs w:val="20"/>
              </w:rPr>
              <w:t>08.2020 Practici actuale de identificare a copiilor din grupul de risc;</w:t>
            </w:r>
          </w:p>
          <w:p w:rsidR="00CC3A63" w:rsidRPr="00D83BEF" w:rsidRDefault="00932DCD">
            <w:pPr>
              <w:numPr>
                <w:ilvl w:val="0"/>
                <w:numId w:val="25"/>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Proces-verbal nr. 04 din </w:t>
            </w:r>
            <w:r w:rsidR="008A3956" w:rsidRPr="00D83BEF">
              <w:rPr>
                <w:rFonts w:ascii="Times New Roman" w:eastAsia="Times New Roman" w:hAnsi="Times New Roman" w:cs="Times New Roman"/>
                <w:color w:val="auto"/>
                <w:sz w:val="20"/>
                <w:szCs w:val="20"/>
              </w:rPr>
              <w:t>20</w:t>
            </w:r>
            <w:r w:rsidRPr="00D83BEF">
              <w:rPr>
                <w:rFonts w:ascii="Times New Roman" w:eastAsia="Times New Roman" w:hAnsi="Times New Roman" w:cs="Times New Roman"/>
                <w:color w:val="auto"/>
                <w:sz w:val="20"/>
                <w:szCs w:val="20"/>
              </w:rPr>
              <w:t>.11.2020 (Anexa 46);</w:t>
            </w:r>
          </w:p>
          <w:p w:rsidR="00CC3A63" w:rsidRPr="00D83BEF" w:rsidRDefault="00932DCD" w:rsidP="00F40C75">
            <w:pPr>
              <w:numPr>
                <w:ilvl w:val="0"/>
                <w:numId w:val="25"/>
              </w:numPr>
              <w:pBdr>
                <w:top w:val="nil"/>
                <w:left w:val="nil"/>
                <w:bottom w:val="nil"/>
                <w:right w:val="nil"/>
                <w:between w:val="nil"/>
              </w:pBdr>
              <w:shd w:val="clear" w:color="auto" w:fill="FFFFFF"/>
              <w:tabs>
                <w:tab w:val="left" w:pos="709"/>
              </w:tabs>
              <w:rPr>
                <w:rFonts w:ascii="Times New Roman" w:hAnsi="Times New Roman" w:cs="Times New Roman"/>
                <w:sz w:val="20"/>
                <w:szCs w:val="20"/>
              </w:rPr>
            </w:pPr>
            <w:r w:rsidRPr="00D83BEF">
              <w:rPr>
                <w:rFonts w:ascii="Times New Roman" w:hAnsi="Times New Roman" w:cs="Times New Roman"/>
                <w:color w:val="auto"/>
                <w:sz w:val="20"/>
                <w:szCs w:val="20"/>
              </w:rPr>
              <w:t>Raport ANET.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De câteva ori pe an (la încheierea Contractului de studii, la finele  semestrului I, la a finele anului) părinții și elevii completează diverse chestionare (Anexa 51), unde propun sugestii/ alternative de îmbunătățire a procesului instructiv-educativ, evaluează activitatea instituției, dar și indică factorii care îi ajută sau îi descurajează în procesul de învățare. </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Diriginții utilizează instrumente de monitorizare și cunoaștere a colectivului de elevi, pe care le indică în Portofoliul clasei (Anexa 34) sau în catalogul școlar (Anexa 41.1-41.11).</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Comisiei pentru Protecția Drepturilor Copilului se discută instrucțiuni privind evaluarea și dezvoltarea comportamentul</w:t>
            </w:r>
            <w:r w:rsidR="008A3956" w:rsidRPr="00D83BEF">
              <w:rPr>
                <w:rFonts w:ascii="Times New Roman" w:hAnsi="Times New Roman" w:cs="Times New Roman"/>
                <w:color w:val="auto"/>
                <w:sz w:val="20"/>
                <w:szCs w:val="20"/>
              </w:rPr>
              <w:t>ui elevului: Proces-verbal nr.06 din 25.02.2021</w:t>
            </w:r>
            <w:r w:rsidRPr="00D83BEF">
              <w:rPr>
                <w:rFonts w:ascii="Times New Roman" w:hAnsi="Times New Roman" w:cs="Times New Roman"/>
                <w:color w:val="auto"/>
                <w:sz w:val="20"/>
                <w:szCs w:val="20"/>
              </w:rPr>
              <w:t>; Practici actuale de identificare a copiilor din grupul de risc, Abordări creative în reușita managementului clase</w:t>
            </w:r>
            <w:r w:rsidR="008A3956" w:rsidRPr="00D83BEF">
              <w:rPr>
                <w:rFonts w:ascii="Times New Roman" w:hAnsi="Times New Roman" w:cs="Times New Roman"/>
                <w:color w:val="auto"/>
                <w:sz w:val="20"/>
                <w:szCs w:val="20"/>
              </w:rPr>
              <w:t>i: Proces-verbal nr.04 din 30.12</w:t>
            </w:r>
            <w:r w:rsidRPr="00D83BEF">
              <w:rPr>
                <w:rFonts w:ascii="Times New Roman" w:hAnsi="Times New Roman" w:cs="Times New Roman"/>
                <w:color w:val="auto"/>
                <w:sz w:val="20"/>
                <w:szCs w:val="20"/>
              </w:rPr>
              <w:t>.20</w:t>
            </w:r>
            <w:r w:rsidR="00F40C75" w:rsidRPr="00D83BEF">
              <w:rPr>
                <w:rFonts w:ascii="Times New Roman" w:hAnsi="Times New Roman" w:cs="Times New Roman"/>
                <w:color w:val="auto"/>
                <w:sz w:val="20"/>
                <w:szCs w:val="20"/>
              </w:rPr>
              <w:t>20</w:t>
            </w:r>
            <w:r w:rsidRPr="00D83BEF">
              <w:rPr>
                <w:rFonts w:ascii="Times New Roman" w:hAnsi="Times New Roman" w:cs="Times New Roman"/>
                <w:color w:val="auto"/>
                <w:sz w:val="20"/>
                <w:szCs w:val="20"/>
              </w:rPr>
              <w:t xml:space="preserve"> (Anexa 46). Pe parcursul anului, s-au realizat ședințe de consiliere psihologică individuală și de grup atât cu elevii, cât și cu părinții acestora, în cadrul cărora au fost abordate subiecte în vederea protecției integrității (Anexa Registrul de evidență a activității psihologului). </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Sunt planificate activități, realizate de psiholog cu elevii, în vederea asigurării integrității fizice și psihice a fiecărui elev (Anexa Registrul de evidență a activității psihologului):</w:t>
            </w:r>
          </w:p>
          <w:p w:rsidR="00CC3A63" w:rsidRPr="00D83BEF" w:rsidRDefault="00932DCD">
            <w:pPr>
              <w:widowControl w:val="0"/>
              <w:numPr>
                <w:ilvl w:val="0"/>
                <w:numId w:val="1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Gestionarea stresului în contextul pandemiei și readaptareai la mediul </w:t>
            </w:r>
            <w:r w:rsidRPr="00D83BEF">
              <w:rPr>
                <w:rFonts w:ascii="Times New Roman" w:hAnsi="Times New Roman" w:cs="Times New Roman"/>
                <w:color w:val="auto"/>
                <w:sz w:val="20"/>
                <w:szCs w:val="20"/>
              </w:rPr>
              <w:lastRenderedPageBreak/>
              <w:t>educațional;</w:t>
            </w:r>
          </w:p>
          <w:p w:rsidR="00CC3A63" w:rsidRPr="00D83BEF" w:rsidRDefault="00932DCD">
            <w:pPr>
              <w:widowControl w:val="0"/>
              <w:numPr>
                <w:ilvl w:val="0"/>
                <w:numId w:val="1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Adolescența, vârsta afirmării și a căutărilor;</w:t>
            </w:r>
          </w:p>
          <w:p w:rsidR="00CC3A63" w:rsidRPr="00D83BEF" w:rsidRDefault="00932DCD">
            <w:pPr>
              <w:widowControl w:val="0"/>
              <w:numPr>
                <w:ilvl w:val="0"/>
                <w:numId w:val="1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Pubertatea: caracteristici și particularități. Nevoile puberului;</w:t>
            </w:r>
          </w:p>
          <w:p w:rsidR="00CC3A63" w:rsidRPr="00D83BEF" w:rsidRDefault="00932DCD">
            <w:pPr>
              <w:widowControl w:val="0"/>
              <w:numPr>
                <w:ilvl w:val="0"/>
                <w:numId w:val="1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Preadolescența: oportunități și riscuri ale vârstei;</w:t>
            </w:r>
          </w:p>
          <w:p w:rsidR="00CC3A63" w:rsidRPr="00D83BEF" w:rsidRDefault="00932DCD">
            <w:pPr>
              <w:widowControl w:val="0"/>
              <w:numPr>
                <w:ilvl w:val="0"/>
                <w:numId w:val="1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Maturitate versus imaturitate emoțională.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BC58FF">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1.2.3.</w:t>
      </w:r>
      <w:r w:rsidRPr="00D83BEF">
        <w:rPr>
          <w:sz w:val="20"/>
          <w:szCs w:val="20"/>
        </w:rPr>
        <w:t xml:space="preserve"> Realizarea activităților de prevenire și combatere a oricărui tip de violență (relații elev-elev, elev-cadru didactic, elev-personal auxiliar)</w:t>
      </w:r>
    </w:p>
    <w:tbl>
      <w:tblPr>
        <w:tblStyle w:val="afffff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complex de activitate a instituției;</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anuală a psihologului;</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Raportul psihologului cu privire la realizarea ședințelor de profilaxie a claselor a V-IX-a privind prevenirea și combaterea violenței fizice, verbale și emoționale din 04.03.2021;</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activității psihologului;</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nr.01 din 26.08.2020  al Consiliului profesoral cu privire la aprobarea Planului de activitate a psihologului şcolar şi a Comisiei metodice la dirigenție;</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al activității extracurriculare ”Dăm viață valorilor noastre” din 26.02.2021;</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Regulamentul disciplinar al elevilor;</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Proiectarea de lungă durată la orele de </w:t>
            </w:r>
            <w:r w:rsidRPr="00D83BEF">
              <w:rPr>
                <w:rFonts w:ascii="Times New Roman" w:eastAsia="Times New Roman" w:hAnsi="Times New Roman" w:cs="Times New Roman"/>
                <w:i/>
                <w:color w:val="auto"/>
                <w:sz w:val="20"/>
                <w:szCs w:val="20"/>
              </w:rPr>
              <w:t xml:space="preserve">Dezvoltare personală </w:t>
            </w:r>
            <w:r w:rsidRPr="00D83BEF">
              <w:rPr>
                <w:rFonts w:ascii="Times New Roman" w:eastAsia="Times New Roman" w:hAnsi="Times New Roman" w:cs="Times New Roman"/>
                <w:color w:val="auto"/>
                <w:sz w:val="20"/>
                <w:szCs w:val="20"/>
              </w:rPr>
              <w:t xml:space="preserve">(Anexa 54). </w:t>
            </w:r>
          </w:p>
          <w:p w:rsidR="00CC3A63" w:rsidRPr="00D83BEF" w:rsidRDefault="00932DCD">
            <w:pPr>
              <w:numPr>
                <w:ilvl w:val="0"/>
                <w:numId w:val="26"/>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ședințelor cu părinții la fiecare clasă.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Activitățile de prevenire și combatere a oricărui tip de violență sunt reflectate detaliat în Planul complex al instituţiei (Anexa 2), în Planul de activitate al psihologului, în Planificarea Comisiei metodice a  diriginţilor de clase, aprobate la ședința Consiliului profesoral. Aceste probleme sunt evidenţiate în Proiectele didactice ale orelor de </w:t>
            </w:r>
            <w:r w:rsidRPr="00D83BEF">
              <w:rPr>
                <w:rFonts w:ascii="Times New Roman" w:hAnsi="Times New Roman" w:cs="Times New Roman"/>
                <w:i/>
                <w:color w:val="auto"/>
                <w:sz w:val="20"/>
                <w:szCs w:val="20"/>
              </w:rPr>
              <w:t xml:space="preserve">Dezvoltare personală </w:t>
            </w:r>
            <w:r w:rsidRPr="00D83BEF">
              <w:rPr>
                <w:rFonts w:ascii="Times New Roman" w:hAnsi="Times New Roman" w:cs="Times New Roman"/>
                <w:color w:val="auto"/>
                <w:sz w:val="20"/>
                <w:szCs w:val="20"/>
              </w:rPr>
              <w:t xml:space="preserve">(Anexa 54). În perioada 21-25 februarie psihologul a realizat ședințe de profilaxie  privind prevenirea și combaterea violenței fizice, verbale și emoționale  în clasele a V-IX-a. Pe parcursul lunii noiembrie psihologul școlar a realizat activități de prevenție/profilaxie cu elevii claselor a V - XII-a  la temele: Comunicarea asertivă;  Stiluri de comunicare (pasiv, agresiv, asertiv); Conflictele și strategiile eficiente de soluționare ale acestora. De asemenea, în luna februarie, a fost realizată activitatea de prevenție cu tema: Comunicarea nonviolentă (Anexa Registrul de evidență a activității psihologului). În cadrul ședințelor cu părinții, diriginții au discutat despre importanța  prevenirii și a combaterii  oricărui tip de violență. </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 lista Valorile liceului pentru profesori (Anexa 26), pentru elevi (Anexa 27), precum și în Regulamentul disciplinar al elevilor (Anexa 28) este menționat faptul că trebuie să se evite orice cuvânt jignitor și orice agresivitate verbală sau fizică; orice conflict se soluționează amiabil, în manieră civilizată, pe calea dialogului.</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 perioada 1-26 februarie 2021 a fost organizată decada ”Dăm viață valorilor noastre” cu scopul de a promova valorile LMF,  în cadrul căreia s-a pus accentul pe:</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Cultivarea bucuriei și crearea stării de bine la copii, necesară atât dezvoltării personale a copilului, cât și pentru crearea mediului de învățare;</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Formarea deprinderilor de exersare a faptelor bune în rândul elevilor, atât la nivelul clasei, cât și la nivelul treptelor gimnaziale și liceale, dar și la nivel de comunitate;</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 xml:space="preserve">Manifestarea mulțumirii personale în diverse situații și cultivarea atitudinii pozitive față de sine, față de colegi, față de  cadrele didactice, părinți, personalul auxiliar etc.. </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Cultivarea respectului între colegi, față de cadrele didactice și oricare persoană implicată, direct sau indirect, în procesul educațional;</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Aplicarea empatiei și a iertării în cadrul relațiilor interpersonale pentru depășirea situațiilor de conflict și exprimarea adecvată a emoțiilor.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7D16CD" w:rsidRPr="00D83BEF">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1.2.4.</w:t>
      </w:r>
      <w:r w:rsidRPr="00D83BEF">
        <w:rPr>
          <w:sz w:val="20"/>
          <w:szCs w:val="20"/>
        </w:rPr>
        <w:t xml:space="preserve"> Accesul elevilor/ copiilor la servicii de sprijin, pentru asigurarea dezvoltării fizice, mintale și emoționale și implicarea personalului și a partenerilor </w:t>
      </w:r>
      <w:r w:rsidRPr="00D83BEF">
        <w:rPr>
          <w:i/>
          <w:sz w:val="20"/>
          <w:szCs w:val="20"/>
        </w:rPr>
        <w:t>Instituției</w:t>
      </w:r>
      <w:r w:rsidRPr="00D83BEF">
        <w:rPr>
          <w:sz w:val="20"/>
          <w:szCs w:val="20"/>
        </w:rPr>
        <w:t xml:space="preserve"> în activitățile de prevenire a comportamentelor dăunătoare sănătății</w:t>
      </w:r>
    </w:p>
    <w:tbl>
      <w:tblPr>
        <w:tblStyle w:val="afff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Complex de activitate a instituției;</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anuală a psihologului;</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Raportul psihologului cu privire la realizarea ședințelor de profilaxie a claselor a V-IX privind prevenirea și combaterea violenței fizice, verbale și emoționale din 04.03.2021;</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lastRenderedPageBreak/>
              <w:t>Registrul de evidență a activității psihologului;</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Orarul prestării serviciului psihologic;</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Raportul anual de activitate a psihologului;</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Fișa de caracterizare psihologică a elevilor(Anexa 48);</w:t>
            </w:r>
          </w:p>
          <w:p w:rsidR="00CC3A63" w:rsidRPr="00D83BEF" w:rsidRDefault="00932DCD">
            <w:pPr>
              <w:numPr>
                <w:ilvl w:val="0"/>
                <w:numId w:val="27"/>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01 al Seminarului pentru părinți din 23.12.2020 cu genericul: “Arta de a fi părinte”.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elaborează fişele psihologice şi caracteristicile elevilor, fişe de examinare ale elevilor supuşi remedierii psihologice. Sunt realizate și completate fişe de monitorizare a dinamicii în remedierea sferei afectiv - emoţionale şi comportamentale a copiilor aflaţi în situaţii de risc, cu care lucrează psihologul.</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Au fost desfășurate consilieri individuale/ de grup de către psiholog/ cadre didactice pentru elevi din diferite clase (Anexa 48).</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perioada  06 octombrie – 22 decembrie 2020 a fost organizat un seminar cu părinții, condus de pastorul Doru Cîrdei. Sesiunile au avut loc săptămânal în format video (zoom). în cadrul cărora s-au urmărit obiectivele: 1. Identificarea calităților pe care un tată demn de urmat le cultivă în viața sa și a copiilor săi; 2. Schimbul de experiență între bărbați care au statutul de tată în vederea creșterii eficienței educației propriilor copii; 3. Încurajarea reciprocă în vederea reușitei influenței fiecărui tată în viața copiilor lui.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7D16CD"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7D16CD" w:rsidRPr="00D83BEF">
              <w:rPr>
                <w:rFonts w:ascii="Times New Roman" w:hAnsi="Times New Roman" w:cs="Times New Roman"/>
                <w:b/>
                <w:color w:val="auto"/>
                <w:sz w:val="20"/>
                <w:szCs w:val="20"/>
              </w:rPr>
              <w:t xml:space="preserve"> </w:t>
            </w:r>
            <w:r w:rsidR="005208F4">
              <w:rPr>
                <w:rFonts w:ascii="Times New Roman" w:hAnsi="Times New Roman" w:cs="Times New Roman"/>
                <w:b/>
                <w:color w:val="auto"/>
                <w:sz w:val="20"/>
                <w:szCs w:val="20"/>
              </w:rPr>
              <w:t xml:space="preserve"> - 4</w:t>
            </w:r>
            <w:r w:rsidR="00BC58FF">
              <w:rPr>
                <w:rFonts w:ascii="Times New Roman" w:hAnsi="Times New Roman" w:cs="Times New Roman"/>
                <w:b/>
                <w:color w:val="auto"/>
                <w:sz w:val="20"/>
                <w:szCs w:val="20"/>
              </w:rPr>
              <w:t>,25</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5" w:name="_Toc81636536"/>
      <w:r w:rsidRPr="00D83BEF">
        <w:rPr>
          <w:sz w:val="20"/>
        </w:rPr>
        <w:t>Standard 1.3. Instituția de învățământ oferă servicii de suport pentru promovarea unui mod sănătos de viață</w:t>
      </w:r>
      <w:bookmarkEnd w:id="5"/>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1.3.1.</w:t>
      </w:r>
      <w:r w:rsidRPr="00D83BEF">
        <w:rPr>
          <w:sz w:val="20"/>
          <w:szCs w:val="20"/>
        </w:rPr>
        <w:t xml:space="preserve"> Colaborarea cu familiile, cu serviciile publice de sănătate și alte instituții cu atribuții legale în acest sens în promovarea valorii sănătății fizice și mentale a elevilor/ copiilor, în promovarea stilului sănătos de viață în instituție și în comunitate</w:t>
      </w:r>
    </w:p>
    <w:tbl>
      <w:tblPr>
        <w:tblStyle w:val="afffff9"/>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8"/>
              </w:numPr>
              <w:pBdr>
                <w:top w:val="nil"/>
                <w:left w:val="nil"/>
                <w:bottom w:val="nil"/>
                <w:right w:val="nil"/>
                <w:between w:val="nil"/>
              </w:pBdr>
              <w:shd w:val="clear" w:color="auto" w:fill="FFFFFF"/>
              <w:tabs>
                <w:tab w:val="left" w:pos="709"/>
              </w:tabs>
              <w:ind w:left="801"/>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Planul complex de activitate a instituției, compartimentul </w:t>
            </w:r>
            <w:r w:rsidRPr="00D83BEF">
              <w:rPr>
                <w:rFonts w:ascii="Times New Roman" w:eastAsia="Times New Roman" w:hAnsi="Times New Roman" w:cs="Times New Roman"/>
                <w:i/>
                <w:color w:val="auto"/>
                <w:sz w:val="20"/>
                <w:szCs w:val="20"/>
              </w:rPr>
              <w:t>Educație pentru sănătate;</w:t>
            </w:r>
          </w:p>
          <w:p w:rsidR="00CC3A63" w:rsidRPr="00D83BEF" w:rsidRDefault="00932DCD">
            <w:pPr>
              <w:numPr>
                <w:ilvl w:val="0"/>
                <w:numId w:val="28"/>
              </w:numPr>
              <w:pBdr>
                <w:top w:val="nil"/>
                <w:left w:val="nil"/>
                <w:bottom w:val="nil"/>
                <w:right w:val="nil"/>
                <w:between w:val="nil"/>
              </w:pBdr>
              <w:shd w:val="clear" w:color="auto" w:fill="FFFFFF"/>
              <w:tabs>
                <w:tab w:val="left" w:pos="709"/>
              </w:tabs>
              <w:ind w:left="801"/>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anuală a psihologului;</w:t>
            </w:r>
          </w:p>
          <w:p w:rsidR="00CC3A63" w:rsidRPr="00D83BEF" w:rsidRDefault="00932DCD">
            <w:pPr>
              <w:numPr>
                <w:ilvl w:val="0"/>
                <w:numId w:val="28"/>
              </w:numPr>
              <w:pBdr>
                <w:top w:val="nil"/>
                <w:left w:val="nil"/>
                <w:bottom w:val="nil"/>
                <w:right w:val="nil"/>
                <w:between w:val="nil"/>
              </w:pBdr>
              <w:shd w:val="clear" w:color="auto" w:fill="FFFFFF"/>
              <w:tabs>
                <w:tab w:val="left" w:pos="709"/>
              </w:tabs>
              <w:ind w:left="801"/>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activității psihologului;</w:t>
            </w:r>
          </w:p>
          <w:p w:rsidR="00CC3A63" w:rsidRPr="00D83BEF" w:rsidRDefault="00932DCD">
            <w:pPr>
              <w:numPr>
                <w:ilvl w:val="0"/>
                <w:numId w:val="28"/>
              </w:numPr>
              <w:pBdr>
                <w:top w:val="nil"/>
                <w:left w:val="nil"/>
                <w:bottom w:val="nil"/>
                <w:right w:val="nil"/>
                <w:between w:val="nil"/>
              </w:pBdr>
              <w:shd w:val="clear" w:color="auto" w:fill="FFFFFF"/>
              <w:tabs>
                <w:tab w:val="left" w:pos="709"/>
              </w:tabs>
              <w:ind w:left="801"/>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al ședinței cu profesorii din 15.12.2020 cu privire la subiectul:”O alimentație sănătoasă pentru o viață mai frumoasă”;</w:t>
            </w:r>
          </w:p>
          <w:p w:rsidR="00CC3A63" w:rsidRPr="00D83BEF" w:rsidRDefault="00932DCD">
            <w:pPr>
              <w:numPr>
                <w:ilvl w:val="0"/>
                <w:numId w:val="28"/>
              </w:numPr>
              <w:pBdr>
                <w:top w:val="nil"/>
                <w:left w:val="nil"/>
                <w:bottom w:val="nil"/>
                <w:right w:val="nil"/>
                <w:between w:val="nil"/>
              </w:pBdr>
              <w:shd w:val="clear" w:color="auto" w:fill="FFFFFF"/>
              <w:tabs>
                <w:tab w:val="left" w:pos="709"/>
              </w:tabs>
              <w:ind w:left="801"/>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nr.03 din data de 23.10.2020 al ședinței cu  profesorii/diriginții.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Planul complex de activitate a instituției (Anexa 2), în compartimentul </w:t>
            </w:r>
            <w:r w:rsidRPr="00D83BEF">
              <w:rPr>
                <w:rFonts w:ascii="Times New Roman" w:hAnsi="Times New Roman" w:cs="Times New Roman"/>
                <w:i/>
                <w:color w:val="auto"/>
                <w:sz w:val="20"/>
                <w:szCs w:val="20"/>
              </w:rPr>
              <w:t>Educație pentru sănătate,</w:t>
            </w:r>
            <w:r w:rsidRPr="00D83BEF">
              <w:rPr>
                <w:rFonts w:ascii="Times New Roman" w:hAnsi="Times New Roman" w:cs="Times New Roman"/>
                <w:color w:val="auto"/>
                <w:sz w:val="20"/>
                <w:szCs w:val="20"/>
              </w:rPr>
              <w:t xml:space="preserve"> sunt proiectate măsurile instructiv-educative care se referă la promovarea igienei, a alimentației sănătoase, a regulilor de circulație și a  instruirii sanitare a elevilor, a angajaților și a părinților. </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 fost organizate o serie de activități pentru promovarea modului sănătos de viață, inclusiv cu implicarea unor organizații din domeniu. Astfel, am realizat mese rotunde, activități de teatru social, traininguri, ședințe cu părinții, concursuri sportive, activități instructiv - educative cu copiii Mens sana in corpore sano.</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luna martie 2021, la clasele a V-IX-a, psihologul școlar a realizat activități de prevenție și profilaxie cu tema: Stil de viață și calitatea vieții (individuale, sociale și profesionale). (Anexa Registrul de evidență a activității psihologului).</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luna decembrie 2020 profesoara de biologie, Chirița Elena, a predat o lecție cadrelor didactice cu tema:”O alimentație sănătoasă, pentru o viață mai frumoasă”, iar diriginții au predat-o elevilor.</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luna octombrie 2020 profesoara de biologie, împreună cu elevii claselor a XII-a, au organizat activitatea extracurriculară „Octombrie - Luna conștientizării sindromului Down”.</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2E7D76"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1.3.2.</w:t>
      </w:r>
      <w:r w:rsidRPr="00D83BEF">
        <w:rPr>
          <w:sz w:val="20"/>
          <w:szCs w:val="20"/>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ffff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anuală a psihologului;</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de evidență a activității psihologului;</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Orarul de activitate a serviciului psihologic;</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 cu privire la realizarea ședințelor de profilaxie a claselor a VI-IX-a privind combaterea fenomenului Bullying;</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Raportul anual de activitate a psihologului;</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Proces-verbal nr.01 din 17.09.2020 al ședinței cu  cadrele didactice de la gimnaziu </w:t>
            </w:r>
            <w:r w:rsidRPr="00D83BEF">
              <w:rPr>
                <w:rFonts w:ascii="Times New Roman" w:eastAsia="Times New Roman" w:hAnsi="Times New Roman" w:cs="Times New Roman"/>
                <w:color w:val="auto"/>
                <w:sz w:val="20"/>
                <w:szCs w:val="20"/>
              </w:rPr>
              <w:lastRenderedPageBreak/>
              <w:t>și liceu cu privire la adaptarea elevilor;</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Fișa postului asistentului medical;</w:t>
            </w:r>
          </w:p>
          <w:p w:rsidR="00CC3A63" w:rsidRPr="00D83BEF" w:rsidRDefault="00932DCD">
            <w:pPr>
              <w:numPr>
                <w:ilvl w:val="0"/>
                <w:numId w:val="19"/>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 asistentului medical.</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aplică tehnici pentru: stabilirea nivelului de adaptare a elevilor la condiţiile socio-psihologice noi, în scopul prevenirii dezadaptarii școlare;  determinarea nivelului dezvoltării cognitive, emotional-volitive şi comportamentale a elevului; diagnosticarea sferei relaţionale şi comunicative părinte-copil în vederea prevenirii dezadaptarii sociale a elevilor; diagnosticarea multiaspectuală a elevului în situație de criză (la solicitarea administraţiei, a  cadrelor didactice, a părinţilor); evaluarea colectivului didactic al instituţiei cu scopul optimizării climatului socio-psihologic; determinarea sferei motivaţionale şi valorice a personalităţii elevului.</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Activități de dezvoltare personală de grup pentru susținerea elevilor în procesul de adaptare la treapta gimnazială: „Școala – prietena preadolescenților. Facilitarea procesului de adaptare la treapta gimnazială” . (Anexa 40).</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Activitate de dezvoltare personală de grup în scopul diminuării agresivității în pubertate, dezvoltarea sferei emoționale a elevilor și formarea abilităților de gestionare a emoțiilor: „Puberul agresiv” (Anexa 40).</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Activitate de dezvoltare personală (individuală) în scopul diminuării și combaterii anxietății școlare la preadolescenții predispuși la reacții anxioase. (Anexa 40).</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Program de intervenție psihosocială pentru copiii aflați în situații de risc. (Anexa 40).</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școlar, în cadrul unei ședințe cu profesorii, a abordat tema: Adaptarea școlară: niveluri și etape. Cauzele inadaptării școlare.</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au fost informate despre specificul adaptării școlare, durata și  formele adaptării. De asemenea, psihologul s-a referit la cele trei etape ale adaptării, enumerând semnele care vorbesc despre un nivel înalt sau scăzut de adaptare școlară. Profesorii au cunoscut cauzele inadaptării școlare ale elevilor, precum și metodele de intervenție pentru a facilita adaptarea elevilor.</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Administrația liceului asigură accesul permanent al elevilor la serviciile medicale prin cabinet propriu, echipat cu dulap special, unde sunt păstrate medicamente de primă necesitate. Medicul Instituției activează conform </w:t>
            </w:r>
            <w:r w:rsidRPr="00D83BEF">
              <w:rPr>
                <w:rFonts w:ascii="Times New Roman" w:hAnsi="Times New Roman" w:cs="Times New Roman"/>
                <w:i/>
                <w:color w:val="auto"/>
                <w:sz w:val="20"/>
                <w:szCs w:val="20"/>
              </w:rPr>
              <w:t>Fişei postului asistentului medical din instituţia de învăţământ preuniversitar</w:t>
            </w:r>
            <w:r w:rsidRPr="00D83BEF">
              <w:rPr>
                <w:rFonts w:ascii="Times New Roman" w:hAnsi="Times New Roman" w:cs="Times New Roman"/>
                <w:color w:val="auto"/>
                <w:sz w:val="20"/>
                <w:szCs w:val="20"/>
              </w:rPr>
              <w:t xml:space="preserve">, în baza Proiectului anual de activitate, elaborat în conformitate cu necesitățile instituției. Realizarea activităților planificate în Programul de activitate a lucrătorului medical contribuie la asigurarea și eficientizarea serviciilor medicale acordate elevilor.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BC58F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1.3.3.</w:t>
      </w:r>
      <w:r w:rsidRPr="00D83BEF">
        <w:rPr>
          <w:sz w:val="20"/>
          <w:szCs w:val="20"/>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Registrul clasei;</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Proiectarea de lungă durată la Dezvoltarea personală;</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Proiecte didactice ale orei de dirigenție;</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nr.01 al  Ședinței profesorilor și a diriginților din 01.03 .2021 Cu privire la informarea cadrelor didactice și a elevilor despre hotărârile CNSP;</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nr.02 al  Ședinței profesorilor și a diriginților din 16.03. 2021 Cu privire la informarea cadrelor didactice și a elevilor  despre hotărârile CNSP;</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nr.03 al  Ședinței profesorilor și a diriginților din 23.03. 2021 Cu privire la informarea cadrelor didactice și a elevilor despre hotărârile CNSP;</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nr.04 al  Ședinței profesorilor și a diriginților din 13.04.2021 Cu privire la informarea cadrelor didactice și a elevilor despre hotărârile CNSP;</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nr.05 al  Ședinței profesorilor și a diriginților din 11.05.2021 Cu privire la informarea cadrelor didactice și a elevilor  despre hotărârile CNSP;</w:t>
            </w:r>
          </w:p>
          <w:p w:rsidR="00CC3A63" w:rsidRPr="00D83BEF" w:rsidRDefault="00932DCD">
            <w:pPr>
              <w:numPr>
                <w:ilvl w:val="0"/>
                <w:numId w:val="20"/>
              </w:numPr>
              <w:pBdr>
                <w:top w:val="nil"/>
                <w:left w:val="nil"/>
                <w:bottom w:val="nil"/>
                <w:right w:val="nil"/>
                <w:between w:val="nil"/>
              </w:pBdr>
              <w:shd w:val="clear" w:color="auto" w:fill="FFFFFF"/>
              <w:tabs>
                <w:tab w:val="left" w:pos="709"/>
                <w:tab w:val="left" w:pos="518"/>
              </w:tabs>
              <w:ind w:left="943"/>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 verbale ale activităților extracurriculare (Anexa 11).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Diriginții discută cu elevii despre importanța de a duce un mod sănătos de viață în cadrul orelor de Dezvoltare personală, la dimensiunea: Modul sănătos de viață.</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legătură cu situația pandemică COVID-19, la 1 septembrie 2020, diriginții au avut o oră de dirigenție, în care au explicat elevilor importanța respectării normelor sanitare în context pandemic.</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Profesorii și elevii au fost familiarizați cu Hotărârile Comisiei Naționale Extraordinare  de Sănătate Publică și cu deciziile administrației liceului, care au fost luate în baza Hotărârilor Comisiei Naționale Extraordinare  de Sănătate Publică.</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școală au fost întreprinse toate măsurile pentru prevenirea răspândirii virusului COVID-19: respectarea distanței fizică în sălile de clasă, pe coridoare și la cantină, prezența </w:t>
            </w:r>
            <w:r w:rsidRPr="00D83BEF">
              <w:rPr>
                <w:rFonts w:ascii="Times New Roman" w:hAnsi="Times New Roman" w:cs="Times New Roman"/>
                <w:color w:val="auto"/>
                <w:sz w:val="20"/>
                <w:szCs w:val="20"/>
              </w:rPr>
              <w:lastRenderedPageBreak/>
              <w:t>dezinfectanților în fiecare clasă, prezența marcajelor de deplasare în spațiile școlii, verificarea temperaturii la intrarea în școală, purtarea măștilor în toate spațiile închise etc..</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Planul complex de activitate a instituției, în compartimentul </w:t>
            </w:r>
            <w:r w:rsidRPr="00D83BEF">
              <w:rPr>
                <w:rFonts w:ascii="Times New Roman" w:hAnsi="Times New Roman" w:cs="Times New Roman"/>
                <w:i/>
                <w:color w:val="auto"/>
                <w:sz w:val="20"/>
                <w:szCs w:val="20"/>
              </w:rPr>
              <w:t>Activitatea extracurriculară,</w:t>
            </w:r>
            <w:r w:rsidRPr="00D83BEF">
              <w:rPr>
                <w:rFonts w:ascii="Times New Roman" w:hAnsi="Times New Roman" w:cs="Times New Roman"/>
                <w:color w:val="auto"/>
                <w:sz w:val="20"/>
                <w:szCs w:val="20"/>
              </w:rPr>
              <w:t xml:space="preserve"> sunt proiectate și desfășurate activități de promovare și de susținere a modului sănătos de viață: </w:t>
            </w:r>
          </w:p>
          <w:p w:rsidR="00CC3A63" w:rsidRPr="00D83BEF" w:rsidRDefault="00932DCD" w:rsidP="008A172C">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i/>
                <w:color w:val="auto"/>
                <w:sz w:val="20"/>
                <w:szCs w:val="20"/>
              </w:rPr>
              <w:t>„Ziua Sportului”, „O alimentație sănătoasă”, „Ziua sănătății”, „Despre sindromul Down”</w:t>
            </w:r>
            <w:r w:rsidRPr="00D83BEF">
              <w:rPr>
                <w:rFonts w:ascii="Times New Roman" w:hAnsi="Times New Roman" w:cs="Times New Roman"/>
                <w:color w:val="auto"/>
                <w:sz w:val="20"/>
                <w:szCs w:val="20"/>
              </w:rPr>
              <w:t>. Pe parcursul anului, s-au organizat mese rotunde, seminare, p</w:t>
            </w:r>
            <w:r w:rsidR="008A172C" w:rsidRPr="00D83BEF">
              <w:rPr>
                <w:rFonts w:ascii="Times New Roman" w:hAnsi="Times New Roman" w:cs="Times New Roman"/>
                <w:color w:val="auto"/>
                <w:sz w:val="20"/>
                <w:szCs w:val="20"/>
              </w:rPr>
              <w:t>relegeri cu tematica legate de modul sănătos de viață.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8A172C"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BC58FF">
              <w:rPr>
                <w:rFonts w:ascii="Times New Roman" w:hAnsi="Times New Roman" w:cs="Times New Roman"/>
                <w:b/>
                <w:color w:val="auto"/>
                <w:sz w:val="20"/>
                <w:szCs w:val="20"/>
              </w:rPr>
              <w:t xml:space="preserve"> 4</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CC3A63">
      <w:pPr>
        <w:rPr>
          <w:sz w:val="20"/>
          <w:szCs w:val="20"/>
        </w:rPr>
      </w:pPr>
    </w:p>
    <w:tbl>
      <w:tblPr>
        <w:tblStyle w:val="afffff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11"/>
        <w:gridCol w:w="3543"/>
      </w:tblGrid>
      <w:tr w:rsidR="00932DCD" w:rsidRPr="00D83BEF">
        <w:tc>
          <w:tcPr>
            <w:tcW w:w="1985"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Dimensiune I</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i/>
                <w:color w:val="auto"/>
                <w:sz w:val="20"/>
                <w:szCs w:val="20"/>
              </w:rPr>
              <w:t>[Se va completa la finalul fiecărei dimensiuni]</w:t>
            </w:r>
          </w:p>
        </w:tc>
        <w:tc>
          <w:tcPr>
            <w:tcW w:w="411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forte</w:t>
            </w:r>
          </w:p>
        </w:tc>
        <w:tc>
          <w:tcPr>
            <w:tcW w:w="354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1985"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4111" w:type="dxa"/>
          </w:tcPr>
          <w:p w:rsidR="00CC3A63" w:rsidRPr="00D83BEF" w:rsidRDefault="00932DCD" w:rsidP="00F40C75">
            <w:pPr>
              <w:ind w:right="70"/>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asigură condiții fizice, materiale, didactice, metodologice suficiente în organizarea tuturor activităților educaționale.</w:t>
            </w:r>
          </w:p>
          <w:p w:rsidR="00CC3A63" w:rsidRPr="00D83BEF" w:rsidRDefault="00932DCD" w:rsidP="00F40C75">
            <w:pPr>
              <w:ind w:right="70"/>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prin angajații săi, asigură sănătatea, protecția și securitatea elevilor.</w:t>
            </w:r>
          </w:p>
          <w:p w:rsidR="00CC3A63" w:rsidRPr="00D83BEF" w:rsidRDefault="00932DCD" w:rsidP="000D1C73">
            <w:pPr>
              <w:ind w:right="70"/>
              <w:rPr>
                <w:rFonts w:ascii="Times New Roman" w:hAnsi="Times New Roman" w:cs="Times New Roman"/>
                <w:color w:val="auto"/>
                <w:sz w:val="20"/>
                <w:szCs w:val="20"/>
              </w:rPr>
            </w:pPr>
            <w:r w:rsidRPr="00D83BEF">
              <w:rPr>
                <w:rFonts w:ascii="Times New Roman" w:hAnsi="Times New Roman" w:cs="Times New Roman"/>
                <w:color w:val="auto"/>
                <w:sz w:val="20"/>
                <w:szCs w:val="20"/>
              </w:rPr>
              <w:t>Liceul dispune de spații (prepararea și servirea hranei, cabinet medical, blocuri sanitare, cabinete, săli de sport și multimedia) accesibile, funcționale și confortabile.</w:t>
            </w:r>
          </w:p>
        </w:tc>
        <w:tc>
          <w:tcPr>
            <w:tcW w:w="3543" w:type="dxa"/>
          </w:tcPr>
          <w:p w:rsidR="00CC3A63" w:rsidRPr="00D83BEF" w:rsidRDefault="00932DCD">
            <w:pPr>
              <w:ind w:right="94"/>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Anumite normative de dotare de uz general nu corespund cu SMIED.</w:t>
            </w:r>
          </w:p>
        </w:tc>
      </w:tr>
    </w:tbl>
    <w:p w:rsidR="00CC3A63" w:rsidRPr="00D83BEF" w:rsidRDefault="00932DCD">
      <w:pPr>
        <w:pStyle w:val="Heading1"/>
        <w:rPr>
          <w:sz w:val="20"/>
          <w:szCs w:val="20"/>
          <w:lang w:val="fr-FR"/>
        </w:rPr>
      </w:pPr>
      <w:bookmarkStart w:id="6" w:name="_Toc81636537"/>
      <w:r w:rsidRPr="00D83BEF">
        <w:rPr>
          <w:sz w:val="20"/>
          <w:szCs w:val="20"/>
          <w:lang w:val="fr-FR"/>
        </w:rPr>
        <w:t>Dimensiune II. PARTICIPARE DEMOCRATICĂ</w:t>
      </w:r>
      <w:bookmarkEnd w:id="6"/>
    </w:p>
    <w:p w:rsidR="00CC3A63" w:rsidRPr="00D83BEF" w:rsidRDefault="00932DCD">
      <w:pPr>
        <w:pStyle w:val="Heading2"/>
        <w:rPr>
          <w:i/>
          <w:sz w:val="20"/>
        </w:rPr>
      </w:pPr>
      <w:bookmarkStart w:id="7" w:name="_Toc81636538"/>
      <w:r w:rsidRPr="00D83BEF">
        <w:rPr>
          <w:sz w:val="20"/>
        </w:rPr>
        <w:t xml:space="preserve">*Standard 2.1. Copiii participă la procesul decizional referitor la toate aspectele vieții școlare </w:t>
      </w:r>
      <w:r w:rsidRPr="00D83BEF">
        <w:rPr>
          <w:i/>
          <w:sz w:val="20"/>
        </w:rPr>
        <w:t>[Standardul nu se aplică IET]</w:t>
      </w:r>
      <w:bookmarkEnd w:id="7"/>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2.1.1.</w:t>
      </w:r>
      <w:r w:rsidRPr="00D83BEF">
        <w:rPr>
          <w:sz w:val="20"/>
          <w:szCs w:val="20"/>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ffff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1"/>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complex de activitate a instituției, anul de studii 2020-2021;</w:t>
            </w:r>
          </w:p>
          <w:p w:rsidR="00CC3A63" w:rsidRPr="00D83BEF" w:rsidRDefault="00932DCD">
            <w:pPr>
              <w:numPr>
                <w:ilvl w:val="0"/>
                <w:numId w:val="21"/>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 Parlamentului școlar;</w:t>
            </w:r>
          </w:p>
          <w:p w:rsidR="00CC3A63" w:rsidRPr="00D83BEF" w:rsidRDefault="00932DCD">
            <w:pPr>
              <w:numPr>
                <w:ilvl w:val="0"/>
                <w:numId w:val="21"/>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 anual de activitate a Parlamentului școlar.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În Planul complex de activitate a instituției, anul de studii 2020-2021 (Anexa 2), este indicat programul de activitate a Parlamentului școlar (Anexa 52.1) pentru anul următor de studii. De asemenea, Planul de activitate a Parlamentului școlar este parte componentă a Planului managerial al directorului adjunct pentru educație (Anexa 20). În programul de activitate sunt precizate etapele de formare a Parlamentului școlar, lista de activități care urmează a fi organizate.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8A172C"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2.1.2.</w:t>
      </w:r>
      <w:r w:rsidRPr="00D83BEF">
        <w:rPr>
          <w:sz w:val="20"/>
          <w:szCs w:val="20"/>
        </w:rPr>
        <w:t xml:space="preserve"> Existența unei structuri asociative a elevilor/ copiilor, constituită democratic și autoorganizată, care participă la luarea deciziilor cu privire la aspectele de interes pentru elevi/ copii</w:t>
      </w:r>
    </w:p>
    <w:tbl>
      <w:tblPr>
        <w:tblStyle w:val="affff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2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Planul de activitate a Parlamentului școlar;</w:t>
            </w:r>
          </w:p>
          <w:p w:rsidR="00CC3A63" w:rsidRPr="00D83BEF" w:rsidRDefault="00932DCD">
            <w:pPr>
              <w:numPr>
                <w:ilvl w:val="0"/>
                <w:numId w:val="2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Raport anual de activitate a Parlamentului școlar;</w:t>
            </w:r>
          </w:p>
          <w:p w:rsidR="00CC3A63" w:rsidRPr="00D83BEF" w:rsidRDefault="00932DCD">
            <w:pPr>
              <w:numPr>
                <w:ilvl w:val="0"/>
                <w:numId w:val="22"/>
              </w:numPr>
              <w:pBdr>
                <w:top w:val="nil"/>
                <w:left w:val="nil"/>
                <w:bottom w:val="nil"/>
                <w:right w:val="nil"/>
                <w:between w:val="nil"/>
              </w:pBdr>
              <w:shd w:val="clear" w:color="auto" w:fill="FFFFFF"/>
              <w:tabs>
                <w:tab w:val="left" w:pos="709"/>
                <w:tab w:val="left" w:pos="518"/>
              </w:tabs>
              <w:ind w:left="943"/>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Procese-verbale ale ședințelor Parlamentului școlar.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portofoliul Parlamentului școlar (Anexa 52.2) este indicată componența acestuia și responsabilitățile fiecărui membru. </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Fiecare clasă, împreună cu dirigintele, se decid asupra membrilor clasei care vor fi delegați în componența Parlamentului școlar. Președintele, vicepreședintele și secretarul Parlamentului școlar sunt aleși de către membrii acestuia prin vot secret.</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De asemenea, fiecare membru ia cunoștință, contra semnătură, cu atribuțiile din fișa postului. Conform programului de activitate (Anexa 52.1), au loc ședințe regulate, unde: </w:t>
            </w:r>
          </w:p>
          <w:p w:rsidR="00CC3A63" w:rsidRPr="00D83BEF" w:rsidRDefault="00932DCD">
            <w:pPr>
              <w:numPr>
                <w:ilvl w:val="0"/>
                <w:numId w:val="1"/>
              </w:numPr>
              <w:ind w:left="210" w:right="37"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se aleg și se numesc responsabilii pe departamente;</w:t>
            </w:r>
          </w:p>
          <w:p w:rsidR="00CC3A63" w:rsidRPr="00D83BEF" w:rsidRDefault="00932DCD">
            <w:pPr>
              <w:numPr>
                <w:ilvl w:val="0"/>
                <w:numId w:val="1"/>
              </w:numPr>
              <w:ind w:left="210" w:right="37"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se planifică activități și se deleghează responsabilii;</w:t>
            </w:r>
          </w:p>
          <w:p w:rsidR="00CC3A63" w:rsidRPr="00D83BEF" w:rsidRDefault="00932DCD">
            <w:pPr>
              <w:numPr>
                <w:ilvl w:val="0"/>
                <w:numId w:val="1"/>
              </w:numPr>
              <w:ind w:left="210" w:right="37"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se aleg invitați, care urmează să prezinte comunicări la diferite evenimente, seminare, activități;</w:t>
            </w:r>
          </w:p>
          <w:p w:rsidR="00CC3A63" w:rsidRPr="00D83BEF" w:rsidRDefault="00932DCD">
            <w:pPr>
              <w:numPr>
                <w:ilvl w:val="0"/>
                <w:numId w:val="1"/>
              </w:numPr>
              <w:ind w:left="210" w:right="37"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se stabilesc metode de promovare și mediatizare, pe rețelele de socializare, a activităților organizate în liceu.</w:t>
            </w:r>
          </w:p>
          <w:p w:rsidR="00CC3A63" w:rsidRPr="00D83BEF" w:rsidRDefault="00932DCD">
            <w:pPr>
              <w:ind w:left="210" w:right="37"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Pentru fiecare ședință, sunt întocmite  procese-verbale (Anexa 53).</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Diriginții stabilesc, de comun acord cu elevii, lista nominală a responsabilităților  în cadrul colectivelor de elevii, aceste responsabilități fiind parte a Portofoliilor clasei.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w:t>
            </w:r>
            <w:r w:rsidRPr="00D83BEF">
              <w:rPr>
                <w:rFonts w:ascii="Times New Roman" w:hAnsi="Times New Roman" w:cs="Times New Roman"/>
                <w:color w:val="auto"/>
                <w:sz w:val="20"/>
                <w:szCs w:val="20"/>
              </w:rPr>
              <w:lastRenderedPageBreak/>
              <w:t xml:space="preserve">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755681"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2.1.3.</w:t>
      </w:r>
      <w:r w:rsidRPr="00D83BEF">
        <w:rPr>
          <w:sz w:val="20"/>
          <w:szCs w:val="20"/>
        </w:rPr>
        <w:t xml:space="preserve"> Asigurarea funcționalității mijloacelor de comunicare ce reflectă opinia liberă a elevilor/ copiilor (pagini pe rețele de socializare, reviste și ziare școlare, panouri informative etc.)</w:t>
      </w:r>
    </w:p>
    <w:tbl>
      <w:tblPr>
        <w:tblStyle w:val="aff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2349D1">
            <w:pPr>
              <w:numPr>
                <w:ilvl w:val="0"/>
                <w:numId w:val="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0">
              <w:r w:rsidR="00932DCD" w:rsidRPr="00D83BEF">
                <w:rPr>
                  <w:rFonts w:ascii="Times New Roman" w:eastAsia="Times New Roman" w:hAnsi="Times New Roman" w:cs="Times New Roman"/>
                  <w:color w:val="auto"/>
                  <w:sz w:val="20"/>
                  <w:szCs w:val="20"/>
                  <w:u w:val="single"/>
                </w:rPr>
                <w:t>https://www.moldofinlandez.md</w:t>
              </w:r>
            </w:hyperlink>
          </w:p>
          <w:p w:rsidR="00CC3A63" w:rsidRPr="00D83BEF" w:rsidRDefault="002349D1">
            <w:pPr>
              <w:numPr>
                <w:ilvl w:val="0"/>
                <w:numId w:val="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1">
              <w:r w:rsidR="00932DCD" w:rsidRPr="00D83BEF">
                <w:rPr>
                  <w:rFonts w:ascii="Times New Roman" w:eastAsia="Times New Roman" w:hAnsi="Times New Roman" w:cs="Times New Roman"/>
                  <w:color w:val="auto"/>
                  <w:sz w:val="20"/>
                  <w:szCs w:val="20"/>
                  <w:u w:val="single"/>
                </w:rPr>
                <w:t>https://www.moldofinlandez.md/anti-covid-19</w:t>
              </w:r>
            </w:hyperlink>
          </w:p>
          <w:p w:rsidR="00CC3A63" w:rsidRPr="00D83BEF" w:rsidRDefault="002349D1">
            <w:pPr>
              <w:numPr>
                <w:ilvl w:val="0"/>
                <w:numId w:val="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2">
              <w:r w:rsidR="00932DCD" w:rsidRPr="00D83BEF">
                <w:rPr>
                  <w:rFonts w:ascii="Times New Roman" w:eastAsia="Times New Roman" w:hAnsi="Times New Roman" w:cs="Times New Roman"/>
                  <w:color w:val="auto"/>
                  <w:sz w:val="20"/>
                  <w:szCs w:val="20"/>
                  <w:u w:val="single"/>
                </w:rPr>
                <w:t>https://www.moldofinlandez.md/norme-online</w:t>
              </w:r>
            </w:hyperlink>
          </w:p>
          <w:p w:rsidR="00CC3A63" w:rsidRPr="00D83BEF" w:rsidRDefault="002349D1">
            <w:pPr>
              <w:numPr>
                <w:ilvl w:val="0"/>
                <w:numId w:val="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3">
              <w:r w:rsidR="00932DCD" w:rsidRPr="00D83BEF">
                <w:rPr>
                  <w:rFonts w:ascii="Times New Roman" w:eastAsia="Times New Roman" w:hAnsi="Times New Roman" w:cs="Times New Roman"/>
                  <w:color w:val="auto"/>
                  <w:sz w:val="20"/>
                  <w:szCs w:val="20"/>
                  <w:u w:val="single"/>
                </w:rPr>
                <w:t>https://www.moldofinlandez.md/orar</w:t>
              </w:r>
            </w:hyperlink>
            <w:r w:rsidR="00932DCD" w:rsidRPr="00D83BEF">
              <w:rPr>
                <w:rFonts w:ascii="Times New Roman" w:eastAsia="Times New Roman" w:hAnsi="Times New Roman" w:cs="Times New Roman"/>
                <w:color w:val="auto"/>
                <w:sz w:val="20"/>
                <w:szCs w:val="20"/>
              </w:rPr>
              <w:t xml:space="preserve"> </w:t>
            </w:r>
          </w:p>
          <w:p w:rsidR="00CC3A63" w:rsidRPr="00D83BEF" w:rsidRDefault="002349D1">
            <w:pPr>
              <w:numPr>
                <w:ilvl w:val="0"/>
                <w:numId w:val="2"/>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4">
              <w:r w:rsidR="00932DCD" w:rsidRPr="00D83BEF">
                <w:rPr>
                  <w:rFonts w:ascii="Times New Roman" w:eastAsia="Times New Roman" w:hAnsi="Times New Roman" w:cs="Times New Roman"/>
                  <w:color w:val="auto"/>
                  <w:sz w:val="20"/>
                  <w:szCs w:val="20"/>
                  <w:u w:val="single"/>
                </w:rPr>
                <w:t>https://www.moldofinlandez.md/feedback</w:t>
              </w:r>
            </w:hyperlink>
            <w:r w:rsidR="00932DCD" w:rsidRPr="00D83BEF">
              <w:rPr>
                <w:rFonts w:ascii="Times New Roman" w:eastAsia="Times New Roman" w:hAnsi="Times New Roman" w:cs="Times New Roman"/>
                <w:color w:val="auto"/>
                <w:sz w:val="20"/>
                <w:szCs w:val="20"/>
              </w:rPr>
              <w:t xml:space="preserve">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Pentru fiecare clasă, sunt create grupe pe rețelele de socializare (facebook, viber), coordonate de dirigintele clasei, pe care sunt transmise informații, anunțuri, se discută momente legate de organizarea clasei, planificarea activităților comune, transmiterea temelor pentru acasă, chestionarea elevilor și a părinților etc.. De asemenea, în fiecare cabinet, pe holuri, sunt panouri informative, care pot fi completate de către profesori, elevi, directori adjuncți. În holul liceul este instalat un televizor, care transmite anunțuri, comunicate informative și videouri cu feedback-ul elevilor.</w:t>
            </w:r>
          </w:p>
          <w:p w:rsidR="00CC3A63" w:rsidRPr="00D83BEF" w:rsidRDefault="00755681">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De</w:t>
            </w:r>
            <w:r w:rsidR="00932DCD" w:rsidRPr="00D83BEF">
              <w:rPr>
                <w:rFonts w:ascii="Times New Roman" w:hAnsi="Times New Roman" w:cs="Times New Roman"/>
                <w:color w:val="auto"/>
                <w:sz w:val="20"/>
                <w:szCs w:val="20"/>
              </w:rPr>
              <w:t>asemenea, anunțurile importante sunt plasate pe pagina web a liceului: orarul, normele sanitare, ghidul pentru participarea la lecțiile online, chestionare pentru elevi și părinți, feedback-ul elevilor ș.a.</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755681"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Punctaj acordat:</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2.1.4.</w:t>
      </w:r>
      <w:r w:rsidRPr="00D83BEF">
        <w:rPr>
          <w:sz w:val="20"/>
          <w:szCs w:val="20"/>
        </w:rPr>
        <w:t xml:space="preserve"> Implicarea permanentă a elevilor/ copiilor în consilierea aspectelor legate de viața școlară, în soluționarea problemelor la nivel de colectiv, în conturarea programului educațional, în evaluare propriului progres</w:t>
      </w:r>
    </w:p>
    <w:tbl>
      <w:tblPr>
        <w:tblStyle w:val="afff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rsidTr="005208F4">
        <w:trPr>
          <w:trHeight w:val="2101"/>
        </w:trPr>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Proiectarea de lungă durată la </w:t>
            </w:r>
            <w:r w:rsidRPr="00D83BEF">
              <w:rPr>
                <w:rFonts w:ascii="Times New Roman" w:eastAsia="Times New Roman" w:hAnsi="Times New Roman" w:cs="Times New Roman"/>
                <w:i/>
                <w:color w:val="auto"/>
                <w:sz w:val="20"/>
                <w:szCs w:val="20"/>
              </w:rPr>
              <w:t>Dezvoltarea personală;</w:t>
            </w:r>
          </w:p>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Registrul clasei, pagina ce conține disciplina </w:t>
            </w:r>
            <w:r w:rsidRPr="00D83BEF">
              <w:rPr>
                <w:rFonts w:ascii="Times New Roman" w:eastAsia="Times New Roman" w:hAnsi="Times New Roman" w:cs="Times New Roman"/>
                <w:i/>
                <w:color w:val="auto"/>
                <w:sz w:val="20"/>
                <w:szCs w:val="20"/>
              </w:rPr>
              <w:t>Dezvoltarea personală;</w:t>
            </w:r>
          </w:p>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Tabelul de performanță școlară la disciplina </w:t>
            </w:r>
            <w:r w:rsidRPr="00D83BEF">
              <w:rPr>
                <w:rFonts w:ascii="Times New Roman" w:eastAsia="Times New Roman" w:hAnsi="Times New Roman" w:cs="Times New Roman"/>
                <w:i/>
                <w:color w:val="auto"/>
                <w:sz w:val="20"/>
                <w:szCs w:val="20"/>
              </w:rPr>
              <w:t xml:space="preserve">Dezvoltarea personală </w:t>
            </w:r>
            <w:r w:rsidRPr="00D83BEF">
              <w:rPr>
                <w:rFonts w:ascii="Times New Roman" w:eastAsia="Times New Roman" w:hAnsi="Times New Roman" w:cs="Times New Roman"/>
                <w:color w:val="auto"/>
                <w:sz w:val="20"/>
                <w:szCs w:val="20"/>
              </w:rPr>
              <w:t>(Anexa 75);</w:t>
            </w:r>
          </w:p>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 10 din 22.05.2020 al ședinței Comisie metodice Limbi Străine;</w:t>
            </w:r>
          </w:p>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Raport al Proiectului transnațional Educație online fără hotare: </w:t>
            </w:r>
            <w:r w:rsidRPr="00D83BEF">
              <w:rPr>
                <w:rFonts w:ascii="Times New Roman" w:eastAsia="Times New Roman" w:hAnsi="Times New Roman" w:cs="Times New Roman"/>
                <w:i/>
                <w:color w:val="auto"/>
                <w:sz w:val="20"/>
                <w:szCs w:val="20"/>
              </w:rPr>
              <w:t>Dincolo de toleranță, respect și empatie</w:t>
            </w:r>
            <w:r w:rsidRPr="00D83BEF">
              <w:rPr>
                <w:rFonts w:ascii="Times New Roman" w:eastAsia="Times New Roman" w:hAnsi="Times New Roman" w:cs="Times New Roman"/>
                <w:color w:val="auto"/>
                <w:sz w:val="20"/>
                <w:szCs w:val="20"/>
              </w:rPr>
              <w:t>;</w:t>
            </w:r>
          </w:p>
          <w:p w:rsidR="00CC3A63" w:rsidRPr="00D83BEF" w:rsidRDefault="00932DC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al activității extracurriculare ”Dăm viață valorilor noastre” din 26.02.2021.</w:t>
            </w:r>
          </w:p>
          <w:p w:rsidR="00A66E5D" w:rsidRPr="00D83BEF" w:rsidRDefault="00A66E5D">
            <w:pPr>
              <w:numPr>
                <w:ilvl w:val="0"/>
                <w:numId w:val="4"/>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Proiectele eTwinning </w:t>
            </w:r>
            <w:r w:rsidR="00FE5DAD" w:rsidRPr="00D83BEF">
              <w:rPr>
                <w:rFonts w:ascii="Times New Roman" w:eastAsia="Times New Roman" w:hAnsi="Times New Roman" w:cs="Times New Roman"/>
                <w:color w:val="auto"/>
                <w:sz w:val="20"/>
                <w:szCs w:val="20"/>
              </w:rPr>
              <w:t xml:space="preserve">și cel transnațional Educație online </w:t>
            </w:r>
            <w:r w:rsidRPr="00D83BEF">
              <w:rPr>
                <w:rFonts w:ascii="Times New Roman" w:eastAsia="Times New Roman" w:hAnsi="Times New Roman" w:cs="Times New Roman"/>
                <w:color w:val="auto"/>
                <w:sz w:val="20"/>
                <w:szCs w:val="20"/>
              </w:rPr>
              <w:t xml:space="preserve">la limba engleză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cadrul orelor de </w:t>
            </w:r>
            <w:r w:rsidRPr="00D83BEF">
              <w:rPr>
                <w:rFonts w:ascii="Times New Roman" w:hAnsi="Times New Roman" w:cs="Times New Roman"/>
                <w:i/>
                <w:color w:val="auto"/>
                <w:sz w:val="20"/>
                <w:szCs w:val="20"/>
              </w:rPr>
              <w:t>Dezvoltare personală</w:t>
            </w:r>
            <w:r w:rsidRPr="00D83BEF">
              <w:rPr>
                <w:rFonts w:ascii="Times New Roman" w:hAnsi="Times New Roman" w:cs="Times New Roman"/>
                <w:color w:val="auto"/>
                <w:sz w:val="20"/>
                <w:szCs w:val="20"/>
              </w:rPr>
              <w:t xml:space="preserve"> (Anexele 54, 55) elevii sunt orientați să-și formeze o imagine de ansamblu asupra scopurilor învățării, prin expunerea obiectivelor de formare personală și a competențelor pe care le vor dezvolta. Elevilor li se oferă sarcini, care îi pun în situația de a acționa, de a realiza mici investigații, discutând cu părinții, cu prietenii, cu rudele diferite subiecte privind ocupațiile lor, dezvoltarea, soluționarea problemelor personale și la nivel de colectiv. Instrumentul de monitorizare a performanțelor elevilor este Tabelul de performanță școlară la disciplina </w:t>
            </w:r>
            <w:r w:rsidRPr="00D83BEF">
              <w:rPr>
                <w:rFonts w:ascii="Times New Roman" w:hAnsi="Times New Roman" w:cs="Times New Roman"/>
                <w:i/>
                <w:color w:val="auto"/>
                <w:sz w:val="20"/>
                <w:szCs w:val="20"/>
              </w:rPr>
              <w:t xml:space="preserve">Dezvoltarea personală </w:t>
            </w:r>
            <w:r w:rsidRPr="00D83BEF">
              <w:rPr>
                <w:rFonts w:ascii="Times New Roman" w:hAnsi="Times New Roman" w:cs="Times New Roman"/>
                <w:color w:val="auto"/>
                <w:sz w:val="20"/>
                <w:szCs w:val="20"/>
              </w:rPr>
              <w:t xml:space="preserve">(Anexa 75), care reprezintă o sinteză a rezultatelor obținute pe parcursul anului de studii. Fiecare elev completează Tabelul de performanță școlară la finele fiecărei unități de învățare din cele cinci proiectate în cadrul orelor de Dezvoltare personală. </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Elevii au fost implicați în diferite proiecte naționale și internaționale:</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Proiectul eTwining </w:t>
            </w:r>
            <w:r w:rsidRPr="00D83BEF">
              <w:rPr>
                <w:rFonts w:ascii="Times New Roman" w:hAnsi="Times New Roman" w:cs="Times New Roman"/>
                <w:b/>
                <w:i/>
                <w:color w:val="auto"/>
                <w:sz w:val="20"/>
                <w:szCs w:val="20"/>
              </w:rPr>
              <w:t>If  the world is left without chocolate</w:t>
            </w:r>
            <w:r w:rsidRPr="00D83BEF">
              <w:rPr>
                <w:rFonts w:ascii="Times New Roman" w:hAnsi="Times New Roman" w:cs="Times New Roman"/>
                <w:color w:val="auto"/>
                <w:sz w:val="20"/>
                <w:szCs w:val="20"/>
              </w:rPr>
              <w:t xml:space="preserve">; </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Proiectul eTwinning </w:t>
            </w:r>
            <w:r w:rsidRPr="00D83BEF">
              <w:rPr>
                <w:rFonts w:ascii="Times New Roman" w:hAnsi="Times New Roman" w:cs="Times New Roman"/>
                <w:b/>
                <w:i/>
                <w:color w:val="auto"/>
                <w:sz w:val="20"/>
                <w:szCs w:val="20"/>
              </w:rPr>
              <w:t>Great Chefs;</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Proiectul transnațional Educație online fără hotare: </w:t>
            </w:r>
            <w:r w:rsidRPr="00D83BEF">
              <w:rPr>
                <w:rFonts w:ascii="Times New Roman" w:hAnsi="Times New Roman" w:cs="Times New Roman"/>
                <w:b/>
                <w:i/>
                <w:color w:val="auto"/>
                <w:sz w:val="20"/>
                <w:szCs w:val="20"/>
              </w:rPr>
              <w:t>Dincolo de toleranță, respect și empatie;</w:t>
            </w:r>
            <w:r w:rsidRPr="00D83BEF">
              <w:rPr>
                <w:rFonts w:ascii="Times New Roman" w:hAnsi="Times New Roman" w:cs="Times New Roman"/>
                <w:b/>
                <w:color w:val="auto"/>
                <w:sz w:val="20"/>
                <w:szCs w:val="20"/>
              </w:rPr>
              <w:t xml:space="preserve"> </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Proiectul transnational Educație online fără hotare: </w:t>
            </w:r>
            <w:r w:rsidRPr="00D83BEF">
              <w:rPr>
                <w:rFonts w:ascii="Times New Roman" w:hAnsi="Times New Roman" w:cs="Times New Roman"/>
                <w:b/>
                <w:i/>
                <w:color w:val="auto"/>
                <w:sz w:val="20"/>
                <w:szCs w:val="20"/>
              </w:rPr>
              <w:t>“Today's observers tomorrow’s guardians”;</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Proiectul Internaţional “</w:t>
            </w:r>
            <w:r w:rsidRPr="00D83BEF">
              <w:rPr>
                <w:rFonts w:ascii="Times New Roman" w:hAnsi="Times New Roman" w:cs="Times New Roman"/>
                <w:b/>
                <w:color w:val="auto"/>
                <w:sz w:val="20"/>
                <w:szCs w:val="20"/>
              </w:rPr>
              <w:t>My Name Around the World Moldova and Taiwan”.</w:t>
            </w:r>
          </w:p>
          <w:p w:rsidR="00CC3A63" w:rsidRPr="00D83BEF" w:rsidRDefault="00932DCD">
            <w:pPr>
              <w:numPr>
                <w:ilvl w:val="0"/>
                <w:numId w:val="17"/>
              </w:numPr>
              <w:rPr>
                <w:rFonts w:ascii="Times New Roman" w:hAnsi="Times New Roman" w:cs="Times New Roman"/>
                <w:color w:val="auto"/>
                <w:sz w:val="20"/>
                <w:szCs w:val="20"/>
              </w:rPr>
            </w:pPr>
            <w:r w:rsidRPr="00D83BEF">
              <w:rPr>
                <w:rFonts w:ascii="Times New Roman" w:hAnsi="Times New Roman" w:cs="Times New Roman"/>
                <w:color w:val="auto"/>
                <w:sz w:val="20"/>
                <w:szCs w:val="20"/>
              </w:rPr>
              <w:t>Decada „Dăm viață valorilor noastre”.</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La treapta primară, elevii sunt chestionați de învățător, psiholog în cadrul ședințelor individuale, utilizându-se instrumente de evaluare, autoevaluare și monitorizare, fișe de observații (Anexa 94).</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FE5DAD"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A76193" w:rsidRPr="00D83BEF">
              <w:rPr>
                <w:rFonts w:ascii="Times New Roman" w:hAnsi="Times New Roman" w:cs="Times New Roman"/>
                <w:b/>
                <w:color w:val="auto"/>
                <w:sz w:val="20"/>
                <w:szCs w:val="20"/>
              </w:rPr>
              <w:t xml:space="preserve"> 5</w:t>
            </w:r>
            <w:r w:rsidR="00FE5DAD" w:rsidRPr="00D83BEF">
              <w:rPr>
                <w:rFonts w:ascii="Times New Roman" w:hAnsi="Times New Roman" w:cs="Times New Roman"/>
                <w:b/>
                <w:color w:val="auto"/>
                <w:sz w:val="20"/>
                <w:szCs w:val="20"/>
              </w:rPr>
              <w:t>,5</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i/>
          <w:sz w:val="20"/>
        </w:rPr>
      </w:pPr>
      <w:bookmarkStart w:id="8" w:name="_Toc81636539"/>
      <w:r w:rsidRPr="00D83BEF">
        <w:rPr>
          <w:sz w:val="20"/>
        </w:rPr>
        <w:t>Standard 2.2. Instituția școlară comunică sistematic și implică familia și comunitatea în procesul educațional</w:t>
      </w:r>
      <w:bookmarkEnd w:id="8"/>
    </w:p>
    <w:p w:rsidR="00CC3A63" w:rsidRPr="00D83BEF" w:rsidRDefault="00932DCD">
      <w:pPr>
        <w:rPr>
          <w:b/>
          <w:sz w:val="20"/>
          <w:szCs w:val="20"/>
        </w:rPr>
      </w:pPr>
      <w:r w:rsidRPr="00D83BEF">
        <w:rPr>
          <w:b/>
          <w:sz w:val="20"/>
          <w:szCs w:val="20"/>
        </w:rPr>
        <w:t xml:space="preserve">Domeniu: Management </w:t>
      </w:r>
    </w:p>
    <w:p w:rsidR="00CC3A63" w:rsidRPr="00D83BEF" w:rsidRDefault="00932DCD">
      <w:pPr>
        <w:rPr>
          <w:sz w:val="20"/>
          <w:szCs w:val="20"/>
        </w:rPr>
      </w:pPr>
      <w:r w:rsidRPr="00D83BEF">
        <w:rPr>
          <w:b/>
          <w:sz w:val="20"/>
          <w:szCs w:val="20"/>
        </w:rPr>
        <w:t>Indicator 2.2.1.</w:t>
      </w:r>
      <w:r w:rsidRPr="00D83BEF">
        <w:rPr>
          <w:sz w:val="20"/>
          <w:szCs w:val="20"/>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ffff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Dovezi </w:t>
            </w:r>
          </w:p>
        </w:tc>
        <w:tc>
          <w:tcPr>
            <w:tcW w:w="7570" w:type="dxa"/>
            <w:gridSpan w:val="3"/>
          </w:tcPr>
          <w:p w:rsidR="00CC3A63" w:rsidRPr="00D83BEF" w:rsidRDefault="00932DCD">
            <w:pPr>
              <w:numPr>
                <w:ilvl w:val="0"/>
                <w:numId w:val="8"/>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ședințelor generale şi individuale cu părinții;</w:t>
            </w:r>
          </w:p>
          <w:p w:rsidR="00CC3A63" w:rsidRPr="00D83BEF" w:rsidRDefault="00932DCD">
            <w:pPr>
              <w:numPr>
                <w:ilvl w:val="0"/>
                <w:numId w:val="8"/>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nr.03 din 28.05.2020 cu privire la desemnarea unui părinte în componența Consiliului de Etică;</w:t>
            </w:r>
          </w:p>
          <w:p w:rsidR="00CC3A63" w:rsidRPr="00D83BEF" w:rsidRDefault="00932DCD">
            <w:pPr>
              <w:numPr>
                <w:ilvl w:val="0"/>
                <w:numId w:val="8"/>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Desemnarea anuală a Comitetelor de părinți la nivel de clasă (Procese- verbale la nivel de clasă)</w:t>
            </w:r>
          </w:p>
          <w:p w:rsidR="00FE5DAD" w:rsidRPr="00D83BEF" w:rsidRDefault="00FE5DAD">
            <w:pPr>
              <w:numPr>
                <w:ilvl w:val="0"/>
                <w:numId w:val="8"/>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 verbale la Consililului de părinți</w:t>
            </w:r>
          </w:p>
          <w:p w:rsidR="00CC3A63" w:rsidRPr="00D83BEF" w:rsidRDefault="00932DCD">
            <w:pPr>
              <w:numPr>
                <w:ilvl w:val="0"/>
                <w:numId w:val="8"/>
              </w:numPr>
              <w:pBdr>
                <w:top w:val="nil"/>
                <w:left w:val="nil"/>
                <w:bottom w:val="nil"/>
                <w:right w:val="nil"/>
                <w:between w:val="nil"/>
              </w:pBdr>
              <w:shd w:val="clear" w:color="auto" w:fill="FFFFFF"/>
              <w:tabs>
                <w:tab w:val="left" w:pos="709"/>
                <w:tab w:val="left" w:pos="518"/>
              </w:tabs>
              <w:ind w:left="943"/>
              <w:rPr>
                <w:rFonts w:ascii="Times New Roman" w:hAnsi="Times New Roman" w:cs="Times New Roman"/>
                <w:color w:val="auto"/>
                <w:sz w:val="20"/>
                <w:szCs w:val="20"/>
              </w:rPr>
            </w:pPr>
            <w:r w:rsidRPr="00D83BEF">
              <w:rPr>
                <w:rFonts w:ascii="Times New Roman" w:eastAsia="Times New Roman" w:hAnsi="Times New Roman" w:cs="Times New Roman"/>
                <w:color w:val="auto"/>
                <w:sz w:val="20"/>
                <w:szCs w:val="20"/>
              </w:rPr>
              <w:t>Note informative cu privire la rezultatele academice a fiecărui elev.</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ind w:right="81"/>
              <w:rPr>
                <w:rFonts w:ascii="Times New Roman" w:hAnsi="Times New Roman" w:cs="Times New Roman"/>
                <w:color w:val="auto"/>
                <w:sz w:val="20"/>
                <w:szCs w:val="20"/>
              </w:rPr>
            </w:pPr>
            <w:r w:rsidRPr="00D83BEF">
              <w:rPr>
                <w:rFonts w:ascii="Times New Roman" w:hAnsi="Times New Roman" w:cs="Times New Roman"/>
                <w:color w:val="auto"/>
                <w:sz w:val="20"/>
                <w:szCs w:val="20"/>
              </w:rPr>
              <w:t>Diriginții de clasă, în colaborare cu administrația liceului, organizează ședințe generale (Anexa 49) și individuale (Anexa 50) cu părinții, unde discută și analizează aspecte ce se referă la organizare, planificarea evenimentelor comune, colective, suportul necesar elevilor în dezvoltarea lor personală și academică. De asemenea, pentru părinții fiecărei clase, sunt create comunități pe viber, unde se fac schimb de informații, păreri, se trimit anunțuri și propuneri legate de organizarea procesului instructiv-educativ. Fiecare diriginte elaborează și expediază părinților minimum 4 Note informative (Anexa 76) pe an, în care sunt reprezentate rezultatele academice ale elevilor, la finele anului, părinții primesc Tabelul de performanță completat, în corespundere cu Metodologia ECD.</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La toate activitățile organizate în instituție sunt invitați părinți în calitate de vorbitori, formatori, parteneri,  participanți, organizatori (Anexa 14).</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Părinții sunt implicați în structurile decizionale ale instituției: Consiliul de administrație, Consiliul de etică, Comitete de părinți la nivel de clasă, Consiliul reprezentativ al Părinților.</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Astfel, respectând procedurile democratice, părinții au fost delegați în aceste structuri în cadrul şedințelor, prin vot direct:</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Desemnarea unui părinte în Consiliul de administrație a instituției (Proces-verbal nr.03  din 28.03.20 al Consiliului reprezentativ al Părinților);</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Desemnarea unui părinte în componența Consiliului de etică ( Proces-verbal nr.03 din 28.05.2020 al Consiliului reprezentativ al părinților);</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Desemnarea anuală a Comitetelor de părinți la nivel de clasă (Procese- verbale la nivel de clasă);</w:t>
            </w:r>
          </w:p>
          <w:p w:rsidR="00CC3A63" w:rsidRPr="00D83BEF" w:rsidRDefault="00932DCD">
            <w:pPr>
              <w:widowControl w:val="0"/>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Constituirea anuală a Consiliului reprezentativ al părinților( Proces-verbal nr.01  din 25.08.2020 al Consiliului de administraţie.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FE5DAD"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2.2.2.</w:t>
      </w:r>
      <w:r w:rsidRPr="00D83BEF">
        <w:rPr>
          <w:sz w:val="20"/>
          <w:szCs w:val="20"/>
        </w:rPr>
        <w:t xml:space="preserve"> Existența acordurilor de parteneriat cu reprezentanții comunității, pe aspecte ce țin de interesul elevului/ copilului și a acțiunilor de participare a comunității la îmbunătățirea condițiilor de învățare și odihnă pentru elevi/ copii</w:t>
      </w:r>
    </w:p>
    <w:tbl>
      <w:tblPr>
        <w:tblStyle w:val="affffff2"/>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Parteneriate (Anexa 14.1);.</w:t>
            </w:r>
          </w:p>
          <w:p w:rsidR="00CC3A63" w:rsidRPr="00D83BEF" w:rsidRDefault="00932DC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al Conferinţei Influență 2020;</w:t>
            </w:r>
          </w:p>
          <w:p w:rsidR="00CC3A63" w:rsidRPr="00D83BEF" w:rsidRDefault="00932DC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al activității extracurriculare cu genericul ”Dăruieşte Speranţă”;</w:t>
            </w:r>
          </w:p>
          <w:p w:rsidR="00CC3A63" w:rsidRPr="00D83BEF" w:rsidRDefault="00FE5DA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Notă informativă a activităţii d</w:t>
            </w:r>
            <w:r w:rsidR="00932DCD" w:rsidRPr="00D83BEF">
              <w:rPr>
                <w:rFonts w:ascii="Times New Roman" w:eastAsia="Times New Roman" w:hAnsi="Times New Roman" w:cs="Times New Roman"/>
                <w:color w:val="auto"/>
                <w:sz w:val="20"/>
                <w:szCs w:val="20"/>
              </w:rPr>
              <w:t>e team building;</w:t>
            </w:r>
          </w:p>
          <w:p w:rsidR="00CC3A63" w:rsidRPr="00D83BEF" w:rsidRDefault="00932DC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Proces-verbal nr.01 al Seminarului de formare a cadrelor didactice din 18.08.2020;</w:t>
            </w:r>
          </w:p>
          <w:p w:rsidR="00CC3A63" w:rsidRPr="00D83BEF" w:rsidRDefault="00932DCD">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Procesele-verbale nr.01-08 ale Seminarelor  cu expertul din Finlanda.</w:t>
            </w:r>
          </w:p>
          <w:p w:rsidR="00CC3A63" w:rsidRPr="00983025" w:rsidRDefault="00932DCD" w:rsidP="00983025">
            <w:pPr>
              <w:numPr>
                <w:ilvl w:val="0"/>
                <w:numId w:val="10"/>
              </w:numPr>
              <w:pBdr>
                <w:top w:val="nil"/>
                <w:left w:val="nil"/>
                <w:bottom w:val="nil"/>
                <w:right w:val="nil"/>
                <w:between w:val="nil"/>
              </w:pBdr>
              <w:shd w:val="clear" w:color="auto" w:fill="FFFFFF"/>
              <w:tabs>
                <w:tab w:val="left" w:pos="709"/>
              </w:tabs>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Procesele-verbale ale Seminarelor cu Directorul-Fondator al Liceului Româno-Finlandez din București.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Pe parcursul anului de studii 2020-2021, s-au organizat activități extracurriculare (Anexa 11), unde s-a discutat și s-au promovat:</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strategiile antreprenoriatului de succes;</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dezvoltarea abilităților de parteneriat prin elaborarea proiectelor de reciclare;</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dezvoltarea atitudinii de mulțumire și recunoștință față de oamenii care au impact benefic în viața elevilor;</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rolul Marii Uniri în promovarea valorilor și formarea conștiinței naționale;</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impactul nefast al violenței;</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menținerea unui mod de viaţă sănătos;</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informarea copiilor despre numărul unic 112; </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consolidarea, cunoașterea, dezvoltarea relațiilor interpersonale;</w:t>
            </w:r>
          </w:p>
          <w:p w:rsidR="00CC3A63" w:rsidRPr="00D83BEF" w:rsidRDefault="00932DC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dezvoltarea empatiei și a generozității față de semeni;</w:t>
            </w:r>
          </w:p>
          <w:p w:rsidR="00CC3A63" w:rsidRPr="00D83BEF" w:rsidRDefault="00932DCD" w:rsidP="00FE5DAD">
            <w:pPr>
              <w:numPr>
                <w:ilvl w:val="0"/>
                <w:numId w:val="12"/>
              </w:numPr>
              <w:ind w:left="210" w:hanging="142"/>
              <w:rPr>
                <w:rFonts w:ascii="Times New Roman" w:hAnsi="Times New Roman" w:cs="Times New Roman"/>
                <w:color w:val="auto"/>
                <w:sz w:val="20"/>
                <w:szCs w:val="20"/>
              </w:rPr>
            </w:pPr>
            <w:r w:rsidRPr="00D83BEF">
              <w:rPr>
                <w:rFonts w:ascii="Times New Roman" w:hAnsi="Times New Roman" w:cs="Times New Roman"/>
                <w:color w:val="auto"/>
                <w:sz w:val="20"/>
                <w:szCs w:val="20"/>
              </w:rPr>
              <w:t>concepția biblică despre lume și viață;</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La aceste activități au participat elevi, părinți, profesori, parteneri, invitați speciali, absolvenți ai liceului.</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Împreună cu parteneri educaționali, s-au organizat diverse activități, care au dus la promovarea imaginii liceului.</w:t>
            </w:r>
          </w:p>
          <w:tbl>
            <w:tblPr>
              <w:tblStyle w:val="affffff3"/>
              <w:tblW w:w="7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2552"/>
              <w:gridCol w:w="2977"/>
            </w:tblGrid>
            <w:tr w:rsidR="00932DCD" w:rsidRPr="00D83BEF">
              <w:tc>
                <w:tcPr>
                  <w:tcW w:w="1788" w:type="dxa"/>
                  <w:shd w:val="clear" w:color="auto" w:fill="D9D9D9"/>
                </w:tcPr>
                <w:p w:rsidR="00CC3A63" w:rsidRPr="00D83BEF" w:rsidRDefault="00932DCD">
                  <w:pPr>
                    <w:jc w:val="center"/>
                    <w:rPr>
                      <w:rFonts w:ascii="Times New Roman" w:hAnsi="Times New Roman" w:cs="Times New Roman"/>
                      <w:b/>
                      <w:color w:val="auto"/>
                      <w:sz w:val="20"/>
                      <w:szCs w:val="20"/>
                    </w:rPr>
                  </w:pPr>
                  <w:r w:rsidRPr="00D83BEF">
                    <w:rPr>
                      <w:rFonts w:ascii="Times New Roman" w:hAnsi="Times New Roman" w:cs="Times New Roman"/>
                      <w:b/>
                      <w:color w:val="auto"/>
                      <w:sz w:val="20"/>
                      <w:szCs w:val="20"/>
                    </w:rPr>
                    <w:t>Partenerul</w:t>
                  </w:r>
                </w:p>
              </w:tc>
              <w:tc>
                <w:tcPr>
                  <w:tcW w:w="2552" w:type="dxa"/>
                  <w:shd w:val="clear" w:color="auto" w:fill="D9D9D9"/>
                </w:tcPr>
                <w:p w:rsidR="00CC3A63" w:rsidRPr="00D83BEF" w:rsidRDefault="00932DCD">
                  <w:pPr>
                    <w:jc w:val="center"/>
                    <w:rPr>
                      <w:rFonts w:ascii="Times New Roman" w:hAnsi="Times New Roman" w:cs="Times New Roman"/>
                      <w:b/>
                      <w:color w:val="auto"/>
                      <w:sz w:val="20"/>
                      <w:szCs w:val="20"/>
                    </w:rPr>
                  </w:pPr>
                  <w:r w:rsidRPr="00D83BEF">
                    <w:rPr>
                      <w:rFonts w:ascii="Times New Roman" w:hAnsi="Times New Roman" w:cs="Times New Roman"/>
                      <w:b/>
                      <w:color w:val="auto"/>
                      <w:sz w:val="20"/>
                      <w:szCs w:val="20"/>
                    </w:rPr>
                    <w:t>Activitățile realizate</w:t>
                  </w:r>
                </w:p>
              </w:tc>
              <w:tc>
                <w:tcPr>
                  <w:tcW w:w="2977" w:type="dxa"/>
                  <w:shd w:val="clear" w:color="auto" w:fill="D9D9D9"/>
                </w:tcPr>
                <w:p w:rsidR="00CC3A63" w:rsidRPr="00D83BEF" w:rsidRDefault="00932DCD">
                  <w:pPr>
                    <w:jc w:val="center"/>
                    <w:rPr>
                      <w:rFonts w:ascii="Times New Roman" w:hAnsi="Times New Roman" w:cs="Times New Roman"/>
                      <w:b/>
                      <w:color w:val="auto"/>
                      <w:sz w:val="20"/>
                      <w:szCs w:val="20"/>
                    </w:rPr>
                  </w:pPr>
                  <w:r w:rsidRPr="00D83BEF">
                    <w:rPr>
                      <w:rFonts w:ascii="Times New Roman" w:hAnsi="Times New Roman" w:cs="Times New Roman"/>
                      <w:b/>
                      <w:color w:val="auto"/>
                      <w:sz w:val="20"/>
                      <w:szCs w:val="20"/>
                    </w:rPr>
                    <w:t>Dovada</w:t>
                  </w:r>
                </w:p>
              </w:tc>
            </w:tr>
            <w:tr w:rsidR="00932DCD" w:rsidRPr="00D83BEF">
              <w:tc>
                <w:tcPr>
                  <w:tcW w:w="178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Biserica Filadelfia din orașul Chișinău</w:t>
                  </w:r>
                </w:p>
              </w:tc>
              <w:tc>
                <w:tcPr>
                  <w:tcW w:w="2552"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Conferința pentru lideri – Influență 2020</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Activitatea de caritate „Dăruiește speranță”</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Picnic pentru profesori</w:t>
                  </w:r>
                </w:p>
              </w:tc>
              <w:tc>
                <w:tcPr>
                  <w:tcW w:w="2977" w:type="dxa"/>
                </w:tcPr>
                <w:p w:rsidR="00CC3A63" w:rsidRPr="00D83BEF" w:rsidRDefault="00932DCD">
                  <w:pPr>
                    <w:spacing w:after="160" w:line="259" w:lineRule="auto"/>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Proces-verbal al Conferinței Influență 2020</w:t>
                  </w:r>
                </w:p>
                <w:p w:rsidR="00CC3A63" w:rsidRPr="00D83BEF" w:rsidRDefault="00932DCD">
                  <w:pPr>
                    <w:spacing w:after="160" w:line="259" w:lineRule="auto"/>
                    <w:jc w:val="left"/>
                    <w:rPr>
                      <w:rFonts w:ascii="Times New Roman" w:hAnsi="Times New Roman" w:cs="Times New Roman"/>
                      <w:i/>
                      <w:color w:val="auto"/>
                      <w:sz w:val="20"/>
                      <w:szCs w:val="20"/>
                    </w:rPr>
                  </w:pPr>
                  <w:r w:rsidRPr="00D83BEF">
                    <w:rPr>
                      <w:rFonts w:ascii="Times New Roman" w:hAnsi="Times New Roman" w:cs="Times New Roman"/>
                      <w:color w:val="auto"/>
                      <w:sz w:val="20"/>
                      <w:szCs w:val="20"/>
                    </w:rPr>
                    <w:lastRenderedPageBreak/>
                    <w:t xml:space="preserve">Proces-verbal al activității extracurriculare cu genericul </w:t>
                  </w:r>
                  <w:r w:rsidRPr="00D83BEF">
                    <w:rPr>
                      <w:rFonts w:ascii="Times New Roman" w:hAnsi="Times New Roman" w:cs="Times New Roman"/>
                      <w:i/>
                      <w:color w:val="auto"/>
                      <w:sz w:val="20"/>
                      <w:szCs w:val="20"/>
                    </w:rPr>
                    <w:t>”Dăruieşte Speranţă”</w:t>
                  </w:r>
                </w:p>
                <w:p w:rsidR="00CC3A63" w:rsidRPr="00D83BEF" w:rsidRDefault="00932DCD">
                  <w:pPr>
                    <w:spacing w:after="160" w:line="259" w:lineRule="auto"/>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Notă informativă a activităţii de team building</w:t>
                  </w:r>
                </w:p>
              </w:tc>
            </w:tr>
            <w:tr w:rsidR="00932DCD" w:rsidRPr="00D83BEF">
              <w:tc>
                <w:tcPr>
                  <w:tcW w:w="178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Școala Româno-Finlandeză din București</w:t>
                  </w:r>
                </w:p>
              </w:tc>
              <w:tc>
                <w:tcPr>
                  <w:tcW w:w="2552"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Seminar de formare cu profesorii</w:t>
                  </w:r>
                </w:p>
                <w:p w:rsidR="00CC3A63" w:rsidRPr="00D83BEF" w:rsidRDefault="00CC3A63">
                  <w:pPr>
                    <w:rPr>
                      <w:rFonts w:ascii="Times New Roman" w:hAnsi="Times New Roman" w:cs="Times New Roman"/>
                      <w:color w:val="auto"/>
                      <w:sz w:val="20"/>
                      <w:szCs w:val="20"/>
                    </w:rPr>
                  </w:pPr>
                </w:p>
              </w:tc>
              <w:tc>
                <w:tcPr>
                  <w:tcW w:w="2977"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nr.01 din 17-18.08.2020</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al Seminarelor de formare a cadrelor didactice</w:t>
                  </w:r>
                </w:p>
              </w:tc>
            </w:tr>
            <w:tr w:rsidR="00932DCD" w:rsidRPr="00D83BEF">
              <w:tc>
                <w:tcPr>
                  <w:tcW w:w="178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Organizația internațională E-Compass</w:t>
                  </w:r>
                </w:p>
              </w:tc>
              <w:tc>
                <w:tcPr>
                  <w:tcW w:w="2552"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Seminar de formare cu profesorii</w:t>
                  </w:r>
                </w:p>
                <w:p w:rsidR="00CC3A63" w:rsidRPr="00D83BEF" w:rsidRDefault="00CC3A63">
                  <w:pPr>
                    <w:rPr>
                      <w:rFonts w:ascii="Times New Roman" w:hAnsi="Times New Roman" w:cs="Times New Roman"/>
                      <w:color w:val="auto"/>
                      <w:sz w:val="20"/>
                      <w:szCs w:val="20"/>
                    </w:rPr>
                  </w:pPr>
                </w:p>
              </w:tc>
              <w:tc>
                <w:tcPr>
                  <w:tcW w:w="2977"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nr.01 din 17-18.08.2020</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al Seminarelor de formare a cadrelor didactice</w:t>
                  </w:r>
                </w:p>
              </w:tc>
            </w:tr>
            <w:tr w:rsidR="00932DCD" w:rsidRPr="00D83BEF">
              <w:tc>
                <w:tcPr>
                  <w:tcW w:w="1788" w:type="dxa"/>
                </w:tcPr>
                <w:p w:rsidR="00CC3A63" w:rsidRPr="00D83BEF" w:rsidRDefault="000D1C73">
                  <w:pPr>
                    <w:rPr>
                      <w:rFonts w:ascii="Times New Roman" w:hAnsi="Times New Roman" w:cs="Times New Roman"/>
                      <w:color w:val="auto"/>
                      <w:sz w:val="20"/>
                      <w:szCs w:val="20"/>
                    </w:rPr>
                  </w:pPr>
                  <w:r w:rsidRPr="00D83BEF">
                    <w:rPr>
                      <w:rFonts w:ascii="Times New Roman" w:hAnsi="Times New Roman" w:cs="Times New Roman"/>
                      <w:color w:val="auto"/>
                      <w:sz w:val="20"/>
                      <w:szCs w:val="20"/>
                    </w:rPr>
                    <w:t>Northwest University of America</w:t>
                  </w:r>
                </w:p>
              </w:tc>
              <w:tc>
                <w:tcPr>
                  <w:tcW w:w="2552" w:type="dxa"/>
                </w:tcPr>
                <w:p w:rsidR="00CC3A63" w:rsidRPr="00D83BEF" w:rsidRDefault="00CC3A63">
                  <w:pPr>
                    <w:rPr>
                      <w:rFonts w:ascii="Times New Roman" w:hAnsi="Times New Roman" w:cs="Times New Roman"/>
                      <w:color w:val="auto"/>
                      <w:sz w:val="20"/>
                      <w:szCs w:val="20"/>
                    </w:rPr>
                  </w:pPr>
                </w:p>
              </w:tc>
              <w:tc>
                <w:tcPr>
                  <w:tcW w:w="2977" w:type="dxa"/>
                </w:tcPr>
                <w:p w:rsidR="00CC3A63" w:rsidRPr="00D83BEF" w:rsidRDefault="00D71D0D">
                  <w:pPr>
                    <w:rPr>
                      <w:rFonts w:ascii="Times New Roman" w:hAnsi="Times New Roman" w:cs="Times New Roman"/>
                      <w:color w:val="auto"/>
                      <w:sz w:val="20"/>
                      <w:szCs w:val="20"/>
                    </w:rPr>
                  </w:pPr>
                  <w:r w:rsidRPr="00D83BEF">
                    <w:rPr>
                      <w:rFonts w:ascii="Times New Roman" w:hAnsi="Times New Roman" w:cs="Times New Roman"/>
                      <w:color w:val="auto"/>
                      <w:sz w:val="20"/>
                      <w:szCs w:val="20"/>
                    </w:rPr>
                    <w:t>Acord de parteneriat (Anexa 14.1)</w:t>
                  </w:r>
                </w:p>
              </w:tc>
            </w:tr>
            <w:tr w:rsidR="00932DCD" w:rsidRPr="00D83BEF">
              <w:tc>
                <w:tcPr>
                  <w:tcW w:w="178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ALC</w:t>
                  </w:r>
                </w:p>
              </w:tc>
              <w:tc>
                <w:tcPr>
                  <w:tcW w:w="2552"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Pregătirea elevilor din clasa a XII-a pentru examenul TOEFL</w:t>
                  </w:r>
                </w:p>
              </w:tc>
              <w:tc>
                <w:tcPr>
                  <w:tcW w:w="297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Certificate obținute și eliberare de examenul de BAC la limba engleză</w:t>
                  </w:r>
                </w:p>
              </w:tc>
            </w:tr>
            <w:tr w:rsidR="00932DCD" w:rsidRPr="00D83BEF">
              <w:tc>
                <w:tcPr>
                  <w:tcW w:w="178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Organizația Finlandeză FinnCredible</w:t>
                  </w:r>
                </w:p>
              </w:tc>
              <w:tc>
                <w:tcPr>
                  <w:tcW w:w="2552"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Seminarii de formare pentru profesori și administrație</w:t>
                  </w:r>
                </w:p>
              </w:tc>
              <w:tc>
                <w:tcPr>
                  <w:tcW w:w="297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Procesele-verbale nr.01-08 de la Seminarele cu expertul din Finlanda </w:t>
                  </w:r>
                </w:p>
              </w:tc>
            </w:tr>
          </w:tbl>
          <w:p w:rsidR="00CC3A63" w:rsidRPr="00D83BEF" w:rsidRDefault="00CC3A63">
            <w:pPr>
              <w:widowControl w:val="0"/>
              <w:shd w:val="clear" w:color="auto" w:fill="FFFFFF"/>
              <w:rPr>
                <w:rFonts w:ascii="Times New Roman" w:hAnsi="Times New Roman" w:cs="Times New Roman"/>
                <w:color w:val="auto"/>
                <w:sz w:val="20"/>
                <w:szCs w:val="20"/>
              </w:rPr>
            </w:pP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3F5DC9">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 xml:space="preserve">Domeniu: Capacitate instituțională </w:t>
      </w:r>
    </w:p>
    <w:p w:rsidR="00CC3A63" w:rsidRPr="00D83BEF" w:rsidRDefault="00932DCD">
      <w:pPr>
        <w:rPr>
          <w:sz w:val="20"/>
          <w:szCs w:val="20"/>
        </w:rPr>
      </w:pPr>
      <w:r w:rsidRPr="00D83BEF">
        <w:rPr>
          <w:b/>
          <w:sz w:val="20"/>
          <w:szCs w:val="20"/>
        </w:rPr>
        <w:t>Indicator 2.2.3.</w:t>
      </w:r>
      <w:r w:rsidRPr="00D83BEF">
        <w:rPr>
          <w:sz w:val="20"/>
          <w:szCs w:val="20"/>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bookmarkStart w:id="9" w:name="_heading=h.3znysh7" w:colFirst="0" w:colLast="0"/>
            <w:bookmarkEnd w:id="9"/>
            <w:r w:rsidRPr="00D83BEF">
              <w:rPr>
                <w:rFonts w:ascii="Times New Roman" w:eastAsia="Times New Roman" w:hAnsi="Times New Roman" w:cs="Times New Roman"/>
                <w:color w:val="auto"/>
                <w:sz w:val="20"/>
                <w:szCs w:val="20"/>
              </w:rPr>
              <w:t>Planul complex de activitate a instituției, compartimentul Activitatea comitetului de părinți;</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ședințelor Consiliilor de administrație;</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ședințelor cu părinții;</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Comitetului de părinți;</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Chestionare pentru părinți.</w:t>
            </w:r>
          </w:p>
          <w:p w:rsidR="00CC3A63" w:rsidRPr="00D83BEF" w:rsidRDefault="002349D1" w:rsidP="00FE5DA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hyperlink r:id="rId15">
              <w:r w:rsidR="00932DCD" w:rsidRPr="00D83BEF">
                <w:rPr>
                  <w:rFonts w:ascii="Times New Roman" w:eastAsia="Times New Roman" w:hAnsi="Times New Roman" w:cs="Times New Roman"/>
                  <w:color w:val="auto"/>
                  <w:sz w:val="20"/>
                  <w:szCs w:val="20"/>
                  <w:u w:val="single"/>
                </w:rPr>
                <w:t>https://docs.google.com/forms/u/2/d/1Tpk_Db5CBqc0dxWFrMR69flhouKDRp5ntenms5ZeyRc/edit?usp=drive_fs</w:t>
              </w:r>
            </w:hyperlink>
            <w:r w:rsidR="00932DCD" w:rsidRPr="00D83BEF">
              <w:rPr>
                <w:rFonts w:ascii="Times New Roman" w:eastAsia="Times New Roman" w:hAnsi="Times New Roman" w:cs="Times New Roman"/>
                <w:color w:val="auto"/>
                <w:sz w:val="20"/>
                <w:szCs w:val="20"/>
              </w:rPr>
              <w:t xml:space="preserve"> </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 xml:space="preserve">Raportul directorului adjunct pentru anul de studii 2020-2021; </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Procese-verbale ale şedinţelor individuale cu părinţii;</w:t>
            </w:r>
          </w:p>
          <w:p w:rsidR="00CC3A63" w:rsidRPr="00D83BEF" w:rsidRDefault="00932DCD">
            <w:pPr>
              <w:numPr>
                <w:ilvl w:val="0"/>
                <w:numId w:val="13"/>
              </w:numPr>
              <w:pBdr>
                <w:top w:val="nil"/>
                <w:left w:val="nil"/>
                <w:bottom w:val="nil"/>
                <w:right w:val="nil"/>
                <w:between w:val="nil"/>
              </w:pBdr>
              <w:shd w:val="clear" w:color="auto" w:fill="FFFFFF"/>
              <w:tabs>
                <w:tab w:val="left" w:pos="709"/>
                <w:tab w:val="left" w:pos="518"/>
              </w:tabs>
              <w:ind w:left="943"/>
              <w:rPr>
                <w:rFonts w:ascii="Times New Roman" w:eastAsia="Times New Roman" w:hAnsi="Times New Roman" w:cs="Times New Roman"/>
                <w:color w:val="auto"/>
                <w:sz w:val="20"/>
                <w:szCs w:val="20"/>
              </w:rPr>
            </w:pPr>
            <w:r w:rsidRPr="00D83BEF">
              <w:rPr>
                <w:rFonts w:ascii="Times New Roman" w:eastAsia="Times New Roman" w:hAnsi="Times New Roman" w:cs="Times New Roman"/>
                <w:color w:val="auto"/>
                <w:sz w:val="20"/>
                <w:szCs w:val="20"/>
              </w:rPr>
              <w:t>Note informative ale şedinţelor individuale cu părinţii.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instituției funcționează Consiliul de administrație, în care este un membru reprezentant al părinților și unul - reprezentant al APL. Aceştia se prezintă cu regularitate la şedințele consiliului și iau decizii alături de ceilalți membri vis-a -vis de educația şi bunăstarea copiilor din instituție (anexa).</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Planul complex de activitate (Anexa 2), la compartimentul </w:t>
            </w:r>
            <w:r w:rsidRPr="00D83BEF">
              <w:rPr>
                <w:rFonts w:ascii="Times New Roman" w:hAnsi="Times New Roman" w:cs="Times New Roman"/>
                <w:i/>
                <w:color w:val="auto"/>
                <w:sz w:val="20"/>
                <w:szCs w:val="20"/>
              </w:rPr>
              <w:t>Activitatea comitetului de părinți</w:t>
            </w:r>
            <w:r w:rsidRPr="00D83BEF">
              <w:rPr>
                <w:rFonts w:ascii="Times New Roman" w:hAnsi="Times New Roman" w:cs="Times New Roman"/>
                <w:color w:val="auto"/>
                <w:sz w:val="20"/>
                <w:szCs w:val="20"/>
              </w:rPr>
              <w:t xml:space="preserve">, sunt planificate activități: de consiliere a părinților, de organizare a ședințelor generale cu părinții, de organizare a ședințelor individuale cu părinții, de întâlnire a părinților cu specialiști în domeniu, zile speciale pentru părinți, de raportare periodică, de implicare în proiecte social etc.. </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cadrul ședințelor generale (Anexa 49) și a ședințelor individuale (Anexa 50), părinților li se comunică informații despre organizarea procesului instructiv-educativ; părinții propun sugestii, alternative de organizare a procesului instructiv-educativ. </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seminarelor cu părinții sunt discutate probleme și aspecte legate de dezvoltarea copiilor, susținerea copiilor în scopul atingerii potențialului maxim, modele de succes în educația copiilor (Anexa 14).</w:t>
            </w:r>
          </w:p>
          <w:p w:rsidR="00CC3A63" w:rsidRPr="00D83BEF" w:rsidRDefault="00932DCD" w:rsidP="00983025">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scopul determinării opiniei părinților legate de organizarea procesul educațional, administrația liceului chestionează părinții la încheierea contractelor de studii. La finele fiecărui semestru, părinții completează chestionarul de evaluare a cadrului didactic (Anexa 51). </w:t>
            </w:r>
            <w:r w:rsidRPr="00D83BEF">
              <w:rPr>
                <w:rFonts w:ascii="Times New Roman" w:hAnsi="Times New Roman" w:cs="Times New Roman"/>
                <w:color w:val="auto"/>
                <w:sz w:val="20"/>
                <w:szCs w:val="20"/>
                <w:highlight w:val="white"/>
              </w:rPr>
              <w:t>Lunar, părinții sunt contactați telefonic de Managerul Relații beneficiari pentru a fi consultați în raport cu activitatea Instituției. De asemenea zilnic, pe rețelele de socializare apar poze din activitatea elevilor, în așa fel, părinții sunt la curent cu cele mai importante activități ale elevilor.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A76193"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2.2.4.</w:t>
      </w:r>
      <w:r w:rsidRPr="00D83BEF">
        <w:rPr>
          <w:sz w:val="20"/>
          <w:szCs w:val="20"/>
        </w:rPr>
        <w:t xml:space="preserve"> Participarea structurilor asociative ale elevilor/ copiilor, părinților și ale comunității la elaborarea documentelor programatice ale instituției, la pedagogizarea părinților și la implicarea acestora și a altor actori comunitari ca persoane-resursă în procesul educațional</w:t>
      </w:r>
    </w:p>
    <w:tbl>
      <w:tblPr>
        <w:tblStyle w:val="affffff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rsidP="00983025">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 01 al ședinței Consiliului reprezentativ al părinților din 10.09.2020;</w:t>
            </w:r>
          </w:p>
          <w:p w:rsidR="00CC3A63" w:rsidRPr="00D83BEF" w:rsidRDefault="00932DCD" w:rsidP="00983025">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 10 din 25.05.2019 al ședinței Parlamentului Școlar pentru anul de studii 2020-2021;</w:t>
            </w:r>
          </w:p>
          <w:p w:rsidR="00CC3A63" w:rsidRPr="00D83BEF" w:rsidRDefault="00932DCD" w:rsidP="00983025">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 01 și 02 al ședinței Consiliului de etică;</w:t>
            </w:r>
          </w:p>
          <w:p w:rsidR="00CC3A63" w:rsidRPr="00D83BEF" w:rsidRDefault="00932DCD" w:rsidP="00983025">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nr.03 din 28.05.2020 al Consiliului de etică.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Planul de acțiuni al Parlamentului școlar (Anexa 52.1) este parte componentă a Planului complex de activitate a instituției (Anexa 2). </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Reprezentanții parlamentului școlar sunt implicați în elaborarea Planului Complex de activitate la Compartimentul  Activități extracurriculare.</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La elaborarea documentelor programatice ale instituției sunt implicați părinții prin delegarea reprezentanților acestora. Astfel, la elaborarea „Regulamentului de organizare și funcționare a instituției " a fost delegat să participe un părinte. De asemenea, în cadrul Consiliilor din care fac parte, părinții participă la elaborarea și aprobarea planurilor anuale de lucru: Planul anual al Consiliului de etică – Proces – verbal nr. 01 al Consiliului reprezentativ al părinților din 10.09.2020 (anexa); Planul anual de activitate a Consiliului de administrație, Proces – verbal nr. 01 al Consiliului reprezentativ al părinților din 10.09.2020.</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Reprezentanții comitetului de părinți propune, în cadrul ședințelor cu părinții (Anexa 49), sugestii și recomandări pentru a optimiza procesul educațional. </w:t>
            </w:r>
            <w:r w:rsidRPr="00D83BEF">
              <w:rPr>
                <w:rFonts w:ascii="Times New Roman" w:hAnsi="Times New Roman" w:cs="Times New Roman"/>
                <w:color w:val="auto"/>
                <w:sz w:val="20"/>
                <w:szCs w:val="20"/>
                <w:highlight w:val="white"/>
              </w:rPr>
              <w:t xml:space="preserve">În cadrul seminarelor de formare, părinții au posibilitatea să participe în calitate de formatori (Anexa 49). Dna Darneţcaia Olga, părinte şi director al Clubului Niagara, a participat la sesiunea 2  </w:t>
            </w:r>
            <w:r w:rsidRPr="00D83BEF">
              <w:rPr>
                <w:rFonts w:ascii="Times New Roman" w:hAnsi="Times New Roman" w:cs="Times New Roman"/>
                <w:b/>
                <w:color w:val="auto"/>
                <w:sz w:val="20"/>
                <w:szCs w:val="20"/>
              </w:rPr>
              <w:t>„</w:t>
            </w:r>
            <w:r w:rsidRPr="00D83BEF">
              <w:rPr>
                <w:rFonts w:ascii="Times New Roman" w:hAnsi="Times New Roman" w:cs="Times New Roman"/>
                <w:color w:val="auto"/>
                <w:sz w:val="20"/>
                <w:szCs w:val="20"/>
              </w:rPr>
              <w:t>Business consult. Relațiile cu clienții”</w:t>
            </w:r>
            <w:r w:rsidRPr="00D83BEF">
              <w:rPr>
                <w:rFonts w:ascii="Times New Roman" w:hAnsi="Times New Roman" w:cs="Times New Roman"/>
                <w:color w:val="auto"/>
                <w:sz w:val="20"/>
                <w:szCs w:val="20"/>
                <w:highlight w:val="white"/>
              </w:rPr>
              <w:t xml:space="preserve">  din agenda Cursului intensiv de dezvoltare a cadrelor didactice din august 2020.</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3F5DC9">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3F5DC9">
              <w:rPr>
                <w:rFonts w:ascii="Times New Roman" w:hAnsi="Times New Roman" w:cs="Times New Roman"/>
                <w:b/>
                <w:color w:val="auto"/>
                <w:sz w:val="20"/>
                <w:szCs w:val="20"/>
              </w:rPr>
              <w:t xml:space="preserve"> 5</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i/>
          <w:sz w:val="20"/>
        </w:rPr>
      </w:pPr>
      <w:bookmarkStart w:id="10" w:name="_Toc81636540"/>
      <w:r w:rsidRPr="00D83BEF">
        <w:rPr>
          <w:sz w:val="20"/>
        </w:rPr>
        <w:t>Standard 2.3. Școala, familia și comunitatea îi pregătesc pe copii să conviețuiască într-o societate interculturală bazată pe democrație</w:t>
      </w:r>
      <w:bookmarkEnd w:id="10"/>
    </w:p>
    <w:p w:rsidR="00CC3A63" w:rsidRPr="00D83BEF" w:rsidRDefault="00932DCD">
      <w:pPr>
        <w:rPr>
          <w:b/>
          <w:sz w:val="20"/>
          <w:szCs w:val="20"/>
        </w:rPr>
      </w:pPr>
      <w:r w:rsidRPr="00D83BEF">
        <w:rPr>
          <w:b/>
          <w:sz w:val="20"/>
          <w:szCs w:val="20"/>
        </w:rPr>
        <w:t xml:space="preserve">Domeniu: Management </w:t>
      </w:r>
    </w:p>
    <w:p w:rsidR="00CC3A63" w:rsidRPr="00D83BEF" w:rsidRDefault="00932DCD">
      <w:pPr>
        <w:rPr>
          <w:sz w:val="20"/>
          <w:szCs w:val="20"/>
        </w:rPr>
      </w:pPr>
      <w:r w:rsidRPr="00D83BEF">
        <w:rPr>
          <w:b/>
          <w:sz w:val="20"/>
          <w:szCs w:val="20"/>
        </w:rPr>
        <w:t>Indicator 2.3.1.</w:t>
      </w:r>
      <w:r w:rsidRPr="00D83BEF">
        <w:rPr>
          <w:sz w:val="20"/>
          <w:szCs w:val="20"/>
        </w:rPr>
        <w:t xml:space="preserve"> Promovarea respectului față de diversitatea culturală, etnică, lingvistică, religioasă, prin actele reglatorii și activități organizate de instituție</w:t>
      </w:r>
    </w:p>
    <w:tbl>
      <w:tblPr>
        <w:tblStyle w:val="affffff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rsidP="00A76193">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Raportul cu privire la realizarea Proiectului transnațional ”Dincolo de toleranță, respect și empatie” din 26.05.2021;</w:t>
            </w:r>
          </w:p>
          <w:p w:rsidR="00CC3A63" w:rsidRPr="00D83BEF" w:rsidRDefault="00932DCD" w:rsidP="00A76193">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Certificat de participare în Proiectul transnațional „Educație online fără hotare”, ”Dincolo de toleranță, respect și empatie”, 240 ore/8 credite.</w:t>
            </w:r>
          </w:p>
          <w:p w:rsidR="00CC3A63" w:rsidRPr="00D83BEF" w:rsidRDefault="00932DCD" w:rsidP="00A76193">
            <w:pPr>
              <w:pStyle w:val="ListParagraph"/>
              <w:numPr>
                <w:ilvl w:val="0"/>
                <w:numId w:val="35"/>
              </w:numPr>
              <w:shd w:val="clear" w:color="auto" w:fill="FFFFFF"/>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Proiectarea de lungă durată la Dezvoltarea personală.</w:t>
            </w:r>
          </w:p>
          <w:p w:rsidR="00CC3A63" w:rsidRPr="00D83BEF" w:rsidRDefault="00932DCD" w:rsidP="00A76193">
            <w:pPr>
              <w:pStyle w:val="ListParagraph"/>
              <w:numPr>
                <w:ilvl w:val="0"/>
                <w:numId w:val="35"/>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Regulamentul privind valorile și principiile comportamentale în LMF.</w:t>
            </w:r>
          </w:p>
          <w:p w:rsidR="00CC3A63" w:rsidRPr="00D83BEF" w:rsidRDefault="00932DCD" w:rsidP="00A76193">
            <w:pPr>
              <w:pStyle w:val="ListParagraph"/>
              <w:numPr>
                <w:ilvl w:val="0"/>
                <w:numId w:val="35"/>
              </w:numPr>
              <w:shd w:val="clear" w:color="auto" w:fill="FFFFFF"/>
              <w:rPr>
                <w:rFonts w:ascii="Times New Roman" w:hAnsi="Times New Roman" w:cs="Times New Roman"/>
                <w:sz w:val="20"/>
                <w:szCs w:val="20"/>
              </w:rPr>
            </w:pPr>
            <w:r w:rsidRPr="00D83BEF">
              <w:rPr>
                <w:rFonts w:ascii="Times New Roman" w:hAnsi="Times New Roman" w:cs="Times New Roman"/>
                <w:color w:val="auto"/>
                <w:sz w:val="20"/>
                <w:szCs w:val="20"/>
              </w:rPr>
              <w:t>Regulamentul disciplinar al elevilor în acord cu părinții.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widowControl w:val="0"/>
              <w:rPr>
                <w:rFonts w:ascii="Times New Roman" w:hAnsi="Times New Roman" w:cs="Times New Roman"/>
                <w:i/>
                <w:color w:val="auto"/>
                <w:sz w:val="20"/>
                <w:szCs w:val="20"/>
              </w:rPr>
            </w:pPr>
            <w:r w:rsidRPr="00D83BEF">
              <w:rPr>
                <w:rFonts w:ascii="Times New Roman" w:hAnsi="Times New Roman" w:cs="Times New Roman"/>
                <w:color w:val="auto"/>
                <w:sz w:val="20"/>
                <w:szCs w:val="20"/>
              </w:rPr>
              <w:t xml:space="preserve">În cadrul orelor de </w:t>
            </w:r>
            <w:r w:rsidRPr="00D83BEF">
              <w:rPr>
                <w:rFonts w:ascii="Times New Roman" w:hAnsi="Times New Roman" w:cs="Times New Roman"/>
                <w:i/>
                <w:color w:val="auto"/>
                <w:sz w:val="20"/>
                <w:szCs w:val="20"/>
              </w:rPr>
              <w:t>Dezvoltare personală</w:t>
            </w:r>
            <w:r w:rsidRPr="00D83BEF">
              <w:rPr>
                <w:rFonts w:ascii="Times New Roman" w:hAnsi="Times New Roman" w:cs="Times New Roman"/>
                <w:color w:val="auto"/>
                <w:sz w:val="20"/>
                <w:szCs w:val="20"/>
              </w:rPr>
              <w:t xml:space="preserve"> (Anexele 41.1-41.11, 54, 55, 75) se pune accent pe dezvoltarea și cultivarea valorilor, în special a respectului față de diversitatea culturală, etnică, lingvistică și religioasă. În acest sens, se organizează, în fiecare dimineață, timpul devotional. Păstorii Bisericii Filadelfia oferă consiliere elevilor și părinților care o solicită sau o necesită. Teme legate de respectul  față de diversitatea culturală, etnică, lingvistică și religioasă</w:t>
            </w:r>
            <w:r w:rsidRPr="00D83BEF">
              <w:rPr>
                <w:rFonts w:ascii="Times New Roman" w:hAnsi="Times New Roman" w:cs="Times New Roman"/>
                <w:i/>
                <w:color w:val="auto"/>
                <w:sz w:val="20"/>
                <w:szCs w:val="20"/>
              </w:rPr>
              <w:t xml:space="preserve"> </w:t>
            </w:r>
            <w:r w:rsidRPr="00D83BEF">
              <w:rPr>
                <w:rFonts w:ascii="Times New Roman" w:hAnsi="Times New Roman" w:cs="Times New Roman"/>
                <w:color w:val="auto"/>
                <w:sz w:val="20"/>
                <w:szCs w:val="20"/>
              </w:rPr>
              <w:t xml:space="preserve">se discută și se analizează la orele de </w:t>
            </w:r>
            <w:r w:rsidRPr="00D83BEF">
              <w:rPr>
                <w:rFonts w:ascii="Times New Roman" w:hAnsi="Times New Roman" w:cs="Times New Roman"/>
                <w:i/>
                <w:color w:val="auto"/>
                <w:sz w:val="20"/>
                <w:szCs w:val="20"/>
              </w:rPr>
              <w:t>Religie și Dezvoltare personală.</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În semestrul al II-lea al anului de studii 2020-2021, Liceul Moldo-Finlandez, în parteneriat cu Asociația EDU HSP din</w:t>
            </w:r>
            <w:r w:rsidRPr="00D83BEF">
              <w:rPr>
                <w:rFonts w:ascii="Times New Roman" w:hAnsi="Times New Roman" w:cs="Times New Roman"/>
                <w:b/>
                <w:color w:val="auto"/>
                <w:sz w:val="20"/>
                <w:szCs w:val="20"/>
              </w:rPr>
              <w:t xml:space="preserve"> </w:t>
            </w:r>
            <w:r w:rsidRPr="00D83BEF">
              <w:rPr>
                <w:rFonts w:ascii="Times New Roman" w:hAnsi="Times New Roman" w:cs="Times New Roman"/>
                <w:color w:val="auto"/>
                <w:sz w:val="20"/>
                <w:szCs w:val="20"/>
              </w:rPr>
              <w:t>Craiova și Liceul Teoretic Henri Coandă din România, a realizat proiectul transnațional ”Dincolo de toleranță, respect și empatie”, în cadrul căruia au fost desfășurate o serie de activități, în cadrul cărora elevii și-au dezvoltat competențe privind respectul față de diversitatea culturală, etnică, lingvistică, religioasă.</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De asemenea, în cadrul acestui proiect,  s-a reușit  realizarea comunicării şi a colaborării optime între părţile implicate în scopul dezvoltării competențelor de a desfășura lecții la distanță.</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La începutul anului de studii, elevii și părinții au semnat Valorile și principiile comportamentale în LMF (Anexa 27) și au luat notă de  Regulamentul disciplinar al elevilor în acord cu părinții (Anexa 28).</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Datorită faptului că în clase avem elevi de diferite naționalități, religii, avem oportunitatea </w:t>
            </w:r>
            <w:r w:rsidRPr="00D83BEF">
              <w:rPr>
                <w:rFonts w:ascii="Times New Roman" w:hAnsi="Times New Roman" w:cs="Times New Roman"/>
                <w:color w:val="auto"/>
                <w:sz w:val="20"/>
                <w:szCs w:val="20"/>
              </w:rPr>
              <w:lastRenderedPageBreak/>
              <w:t>de a realiza diverse activități curriculare și extracurriculare prin care sunt integrați toți, indiferent de principii valorificate, obiceiuri, etnie sau diferențe de gen, cultură, pătură socială, convingeri religioase.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A76193" w:rsidRPr="00D83BEF">
              <w:rPr>
                <w:rFonts w:ascii="Times New Roman" w:hAnsi="Times New Roman" w:cs="Times New Roman"/>
                <w:color w:val="auto"/>
                <w:sz w:val="20"/>
                <w:szCs w:val="20"/>
              </w:rPr>
              <w:t xml:space="preserve">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2.3.2.</w:t>
      </w:r>
      <w:r w:rsidRPr="00D83BEF">
        <w:rPr>
          <w:sz w:val="20"/>
          <w:szCs w:val="20"/>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fffff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rsidP="006730C2">
            <w:pPr>
              <w:pStyle w:val="ListParagraph"/>
              <w:numPr>
                <w:ilvl w:val="0"/>
                <w:numId w:val="36"/>
              </w:numPr>
              <w:shd w:val="clear" w:color="auto" w:fill="FFFFFF"/>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Raportul cu privire la realizarea Proiectului Transnațional ”Dincolo de toleranță, respect și empatie” din 26.05.2021;</w:t>
            </w:r>
          </w:p>
          <w:p w:rsidR="00CC3A63" w:rsidRPr="00D83BEF" w:rsidRDefault="00932DCD" w:rsidP="006730C2">
            <w:pPr>
              <w:pStyle w:val="ListParagraph"/>
              <w:numPr>
                <w:ilvl w:val="0"/>
                <w:numId w:val="3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Proces-verbal din 24. 12.2020 al activității extracurriculare </w:t>
            </w:r>
            <w:r w:rsidRPr="00D83BEF">
              <w:rPr>
                <w:rFonts w:ascii="Times New Roman" w:hAnsi="Times New Roman" w:cs="Times New Roman"/>
                <w:i/>
                <w:color w:val="auto"/>
                <w:sz w:val="20"/>
                <w:szCs w:val="20"/>
              </w:rPr>
              <w:t>„Dăruiește speranță”;</w:t>
            </w:r>
          </w:p>
          <w:p w:rsidR="00CC3A63" w:rsidRPr="00D83BEF" w:rsidRDefault="00932DCD" w:rsidP="006730C2">
            <w:pPr>
              <w:pStyle w:val="ListParagraph"/>
              <w:numPr>
                <w:ilvl w:val="0"/>
                <w:numId w:val="3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al activității extracurriculare ”Dăm viață valorilor noastre” din 26.02.2021.</w:t>
            </w:r>
          </w:p>
          <w:p w:rsidR="00CC3A63" w:rsidRPr="00D83BEF" w:rsidRDefault="002349D1" w:rsidP="006730C2">
            <w:pPr>
              <w:pStyle w:val="ListParagraph"/>
              <w:widowControl w:val="0"/>
              <w:numPr>
                <w:ilvl w:val="0"/>
                <w:numId w:val="36"/>
              </w:numPr>
              <w:rPr>
                <w:rFonts w:ascii="Times New Roman" w:hAnsi="Times New Roman" w:cs="Times New Roman"/>
                <w:color w:val="auto"/>
                <w:sz w:val="20"/>
                <w:szCs w:val="20"/>
              </w:rPr>
            </w:pPr>
            <w:hyperlink r:id="rId16">
              <w:r w:rsidR="00932DCD" w:rsidRPr="00D83BEF">
                <w:rPr>
                  <w:rFonts w:ascii="Times New Roman" w:hAnsi="Times New Roman" w:cs="Times New Roman"/>
                  <w:color w:val="auto"/>
                  <w:sz w:val="20"/>
                  <w:szCs w:val="20"/>
                  <w:u w:val="single"/>
                </w:rPr>
                <w:t>https://www.facebook.com/MoldoFinlandez/posts/3592177727506747</w:t>
              </w:r>
            </w:hyperlink>
          </w:p>
          <w:p w:rsidR="00CC3A63" w:rsidRPr="00D83BEF" w:rsidRDefault="002349D1" w:rsidP="006730C2">
            <w:pPr>
              <w:pStyle w:val="ListParagraph"/>
              <w:numPr>
                <w:ilvl w:val="0"/>
                <w:numId w:val="36"/>
              </w:numPr>
              <w:shd w:val="clear" w:color="auto" w:fill="FFFFFF"/>
              <w:rPr>
                <w:rFonts w:ascii="Times New Roman" w:hAnsi="Times New Roman" w:cs="Times New Roman"/>
                <w:color w:val="auto"/>
                <w:sz w:val="20"/>
                <w:szCs w:val="20"/>
              </w:rPr>
            </w:pPr>
            <w:hyperlink r:id="rId17">
              <w:r w:rsidR="00932DCD" w:rsidRPr="00D83BEF">
                <w:rPr>
                  <w:rFonts w:ascii="Times New Roman" w:hAnsi="Times New Roman" w:cs="Times New Roman"/>
                  <w:color w:val="auto"/>
                  <w:sz w:val="20"/>
                  <w:szCs w:val="20"/>
                  <w:u w:val="single"/>
                </w:rPr>
                <w:t>https://www.facebook.com/MoldoFinlandez/posts/3624123367645516</w:t>
              </w:r>
            </w:hyperlink>
          </w:p>
          <w:p w:rsidR="00CC3A63" w:rsidRPr="00D83BEF" w:rsidRDefault="00932DCD" w:rsidP="006730C2">
            <w:pPr>
              <w:pStyle w:val="ListParagraph"/>
              <w:numPr>
                <w:ilvl w:val="0"/>
                <w:numId w:val="36"/>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Proces-verbal nr.04 din 19 noiembrie 2020 al Comisiei metodice LS, pentru activitatea extracurriculară “Be grateful to…”</w:t>
            </w:r>
          </w:p>
          <w:p w:rsidR="00CC3A63" w:rsidRPr="00D83BEF" w:rsidRDefault="00932DCD" w:rsidP="006730C2">
            <w:pPr>
              <w:pStyle w:val="ListParagraph"/>
              <w:numPr>
                <w:ilvl w:val="0"/>
                <w:numId w:val="36"/>
              </w:numPr>
              <w:shd w:val="clear" w:color="auto" w:fill="FFFFFF"/>
              <w:rPr>
                <w:rFonts w:ascii="Times New Roman" w:hAnsi="Times New Roman" w:cs="Times New Roman"/>
                <w:sz w:val="20"/>
                <w:szCs w:val="20"/>
              </w:rPr>
            </w:pPr>
            <w:r w:rsidRPr="00D83BEF">
              <w:rPr>
                <w:rFonts w:ascii="Times New Roman" w:hAnsi="Times New Roman" w:cs="Times New Roman"/>
                <w:color w:val="auto"/>
                <w:sz w:val="20"/>
                <w:szCs w:val="20"/>
              </w:rPr>
              <w:t>Proces-verbal nr. 06 din 28.12.2020 al Comisiei metodice LS al implementării Proiectului moldo-rus Family History în clasa a IX-a.</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Valorile de bază ale instituției (Anexa 26, 27) sunt deduse din valorile de bază ale Bisericii Filadelfia. Ele stau la baza tuturor activităților organizate în instituție, inclusiv a celor extracurriculare (Anexa 11), în cadrul cărora se combat stereotipurile și prejudecățile. Aceleași principii sunt respectate și de diriginți în organizarea și desfășurarea orelor de </w:t>
            </w:r>
            <w:r w:rsidRPr="00D83BEF">
              <w:rPr>
                <w:rFonts w:ascii="Times New Roman" w:hAnsi="Times New Roman" w:cs="Times New Roman"/>
                <w:i/>
                <w:color w:val="auto"/>
                <w:sz w:val="20"/>
                <w:szCs w:val="20"/>
              </w:rPr>
              <w:t xml:space="preserve">Dezvoltare personală </w:t>
            </w:r>
            <w:r w:rsidRPr="00D83BEF">
              <w:rPr>
                <w:rFonts w:ascii="Times New Roman" w:hAnsi="Times New Roman" w:cs="Times New Roman"/>
                <w:color w:val="auto"/>
                <w:sz w:val="20"/>
                <w:szCs w:val="20"/>
              </w:rPr>
              <w:t>(Anexa 54. 55, 75).</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În semestrul al II-lea al anului de studii 2020-2021, Liceul Moldo-Finlandez, în parteneriat cu Asociația EDU HSP din</w:t>
            </w:r>
            <w:r w:rsidRPr="00D83BEF">
              <w:rPr>
                <w:rFonts w:ascii="Times New Roman" w:hAnsi="Times New Roman" w:cs="Times New Roman"/>
                <w:b/>
                <w:color w:val="auto"/>
                <w:sz w:val="20"/>
                <w:szCs w:val="20"/>
              </w:rPr>
              <w:t xml:space="preserve"> </w:t>
            </w:r>
            <w:r w:rsidRPr="00D83BEF">
              <w:rPr>
                <w:rFonts w:ascii="Times New Roman" w:hAnsi="Times New Roman" w:cs="Times New Roman"/>
                <w:color w:val="auto"/>
                <w:sz w:val="20"/>
                <w:szCs w:val="20"/>
              </w:rPr>
              <w:t>Craiova și Liceul Teoretic Henri  Coandă din România, a realizat Proiectul transnațional ”Dincolo de toleranță, respect și empatie”, în cadrul căruia au fost realizate o serie de activități, unde  elevii și-au dezvoltat competențe privind respectul față de diversitatea culturală, etnică, lingvistică, religioasă.</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De asemenea, în cadrul acestui proiect, s-a reușit  realizarea comunicării şi a colaborării optime între părţile implicate, în scopul dezvoltării competențelor de a desfășura lecții la distanță.</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Un alt proiect realizat în parteneriat cu Biserica Filadelfia a fost </w:t>
            </w:r>
            <w:r w:rsidRPr="00D83BEF">
              <w:rPr>
                <w:rFonts w:ascii="Times New Roman" w:hAnsi="Times New Roman" w:cs="Times New Roman"/>
                <w:i/>
                <w:color w:val="auto"/>
                <w:sz w:val="20"/>
                <w:szCs w:val="20"/>
              </w:rPr>
              <w:t xml:space="preserve">Acțiunea „Dăruiește speranță”. </w:t>
            </w:r>
            <w:r w:rsidRPr="00D83BEF">
              <w:rPr>
                <w:rFonts w:ascii="Times New Roman" w:hAnsi="Times New Roman" w:cs="Times New Roman"/>
                <w:color w:val="auto"/>
                <w:sz w:val="20"/>
                <w:szCs w:val="20"/>
              </w:rPr>
              <w:t>Elevi și beneficiari ai Liceului Moldo-Finlande  împreună au reușit să ofere speranță copiilor cu dizabilități de vedere.</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Echipele de vis (voluntari) ale Bisericii Filadelfia și ale Liceului Moldo-Finlandez au dăruit copiilor zâmbete și bucurie sinceră prin darurile financiare sau materiale oferite, precum și bucuria de a auzi semnificația autentică a Sărbătorii  Vestea Bună și Dragostea lui Dumnezeu, astfel, </w:t>
            </w:r>
            <w:r w:rsidRPr="00D83BEF">
              <w:rPr>
                <w:rFonts w:ascii="Times New Roman" w:hAnsi="Times New Roman" w:cs="Times New Roman"/>
                <w:color w:val="auto"/>
                <w:sz w:val="20"/>
                <w:szCs w:val="20"/>
              </w:rPr>
              <w:br/>
              <w:t>acțiunea ”Dăruiește Speranță” este mai mult decât cadouri și jucării.</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Beneficiarii Liceului Moldo-Finlandez au colectat suma de 25.200 lei investită pentru Acțiunea "DĂRUIEȘTE SPERANȚĂ". Împreună cultivăm generozitatea și empatia.</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În perioada 01-26 februarie 2021 a fost organizată decada ”Dăm viață valorilor noastre” cu scopul de a promova valorile LMF, în care s-a pus accentul pe:</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Cultivarea bucuriei și crearea stării de bine la copii, necesară atât dezvoltării personale a copilului, cât și pentru crearea mediului de învățare;</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Formarea deprinderilor de exersare a faptelor bune în rândul elevilor, atât la nivelul clasei, cât și la nivelul treptelor gimnaziale și liceale și la nivel comunitar;</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 xml:space="preserve">Manifestarea mulțumirii personale în diverse situații, cultivarea atitudinii pozitive față de sine, colegi, cadre didactice, părinți, personalul auxiliar, etc. </w:t>
            </w:r>
          </w:p>
          <w:p w:rsidR="00CC3A63" w:rsidRPr="00D83BEF" w:rsidRDefault="00932DCD">
            <w:pPr>
              <w:ind w:right="37"/>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Cultivarea respectului între colegi, cadre didactice și față de orice persoană implicată direct sau indirect în procesul educațional;</w:t>
            </w:r>
          </w:p>
          <w:p w:rsidR="00CC3A63" w:rsidRPr="00D83BEF" w:rsidRDefault="00932DCD">
            <w:pPr>
              <w:widowControl w:val="0"/>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Aplicarea empatiei și a iertării în cadrul relațiilor interpersonale pentru depășirea situațiilor de conflict și exprimarea adecvată a emoțiilor.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7063FE" w:rsidRPr="00D83BEF">
              <w:rPr>
                <w:rFonts w:ascii="Times New Roman" w:hAnsi="Times New Roman" w:cs="Times New Roman"/>
                <w:color w:val="auto"/>
                <w:sz w:val="20"/>
                <w:szCs w:val="20"/>
              </w:rPr>
              <w:t xml:space="preserve">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2.3.3.</w:t>
      </w:r>
      <w:r w:rsidRPr="00D83BEF">
        <w:rPr>
          <w:sz w:val="20"/>
          <w:szCs w:val="20"/>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fff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B658A6" w:rsidRPr="00D83BEF" w:rsidRDefault="00932DCD" w:rsidP="00B658A6">
            <w:pPr>
              <w:pStyle w:val="ListParagraph"/>
              <w:numPr>
                <w:ilvl w:val="0"/>
                <w:numId w:val="37"/>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de evidență a activității psihologului;</w:t>
            </w:r>
          </w:p>
          <w:p w:rsidR="00CC3A63" w:rsidRPr="00D83BEF" w:rsidRDefault="00932DCD" w:rsidP="00B658A6">
            <w:pPr>
              <w:pStyle w:val="ListParagraph"/>
              <w:numPr>
                <w:ilvl w:val="0"/>
                <w:numId w:val="37"/>
              </w:numPr>
              <w:shd w:val="clear" w:color="auto" w:fill="FFFFFF"/>
              <w:rPr>
                <w:rFonts w:ascii="Times New Roman" w:hAnsi="Times New Roman" w:cs="Times New Roman"/>
                <w:color w:val="auto"/>
                <w:sz w:val="20"/>
                <w:szCs w:val="20"/>
              </w:rPr>
            </w:pPr>
            <w:r w:rsidRPr="00D83BEF">
              <w:rPr>
                <w:rFonts w:ascii="Times New Roman" w:hAnsi="Times New Roman" w:cs="Times New Roman"/>
                <w:color w:val="auto"/>
                <w:sz w:val="20"/>
                <w:szCs w:val="20"/>
              </w:rPr>
              <w:t>Planul de activitate a serviciului psihologic școlar;</w:t>
            </w:r>
          </w:p>
          <w:p w:rsidR="00CC3A63" w:rsidRPr="00D83BEF" w:rsidRDefault="00932DCD" w:rsidP="00B658A6">
            <w:pPr>
              <w:pStyle w:val="ListParagraph"/>
              <w:numPr>
                <w:ilvl w:val="0"/>
                <w:numId w:val="37"/>
              </w:numPr>
              <w:shd w:val="clear" w:color="auto" w:fill="FFFFFF"/>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lastRenderedPageBreak/>
              <w:t>Raportul cu privire la reali</w:t>
            </w:r>
            <w:r w:rsidR="00B658A6" w:rsidRPr="00D83BEF">
              <w:rPr>
                <w:rFonts w:ascii="Times New Roman" w:hAnsi="Times New Roman" w:cs="Times New Roman"/>
                <w:color w:val="auto"/>
                <w:sz w:val="20"/>
                <w:szCs w:val="20"/>
                <w:lang w:val="fr-FR"/>
              </w:rPr>
              <w:t xml:space="preserve">zarea Proiectului Transnațional </w:t>
            </w:r>
            <w:r w:rsidRPr="00D83BEF">
              <w:rPr>
                <w:rFonts w:ascii="Times New Roman" w:hAnsi="Times New Roman" w:cs="Times New Roman"/>
                <w:color w:val="auto"/>
                <w:sz w:val="20"/>
                <w:szCs w:val="20"/>
                <w:lang w:val="fr-FR"/>
              </w:rPr>
              <w:t>”Dincolo de toleranță, respect și empatie” din 26.05.2021.</w:t>
            </w:r>
          </w:p>
          <w:p w:rsidR="00B658A6" w:rsidRPr="00D83BEF" w:rsidRDefault="00B658A6" w:rsidP="00B658A6">
            <w:pPr>
              <w:pStyle w:val="ListParagraph"/>
              <w:numPr>
                <w:ilvl w:val="0"/>
                <w:numId w:val="37"/>
              </w:numPr>
              <w:shd w:val="clear" w:color="auto" w:fill="FFFFFF"/>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t>Valorile comportamnetale ale elevilor liceului LMF.</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școlar, pastorii bisericii Filadelfia, diriginții și profesorii oferă consiliere permanentă, atât elevilor, cât și părinților, în scopul anticipării situațiilor de apariție a stereotipurilor și a prejudecăților. De asemenea, se organizează activități cu elevi din diferite clase, care sunt puși în situația de a lucra împreună, făcând abstracție de vârstă, gen și stare socială.</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În luna ianuarie 2021, psihologul a realizat ateliere, cu elemente de training, cu elevii claselor a X-XII-a în scopul combaterii stereotipurilor și a prejudecăților cu tema: Stereotipuri și prejudecăți. Consecințe și soluții.</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 fost semnat acordul de parteneriat între Asociația EDU HSP, Craiova, Liceul Teoretic ’’Henri Coandă’’, Craiova și IP Liceul „Moldo-Finlandez”, Republica Moldova, Chișinău. Obiectivul acordului de parteneriat transnațional vizează realizarea comunicării şi a colaborării optime între părţile implicate, în scopul dezvoltării competențelor de a organiza lecții la distanță, totodată creându-se condiții pentru abordarea echitabilă și valorizantă a fiecărui elev, indiferent de apartenență culturală, etnică lingvistică, religioasă, încadrarea în promovarea multiculturalității, valorificând capacitatea de socializare a elevilor și de identificare și dizolvare a stereotipurilor și a prejudecăților.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B658A6"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2.3.4.</w:t>
      </w:r>
      <w:r w:rsidRPr="00D83BEF">
        <w:rPr>
          <w:sz w:val="20"/>
          <w:szCs w:val="20"/>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fffff9"/>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DD1054" w:rsidP="00DD1054">
            <w:pPr>
              <w:pStyle w:val="ListParagraph"/>
              <w:numPr>
                <w:ilvl w:val="0"/>
                <w:numId w:val="38"/>
              </w:numPr>
              <w:pBdr>
                <w:top w:val="nil"/>
                <w:left w:val="nil"/>
                <w:bottom w:val="nil"/>
                <w:right w:val="nil"/>
                <w:between w:val="nil"/>
              </w:pBdr>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t>Proiectul transnațional „Dincolo de toleranță, respect și empatie”, derulat în clasa a XII-a R, la dezvoltarea personală;</w:t>
            </w:r>
          </w:p>
          <w:p w:rsidR="00DD1054" w:rsidRPr="00D83BEF" w:rsidRDefault="00DD1054" w:rsidP="00DD1054">
            <w:pPr>
              <w:pStyle w:val="ListParagraph"/>
              <w:numPr>
                <w:ilvl w:val="0"/>
                <w:numId w:val="38"/>
              </w:numPr>
              <w:pBdr>
                <w:top w:val="nil"/>
                <w:left w:val="nil"/>
                <w:bottom w:val="nil"/>
                <w:right w:val="nil"/>
                <w:between w:val="nil"/>
              </w:pBdr>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t xml:space="preserve">Proiectul eTwinning „Great Chefs” derulat în clasa a VI-a, la limba engleză.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Proiectului transnațional „Dincolo de toleranță, respect și empatie” elevii claselor a XII-a real au participat la seminarul internațional „Minoritățile etnice din România și Republica Moldova” și provocările diversității (06.05.2021), în cadrul căruia au fost prezentate următoarele comunicări:</w:t>
            </w:r>
          </w:p>
          <w:p w:rsidR="00CC3A63" w:rsidRPr="00D83BEF" w:rsidRDefault="00932DCD" w:rsidP="00B658A6">
            <w:pPr>
              <w:numPr>
                <w:ilvl w:val="3"/>
                <w:numId w:val="3"/>
              </w:numPr>
              <w:tabs>
                <w:tab w:val="left" w:pos="851"/>
                <w:tab w:val="left" w:pos="902"/>
              </w:tabs>
              <w:ind w:left="452" w:hanging="270"/>
              <w:rPr>
                <w:rFonts w:ascii="Times New Roman" w:hAnsi="Times New Roman" w:cs="Times New Roman"/>
                <w:color w:val="auto"/>
                <w:sz w:val="20"/>
                <w:szCs w:val="20"/>
              </w:rPr>
            </w:pPr>
            <w:r w:rsidRPr="00D83BEF">
              <w:rPr>
                <w:rFonts w:ascii="Times New Roman" w:hAnsi="Times New Roman" w:cs="Times New Roman"/>
                <w:color w:val="auto"/>
                <w:sz w:val="20"/>
                <w:szCs w:val="20"/>
              </w:rPr>
              <w:t>Irina Gruia, psiholog, Craiova ”Prevenirea discriminării în contextul intercultural”;</w:t>
            </w:r>
          </w:p>
          <w:p w:rsidR="00CC3A63" w:rsidRPr="00D83BEF" w:rsidRDefault="00B658A6" w:rsidP="00B658A6">
            <w:pPr>
              <w:tabs>
                <w:tab w:val="left" w:pos="851"/>
                <w:tab w:val="left" w:pos="993"/>
              </w:tabs>
              <w:ind w:left="452" w:hanging="27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2. Metin Omer, Institutul Cultural Turc ”Turcii și tătarii din România;</w:t>
            </w:r>
          </w:p>
          <w:p w:rsidR="00CC3A63" w:rsidRPr="00D83BEF" w:rsidRDefault="00B658A6" w:rsidP="00B658A6">
            <w:pPr>
              <w:tabs>
                <w:tab w:val="left" w:pos="851"/>
                <w:tab w:val="left" w:pos="993"/>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 xml:space="preserve">  3. Claudia Mărculescu, profesoară, Liceul Tehnologic ”Clisura Dunării”  ”Minoritățile etnice din localitatea Moldova – Nouă”;</w:t>
            </w:r>
          </w:p>
          <w:p w:rsidR="00CC3A63" w:rsidRPr="00D83BEF" w:rsidRDefault="00B658A6" w:rsidP="00B658A6">
            <w:pPr>
              <w:tabs>
                <w:tab w:val="left" w:pos="851"/>
                <w:tab w:val="left" w:pos="993"/>
              </w:tabs>
              <w:ind w:left="452" w:hanging="27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4. Tecuci Dragoş cu Răilean Lina, elevi, LMF,  ”Statistica Minorităţile etnice din Republica Moldova”;</w:t>
            </w:r>
          </w:p>
          <w:p w:rsidR="00CC3A63" w:rsidRPr="00D83BEF" w:rsidRDefault="00B658A6" w:rsidP="00B658A6">
            <w:pPr>
              <w:tabs>
                <w:tab w:val="left" w:pos="851"/>
                <w:tab w:val="left" w:pos="993"/>
              </w:tabs>
              <w:ind w:left="452" w:hanging="27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5. Valeria Fediuș, elevă, Liceul Moldo-Finlandez, Chișinău, ”Ethnic Minorities in Republic of Moldova”;</w:t>
            </w:r>
          </w:p>
          <w:p w:rsidR="00CC3A63" w:rsidRPr="00D83BEF" w:rsidRDefault="00B658A6" w:rsidP="00B658A6">
            <w:pPr>
              <w:tabs>
                <w:tab w:val="left" w:pos="851"/>
                <w:tab w:val="left" w:pos="993"/>
              </w:tabs>
              <w:ind w:left="452" w:hanging="27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 xml:space="preserve"> 6. Mihaela Prescureanu, elevă Liceul Moldo-Finlandez, Chișinău, ”Bucatele minorităților etnice din Republica Moldova”;</w:t>
            </w:r>
          </w:p>
          <w:p w:rsidR="00CC3A63" w:rsidRPr="00D83BEF" w:rsidRDefault="00932DCD" w:rsidP="00B658A6">
            <w:pPr>
              <w:tabs>
                <w:tab w:val="left" w:pos="851"/>
                <w:tab w:val="left" w:pos="993"/>
              </w:tabs>
              <w:ind w:left="182"/>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7. Alexandru Alistarh, elev, Liceul Henri Coandă, Craiova ”Rușii lipoveni: scurtă prezentare”;</w:t>
            </w:r>
          </w:p>
          <w:p w:rsidR="00CC3A63" w:rsidRPr="00D83BEF" w:rsidRDefault="00932DCD" w:rsidP="00B658A6">
            <w:pPr>
              <w:tabs>
                <w:tab w:val="left" w:pos="851"/>
                <w:tab w:val="left" w:pos="993"/>
              </w:tabs>
              <w:ind w:left="182"/>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8. Daniela Grecu, profesor, Liceul “Matei Basarab” şi Şcoala gimnazială “Elena Farago”, Craiova, ”Provocările diversității lingvistice”).</w:t>
            </w:r>
          </w:p>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De asemenea, în cadrul aceluiași proiect, elevii au participat la Webinarul „Cunoscându-mă în relația cu ceilalți”, prezentat de Laura Molnar, psiholog școlar, Liceul Teoretic Henri Coandă din România.</w:t>
            </w:r>
          </w:p>
          <w:p w:rsidR="00CC3A63" w:rsidRPr="00D83BEF" w:rsidRDefault="00932DCD">
            <w:pPr>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 data de 19 mai 2021, elevii clasei a XII-a Real au realizat un seminar în LMF, care a avut drept obiectiv diseminarea informațiilor colectate la tema: Minoritățile etnice din RM și provocările diversității. </w:t>
            </w:r>
          </w:p>
          <w:p w:rsidR="00B658A6" w:rsidRPr="00D83BEF" w:rsidRDefault="00DD1054">
            <w:pPr>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B658A6" w:rsidRPr="00D83BEF">
              <w:rPr>
                <w:rFonts w:ascii="Times New Roman" w:hAnsi="Times New Roman" w:cs="Times New Roman"/>
                <w:color w:val="auto"/>
                <w:sz w:val="20"/>
                <w:szCs w:val="20"/>
              </w:rPr>
              <w:t xml:space="preserve">Deasemenea elevii au participat în diverse activități de promovare a valorilor multiculturale în cadrul proiectului eTwinning ”Great Chefs”, la limba engleză. În cadrul acestor activități elevii </w:t>
            </w:r>
            <w:r w:rsidRPr="00D83BEF">
              <w:rPr>
                <w:rFonts w:ascii="Times New Roman" w:hAnsi="Times New Roman" w:cs="Times New Roman"/>
                <w:color w:val="auto"/>
                <w:sz w:val="20"/>
                <w:szCs w:val="20"/>
              </w:rPr>
              <w:t xml:space="preserve">au participat la webinare coordonate de diverși șefi-bucătari care au prezentat specialități din Turcia, SUA, Canada etc. În acest context au avut posibilitatea să participe cu diverse întrebări referitoare la cultura și obiceiurile din țările implicate în proiect, asfel dezvoltându-și viziuni democratice de conviețuire armonioase într-o societate interculturală. </w:t>
            </w:r>
          </w:p>
          <w:p w:rsidR="00CC3A63" w:rsidRPr="00D83BEF" w:rsidRDefault="00DD1054">
            <w:pPr>
              <w:ind w:right="33"/>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w:t>
            </w:r>
            <w:r w:rsidR="00932DCD" w:rsidRPr="00D83BEF">
              <w:rPr>
                <w:rFonts w:ascii="Times New Roman" w:hAnsi="Times New Roman" w:cs="Times New Roman"/>
                <w:color w:val="auto"/>
                <w:sz w:val="20"/>
                <w:szCs w:val="20"/>
              </w:rPr>
              <w:t xml:space="preserve">La stabilirea normelor instituției se ține cont de diversitatea culturală a tuturor actanților educaționali, de valorile și principiile acestora. Activitățile organizate reflectă valorile comune, împărtășite de toți membrii. Totodată, sunt încurajate activități caracteristice reprezentanților grupurilor distincte, în vederea cunoașterii de către ceilalți a anumitor </w:t>
            </w:r>
            <w:r w:rsidR="00932DCD" w:rsidRPr="00D83BEF">
              <w:rPr>
                <w:rFonts w:ascii="Times New Roman" w:hAnsi="Times New Roman" w:cs="Times New Roman"/>
                <w:color w:val="auto"/>
                <w:sz w:val="20"/>
                <w:szCs w:val="20"/>
              </w:rPr>
              <w:lastRenderedPageBreak/>
              <w:t>aspecte importante ce țin de o cultură sau alta. La amenajarea edificiului instituției s-au folosit elemente simbolice apreciate de reprezentanții tuturor grupurilor etnice, culturale și sociale, evidențiindu-le totuși pe cele comune și organizaționale.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DD1054"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DD1054" w:rsidRPr="00D83BEF">
              <w:rPr>
                <w:rFonts w:ascii="Times New Roman" w:hAnsi="Times New Roman" w:cs="Times New Roman"/>
                <w:b/>
                <w:color w:val="auto"/>
                <w:sz w:val="20"/>
                <w:szCs w:val="20"/>
              </w:rPr>
              <w:t xml:space="preserve">  5 puncte</w:t>
            </w:r>
          </w:p>
        </w:tc>
        <w:tc>
          <w:tcPr>
            <w:tcW w:w="2268" w:type="dxa"/>
          </w:tcPr>
          <w:p w:rsidR="00CC3A63" w:rsidRPr="00D83BEF" w:rsidRDefault="00CC3A63">
            <w:pPr>
              <w:rPr>
                <w:rFonts w:ascii="Times New Roman" w:hAnsi="Times New Roman" w:cs="Times New Roman"/>
                <w:b/>
                <w:color w:val="auto"/>
                <w:sz w:val="20"/>
                <w:szCs w:val="20"/>
              </w:rPr>
            </w:pPr>
          </w:p>
        </w:tc>
      </w:tr>
    </w:tbl>
    <w:tbl>
      <w:tblPr>
        <w:tblStyle w:val="affffff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11"/>
        <w:gridCol w:w="3543"/>
      </w:tblGrid>
      <w:tr w:rsidR="00932DCD" w:rsidRPr="00D83BEF">
        <w:tc>
          <w:tcPr>
            <w:tcW w:w="1985"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Dimensiune II</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i/>
                <w:color w:val="auto"/>
                <w:sz w:val="20"/>
                <w:szCs w:val="20"/>
              </w:rPr>
              <w:t>[Se va completa la finalul fiecărei dimensiuni]</w:t>
            </w:r>
          </w:p>
        </w:tc>
        <w:tc>
          <w:tcPr>
            <w:tcW w:w="411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forte</w:t>
            </w:r>
          </w:p>
        </w:tc>
        <w:tc>
          <w:tcPr>
            <w:tcW w:w="354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1985"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4111" w:type="dxa"/>
          </w:tcPr>
          <w:p w:rsidR="008F5B37" w:rsidRPr="00D83BEF" w:rsidRDefault="00DD1054" w:rsidP="008F5B37">
            <w:pPr>
              <w:pStyle w:val="ListParagraph"/>
              <w:numPr>
                <w:ilvl w:val="0"/>
                <w:numId w:val="39"/>
              </w:numPr>
              <w:pBdr>
                <w:top w:val="nil"/>
                <w:left w:val="nil"/>
                <w:bottom w:val="nil"/>
                <w:right w:val="nil"/>
                <w:between w:val="nil"/>
              </w:pBdr>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 xml:space="preserve">Implicarea </w:t>
            </w:r>
            <w:r w:rsidR="008F5B37" w:rsidRPr="00D83BEF">
              <w:rPr>
                <w:rFonts w:ascii="Times New Roman" w:hAnsi="Times New Roman" w:cs="Times New Roman"/>
                <w:color w:val="auto"/>
                <w:sz w:val="20"/>
                <w:szCs w:val="20"/>
                <w:lang w:val="fr-FR"/>
              </w:rPr>
              <w:t>p</w:t>
            </w:r>
            <w:r w:rsidRPr="00D83BEF">
              <w:rPr>
                <w:rFonts w:ascii="Times New Roman" w:hAnsi="Times New Roman" w:cs="Times New Roman"/>
                <w:color w:val="auto"/>
                <w:sz w:val="20"/>
                <w:szCs w:val="20"/>
                <w:lang w:val="fr-FR"/>
              </w:rPr>
              <w:t xml:space="preserve">rofesorilor </w:t>
            </w:r>
            <w:r w:rsidR="008F5B37" w:rsidRPr="00D83BEF">
              <w:rPr>
                <w:rFonts w:ascii="Times New Roman" w:hAnsi="Times New Roman" w:cs="Times New Roman"/>
                <w:color w:val="auto"/>
                <w:sz w:val="20"/>
                <w:szCs w:val="20"/>
                <w:lang w:val="fr-FR"/>
              </w:rPr>
              <w:t xml:space="preserve">și elevilor </w:t>
            </w:r>
          </w:p>
          <w:p w:rsidR="00CC3A63" w:rsidRPr="00D83BEF" w:rsidRDefault="00DD1054" w:rsidP="008F5B37">
            <w:pPr>
              <w:pStyle w:val="ListParagraph"/>
              <w:pBdr>
                <w:top w:val="nil"/>
                <w:left w:val="nil"/>
                <w:bottom w:val="nil"/>
                <w:right w:val="nil"/>
                <w:between w:val="nil"/>
              </w:pBdr>
              <w:ind w:left="450"/>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în diverse proiecte naționale, international</w:t>
            </w:r>
            <w:r w:rsidR="008F5B37" w:rsidRPr="00D83BEF">
              <w:rPr>
                <w:rFonts w:ascii="Times New Roman" w:hAnsi="Times New Roman" w:cs="Times New Roman"/>
                <w:color w:val="auto"/>
                <w:sz w:val="20"/>
                <w:szCs w:val="20"/>
                <w:lang w:val="fr-FR"/>
              </w:rPr>
              <w:t xml:space="preserve"> </w:t>
            </w:r>
            <w:r w:rsidRPr="00D83BEF">
              <w:rPr>
                <w:rFonts w:ascii="Times New Roman" w:hAnsi="Times New Roman" w:cs="Times New Roman"/>
                <w:color w:val="auto"/>
                <w:sz w:val="20"/>
                <w:szCs w:val="20"/>
                <w:lang w:val="fr-FR"/>
              </w:rPr>
              <w:t xml:space="preserve">de promovare și valorificarea </w:t>
            </w:r>
            <w:r w:rsidR="008F5B37" w:rsidRPr="00D83BEF">
              <w:rPr>
                <w:rFonts w:ascii="Times New Roman" w:hAnsi="Times New Roman" w:cs="Times New Roman"/>
                <w:color w:val="auto"/>
                <w:sz w:val="20"/>
                <w:szCs w:val="20"/>
                <w:lang w:val="fr-FR"/>
              </w:rPr>
              <w:t>a multiculturalității;</w:t>
            </w:r>
          </w:p>
          <w:p w:rsidR="00CC3A63" w:rsidRPr="00D83BEF" w:rsidRDefault="008F5B37" w:rsidP="00B34A98">
            <w:pPr>
              <w:pStyle w:val="ListParagraph"/>
              <w:numPr>
                <w:ilvl w:val="0"/>
                <w:numId w:val="39"/>
              </w:numPr>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Dezvoltarea competențelor cheie la disciplinele predate, cele de comunicare, colaborare, creativitate, gândire</w:t>
            </w:r>
            <w:r w:rsidR="00B34A98" w:rsidRPr="00D83BEF">
              <w:rPr>
                <w:rFonts w:ascii="Times New Roman" w:hAnsi="Times New Roman" w:cs="Times New Roman"/>
                <w:color w:val="auto"/>
                <w:sz w:val="20"/>
                <w:szCs w:val="20"/>
                <w:lang w:val="fr-FR"/>
              </w:rPr>
              <w:t xml:space="preserve"> critică, competențe digitale de utilizarea instrumentelor Web 2, empatie, toleranță etc.</w:t>
            </w:r>
          </w:p>
        </w:tc>
        <w:tc>
          <w:tcPr>
            <w:tcW w:w="3543" w:type="dxa"/>
          </w:tcPr>
          <w:p w:rsidR="00CC3A63" w:rsidRPr="00D83BEF" w:rsidRDefault="00B34A98" w:rsidP="00B34A98">
            <w:pPr>
              <w:pStyle w:val="ListParagraph"/>
              <w:numPr>
                <w:ilvl w:val="0"/>
                <w:numId w:val="39"/>
              </w:numPr>
              <w:pBdr>
                <w:top w:val="nil"/>
                <w:left w:val="nil"/>
                <w:bottom w:val="nil"/>
                <w:right w:val="nil"/>
                <w:between w:val="nil"/>
              </w:pBdr>
              <w:jc w:val="left"/>
              <w:rPr>
                <w:rFonts w:ascii="Times New Roman" w:hAnsi="Times New Roman" w:cs="Times New Roman"/>
                <w:color w:val="auto"/>
                <w:sz w:val="20"/>
                <w:szCs w:val="20"/>
                <w:lang w:val="fr-FR"/>
              </w:rPr>
            </w:pPr>
            <w:r w:rsidRPr="00D83BEF">
              <w:rPr>
                <w:rFonts w:ascii="Times New Roman" w:hAnsi="Times New Roman" w:cs="Times New Roman"/>
                <w:color w:val="auto"/>
                <w:sz w:val="20"/>
                <w:szCs w:val="20"/>
                <w:lang w:val="fr-FR"/>
              </w:rPr>
              <w:t>Diminuarea valorificării patrimoniului cultural național.</w:t>
            </w:r>
          </w:p>
          <w:p w:rsidR="00CC3A63" w:rsidRPr="00D83BEF" w:rsidRDefault="00CC3A63">
            <w:pPr>
              <w:pBdr>
                <w:top w:val="nil"/>
                <w:left w:val="nil"/>
                <w:bottom w:val="nil"/>
                <w:right w:val="nil"/>
                <w:between w:val="nil"/>
              </w:pBdr>
              <w:tabs>
                <w:tab w:val="left" w:pos="709"/>
              </w:tabs>
              <w:ind w:left="720"/>
              <w:rPr>
                <w:rFonts w:ascii="Times New Roman" w:hAnsi="Times New Roman" w:cs="Times New Roman"/>
                <w:color w:val="auto"/>
                <w:sz w:val="20"/>
                <w:szCs w:val="20"/>
                <w:lang w:val="fr-FR"/>
              </w:rPr>
            </w:pPr>
          </w:p>
        </w:tc>
      </w:tr>
    </w:tbl>
    <w:p w:rsidR="00CC3A63" w:rsidRPr="00D83BEF" w:rsidRDefault="00932DCD">
      <w:pPr>
        <w:pStyle w:val="Heading1"/>
        <w:rPr>
          <w:sz w:val="20"/>
          <w:szCs w:val="20"/>
        </w:rPr>
      </w:pPr>
      <w:bookmarkStart w:id="11" w:name="_Toc81636541"/>
      <w:r w:rsidRPr="00D83BEF">
        <w:rPr>
          <w:sz w:val="20"/>
          <w:szCs w:val="20"/>
        </w:rPr>
        <w:t>Dimensiune III. INCLUZIUNE EDUCAȚIONALĂ</w:t>
      </w:r>
      <w:bookmarkEnd w:id="11"/>
    </w:p>
    <w:p w:rsidR="00CC3A63" w:rsidRPr="00D83BEF" w:rsidRDefault="00932DCD">
      <w:pPr>
        <w:pStyle w:val="Heading2"/>
        <w:rPr>
          <w:sz w:val="20"/>
        </w:rPr>
      </w:pPr>
      <w:bookmarkStart w:id="12" w:name="_Toc81636542"/>
      <w:r w:rsidRPr="00D83BEF">
        <w:rPr>
          <w:sz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2"/>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3.1.1.</w:t>
      </w:r>
      <w:r w:rsidRPr="00D83BEF">
        <w:rPr>
          <w:sz w:val="20"/>
          <w:szCs w:val="20"/>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ff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rsidTr="00983025">
        <w:trPr>
          <w:trHeight w:val="1307"/>
        </w:trPr>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11"/>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Compartimentul din Planul de dezvoltare a Instituției cu privire la EI;</w:t>
            </w:r>
          </w:p>
          <w:p w:rsidR="00CC3A63" w:rsidRPr="00D83BEF" w:rsidRDefault="00932DCD">
            <w:pPr>
              <w:numPr>
                <w:ilvl w:val="0"/>
                <w:numId w:val="11"/>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Compartimentul din Planul complex de activitate a Instituției pentru anul 2020-2021;</w:t>
            </w:r>
            <w:r w:rsidRPr="00D83BEF">
              <w:rPr>
                <w:rFonts w:ascii="Times New Roman" w:hAnsi="Times New Roman" w:cs="Times New Roman"/>
                <w:color w:val="auto"/>
                <w:sz w:val="20"/>
                <w:szCs w:val="20"/>
              </w:rPr>
              <w:tab/>
            </w:r>
          </w:p>
          <w:p w:rsidR="00CC3A63" w:rsidRPr="00D83BEF" w:rsidRDefault="00932DCD">
            <w:pPr>
              <w:numPr>
                <w:ilvl w:val="0"/>
                <w:numId w:val="11"/>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Ședințele Comisiilor metodice (Proces-verbal nr. </w:t>
            </w:r>
            <w:r w:rsidR="00983025">
              <w:rPr>
                <w:rFonts w:ascii="Times New Roman" w:hAnsi="Times New Roman" w:cs="Times New Roman"/>
                <w:color w:val="auto"/>
                <w:sz w:val="20"/>
                <w:szCs w:val="20"/>
              </w:rPr>
              <w:t>01 din 20, 21, 23, 25.08.2020);</w:t>
            </w:r>
            <w:r w:rsidRPr="00D83BEF">
              <w:rPr>
                <w:rFonts w:ascii="Times New Roman" w:hAnsi="Times New Roman" w:cs="Times New Roman"/>
                <w:color w:val="auto"/>
                <w:sz w:val="20"/>
                <w:szCs w:val="20"/>
              </w:rPr>
              <w:tab/>
            </w:r>
          </w:p>
          <w:p w:rsidR="00CC3A63" w:rsidRPr="00D83BEF" w:rsidRDefault="00932DCD">
            <w:pPr>
              <w:numPr>
                <w:ilvl w:val="0"/>
                <w:numId w:val="11"/>
              </w:numPr>
              <w:tabs>
                <w:tab w:val="left" w:pos="709"/>
              </w:tabs>
              <w:spacing w:after="240"/>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Ședințele Comisiei multidisciplinare intrașcolare (Proces-verbal nr. 01 din 18.08.2020 și nr.0 2 din 28.09.2020).</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Planul de dezvoltare a Instituției conține prevederi referitoare la dezvoltarea și promovarea incluziunii socio-educaționale a tuturor copiilor (Anexa 1), în Planul complex de activitate se preconizează activități care prevăd implementarea documentelor de politici în domeniul educației incluzive (Anexa 2). Obiectivele strategice și cele specifice se referă la accesul egal, nediscriminatoriu al tuturor copiilor la o educație de calitate. Măsuri precum: identificarea copiilor din familii social - vulnerabile și a copiilor cu CES, care nu s-au încadrat cu succes în alte colective; identificarea necesităților familiilor și conlucrarea cu factorii de decizie pentru ajutarea acestora, sunt doar câteva dintre acțiunile planificate și realizate de către instituție (Anexa 95).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Informarea cadrelor didactice și a altor angajați despre politicile statului cu privire la documentele de asigurare a serviciilor de sprijin pentru copiii cu CES, precum și implementarea prevederilor normative din domeniu, a constituit una din prioritățile ultimilor 5 ani a LMF (Anexa 96).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Comisiilor metodice, cadrele didactice au fost informate despre specificul de aplicare a politicilor statului cu privire la EI, la valorificarea multiculturalității,  precum și informarea permanentă cu privire la stringențele legate de incluziune (Proces-verbal nr. 01 din 20,21,23,25.08.2020 al Comisiilor metodice).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Comisiei multidisciplinare Intrașcolare s-a discutat despre actele normative cu referire la educația incluzivă; despre formarea continuă a cadrelor didactice în domeniul educației incluzive (Proces-verbal nr. 01 din 18.08.2020), precum și despre asigurarea serviciilor de sprijin pentru elevii cu Cerințe educaționale speciale (CES) (Proces-verbal nr. 02 din 28.09.2020).</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B34A98" w:rsidRPr="00D83BEF">
              <w:rPr>
                <w:rFonts w:ascii="Times New Roman" w:hAnsi="Times New Roman" w:cs="Times New Roman"/>
                <w:color w:val="auto"/>
                <w:sz w:val="20"/>
                <w:szCs w:val="20"/>
              </w:rPr>
              <w:t>1</w:t>
            </w:r>
          </w:p>
          <w:p w:rsidR="00B34A98" w:rsidRPr="00D83BEF" w:rsidRDefault="00B34A98">
            <w:pPr>
              <w:rPr>
                <w:rFonts w:ascii="Times New Roman" w:hAnsi="Times New Roman" w:cs="Times New Roman"/>
                <w:color w:val="auto"/>
                <w:sz w:val="20"/>
                <w:szCs w:val="20"/>
              </w:rPr>
            </w:pP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3.1.2.</w:t>
      </w:r>
      <w:r w:rsidRPr="00D83BEF">
        <w:rPr>
          <w:sz w:val="20"/>
          <w:szCs w:val="20"/>
        </w:rPr>
        <w:t xml:space="preserve"> Funcționalitatea structurilor, a mecanismelor și procedurilor de sprijin pentru procesul de înmatriculare și incluziune școlară a tuturor copiilor, inclusiv de evidență și sprijin pentru copiii cu CES</w:t>
      </w:r>
    </w:p>
    <w:tbl>
      <w:tblPr>
        <w:tblStyle w:val="afff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Date privind înscrierea/ </w:t>
            </w:r>
            <w:r w:rsidRPr="00D83BEF">
              <w:rPr>
                <w:rFonts w:ascii="Times New Roman" w:hAnsi="Times New Roman" w:cs="Times New Roman"/>
                <w:color w:val="auto"/>
                <w:sz w:val="20"/>
                <w:szCs w:val="20"/>
              </w:rPr>
              <w:tab/>
              <w:t>înmatricularea elevilor/ copiilo</w:t>
            </w:r>
            <w:r w:rsidR="00B34A98" w:rsidRPr="00D83BEF">
              <w:rPr>
                <w:rFonts w:ascii="Times New Roman" w:hAnsi="Times New Roman" w:cs="Times New Roman"/>
                <w:color w:val="auto"/>
                <w:sz w:val="20"/>
                <w:szCs w:val="20"/>
              </w:rPr>
              <w:t>r</w:t>
            </w:r>
            <w:r w:rsidRPr="00D83BEF">
              <w:rPr>
                <w:rFonts w:ascii="Times New Roman" w:hAnsi="Times New Roman" w:cs="Times New Roman"/>
                <w:color w:val="auto"/>
                <w:sz w:val="20"/>
                <w:szCs w:val="20"/>
              </w:rPr>
              <w:t>;.</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Înregistrarea prealabilă </w:t>
            </w:r>
            <w:r w:rsidRPr="00D83BEF">
              <w:rPr>
                <w:rFonts w:ascii="Times New Roman" w:hAnsi="Times New Roman" w:cs="Times New Roman"/>
                <w:color w:val="auto"/>
                <w:sz w:val="20"/>
                <w:szCs w:val="20"/>
              </w:rPr>
              <w:tab/>
              <w:t>on-line;</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Pagina Web a  instituției sau de pe rețelele de socializare;</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Panouri informative;</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Cererile de înscriere/ înmatriculare a copilului/ elevului;</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Contractele individuale;</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Cererile părinților de înscriere a copilului în clasa I;</w:t>
            </w:r>
          </w:p>
          <w:p w:rsidR="00CC3A63" w:rsidRPr="00D83BEF" w:rsidRDefault="00932DCD">
            <w:pPr>
              <w:numPr>
                <w:ilvl w:val="0"/>
                <w:numId w:val="5"/>
              </w:numP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Ședințele Comisiilor metodice (Proces-verbal nr.01 din 20, 21, 23, 25.08.2020).</w:t>
            </w:r>
          </w:p>
          <w:p w:rsidR="00CC3A63" w:rsidRPr="00D83BEF" w:rsidRDefault="00932DCD">
            <w:pPr>
              <w:numPr>
                <w:ilvl w:val="0"/>
                <w:numId w:val="5"/>
              </w:numPr>
              <w:tabs>
                <w:tab w:val="left" w:pos="709"/>
              </w:tabs>
              <w:spacing w:after="240"/>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Ședințele Comisiei multidisciplinare Intrașcolare (Proces-verbal nr.01 </w:t>
            </w:r>
            <w:r w:rsidRPr="00D83BEF">
              <w:rPr>
                <w:rFonts w:ascii="Times New Roman" w:hAnsi="Times New Roman" w:cs="Times New Roman"/>
                <w:color w:val="auto"/>
                <w:sz w:val="20"/>
                <w:szCs w:val="20"/>
              </w:rPr>
              <w:tab/>
              <w:t>din 18.08.2020, nr. 02 din 28.09.2020).</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În instituție este constituită, anual, prin ordin intern, Comisia multidisciplinară intrașcolară (Anexa 97). Comisia activează în conformitate cu Planul anual elaborat (Anexa 98).</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Comisia multidisciplinară Intrașcolară, inclusiv toate cadrele didactice, au luat cunoștință de următoarele acte (Anexa 99):</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 Metodologia cu privire la organizarea și funcționarea Centrului de Resurse pentru Educația incluzivă din instituția de învățământ preuniversitar, aprobată prin ordinul ME nr. nr.100 din 26.02.2015;</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 Ordinul ME nr. 343 din 22.02.2018 cu privire la aprobarea Instrucțiunii de aplicare în educația timpurie a Metodologiei de evaluare a dezvoltării copilului;</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 Ordinul ME nr. 1780 din 03.12.18 cu privire la Planul educațional individualizat pentru copiii cu cerințe educaționale special din instituțiile de educație timpurie.</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Pentru asigurarea accesului egal al tuturor copiilor în I.P. Liceul “Moldo-Finlandez”, în instituție se completează Registrul de înregistrare a cererilor copiilor (cusut și parafat) (Anexa 100). În mape separate se păstrează toate cererile de înscriere a copiilor, conform Regulamentului de organizare și funcționare a instituției și a metodologiilor de admitere, elaborate de MECC. Toate cererile se examinează, iar în urma completării unei fișe de observare (Anexa 95) a copiilor de către membrii Comisiei multidisciplinare și în urma semnării unui contract individual cu părinții elevului, copiii sunt admiși în Instituție.</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La înmatricularea copilului, are loc identificarea potenţialului și a problemelor de dezvoltare și cele comportamentale ale copilului. În cazul observării unor comportamente deviante de la indicatorii de bază, părintelui îi este solicitat acordul în scris pentru evaluare și, în conformitate cu Metodologia de evaluare, are loc evaluarea internă și externă a copilului pentru constatarea/confirmarea cerinţelor educaţionale speciale ale copilului care prezintă anumite dificultăţi și probleme de dezvoltare.</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Pe parcursul ultimilor 4 ani, nu a fost referit către Serviciul de asistenţă psihopedagogică niciun elev.</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3F5DC9">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3.1.3.</w:t>
      </w:r>
      <w:r w:rsidRPr="00D83BEF">
        <w:rPr>
          <w:sz w:val="20"/>
          <w:szCs w:val="20"/>
        </w:rPr>
        <w:t xml:space="preserve"> Crearea bazei de date a copiilor din comunitate, inclusiv a celor cu CES, elaborarea actelor privind evoluțiile demografice și perspectivele de școlaritate, evidența înmatriculării elevilor </w:t>
      </w:r>
      <w:r w:rsidRPr="00D83BEF">
        <w:rPr>
          <w:i/>
          <w:sz w:val="20"/>
          <w:szCs w:val="20"/>
        </w:rPr>
        <w:t>[indicatorul se aplică IET, școlilor primare, gimnaziilor, liceelor, instituțiilor de învățământ general cu programe combinate]</w:t>
      </w:r>
    </w:p>
    <w:tbl>
      <w:tblPr>
        <w:tblStyle w:val="affffff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Baza de date a LMF;</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Registrul Proceselor-verbale ale Consiliului pedagogic/ profesoral și ale Consiliului de administrație; </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cu referire la fluctuația elevilor;</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alfabetic al elevilor;</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de evidență  a actelor de studi;</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Confirmări privind continuarea studiilor elevilor transferați în alte instituții</w:t>
            </w:r>
          </w:p>
          <w:p w:rsidR="00CC3A63" w:rsidRPr="00D83BEF" w:rsidRDefault="00932DCD">
            <w:pPr>
              <w:pBdr>
                <w:top w:val="nil"/>
                <w:left w:val="nil"/>
                <w:bottom w:val="nil"/>
                <w:right w:val="nil"/>
                <w:between w:val="nil"/>
              </w:pBdr>
              <w:tabs>
                <w:tab w:val="left" w:pos="709"/>
              </w:tabs>
              <w:ind w:left="720"/>
              <w:rPr>
                <w:rFonts w:ascii="Times New Roman" w:hAnsi="Times New Roman" w:cs="Times New Roman"/>
                <w:color w:val="auto"/>
                <w:sz w:val="20"/>
                <w:szCs w:val="20"/>
              </w:rPr>
            </w:pPr>
            <w:r w:rsidRPr="00D83BEF">
              <w:rPr>
                <w:rFonts w:ascii="Times New Roman" w:hAnsi="Times New Roman" w:cs="Times New Roman"/>
                <w:color w:val="auto"/>
                <w:sz w:val="20"/>
                <w:szCs w:val="20"/>
              </w:rPr>
              <w:t>Cererile părinților cu privire la eliberarea documentelor elevilor.</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Instituţia de învăţământ desfăşoară diverse activităţi (comunicarea cu părinţii, promovarea liceului pe reţelele de socializare etc) pentru a asigura înmatricularea şi participarea elevilor la procesul de educaţie.</w:t>
            </w:r>
          </w:p>
          <w:p w:rsidR="00CC3A63" w:rsidRPr="00D83BEF" w:rsidRDefault="00CC3A63">
            <w:pPr>
              <w:pBdr>
                <w:top w:val="nil"/>
                <w:left w:val="nil"/>
                <w:bottom w:val="nil"/>
                <w:right w:val="nil"/>
                <w:between w:val="nil"/>
              </w:pBdr>
              <w:tabs>
                <w:tab w:val="left" w:pos="709"/>
              </w:tabs>
              <w:rPr>
                <w:rFonts w:ascii="Times New Roman" w:hAnsi="Times New Roman" w:cs="Times New Roman"/>
                <w:color w:val="auto"/>
                <w:sz w:val="20"/>
                <w:szCs w:val="20"/>
              </w:rPr>
            </w:pP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Autoevaluare conform criteriilor: </w:t>
            </w:r>
            <w:r w:rsidR="00F1374B"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sz w:val="20"/>
          <w:szCs w:val="20"/>
        </w:rPr>
      </w:pPr>
      <w:r w:rsidRPr="00D83BEF">
        <w:rPr>
          <w:b/>
          <w:sz w:val="20"/>
          <w:szCs w:val="20"/>
        </w:rPr>
        <w:t>Indicator 3.1.4.</w:t>
      </w:r>
      <w:r w:rsidRPr="00D83BEF">
        <w:rPr>
          <w:sz w:val="20"/>
          <w:szCs w:val="20"/>
        </w:rPr>
        <w:t xml:space="preserve"> Monitorizarea datelor privind progresul și dezvoltarea fiecărui elev/ copil și asigurarea activității Comisiei multidisciplinare Intrașcolare (CMI) și a serviciilor de sprijin, în funcție de necesitățile copiilor</w:t>
      </w:r>
    </w:p>
    <w:tbl>
      <w:tblPr>
        <w:tblStyle w:val="afffff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Orarul de activitate a Serviciului psihologic școlar (02.02);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anual de activitate a Serviciului psihologic (02.01)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Note informative cu privire la evaluarea psihologică a copiilor/elevilor,  prezentate pe parcursul anului în cadrul Consiliilor profesorale/ de administrație (03.02);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Mapă pentru fișele de asistență la ore/activități (03.03);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  • Planul de activitate a Comisiei multidisciplinare intrașcolare;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Ședințele Comisiei multidisciplinare intrașcolare (Proces-verbal nr. 03 din 28.12.2020; nr.04 din 03.06.2021);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Ședințele Consiliului profesoral (Proces-verbal nr.04 din 29.12.2020; nr.10 din 02.06.2021);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și orarul de activitate a Cabinetului medical.</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evaluează copiii pe tot parcursul anului, evaluare folosită în scopul sporirii potențialului intelectual al copilului și întru înlăturarea lacunelor,   a dificultăților cu care se confruntă acesta. Tipurile de evaluare aplicate de către cadrele didactice sunt: inițială/diagnostică, formativă și sumativă. Pentru asigurarea autenticității și exactității rezultatelor evaluate, cadrele didactice utilizează observarea spontană și planificată și folosesc tot arsenalul de mijloace pentru a stimula interesul copilului, pentru a valorifica potențialul maxim de care dispune elevul.  Drept instrumente, se utilizează fișe de observare și monitorizare a progreselor copiilor, elaborate în conformitate cu Standardele de învățare și dezvoltare a copiilor, fișe de evaluare, elaborate individual  de către cadrul  didactic și aprobate de Comisia metodică. Rezultatele organizării evaluărilor au fost discutate de mai multe ori la ședințele Consiliului profesoral (Anexa 8).</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școlar, pe tot parcursul anului, realizează activități de evaluare psihologică și psihodiagnoză (individuală și de grup), utilizând diverse metode și instrumente de evaluare (testele psihologice, interviul, observația, etc.). Psihologul aplică tehnicile psihologice conform planului anual sau în baza solicitării din partea administrației LMF, a cadrelor didactice, a părinților/reprezentanților legali ai copilului sau chiar a însuși elevului. Astfel, prin evaluarea psihologică, se apreciază, în dinamică, particularitățile psihice individuale ale beneficiarilor. Prin intermediul psihodiagnozei, psihologul investighează problemele/nevoile elevilor, studiază trăsăturile de personalitate, procesele cognitive, sfera emoțională  etc., pentru a distinge elevii cu dificultăți de învățare, relaționare, cu stimă de sine scăzută, cu manifestări de agresivitate, anxietate etc., ulterior, asigurând asistența psihologică necesară. Concluziile și recomandările sunt anunțate persoanelor care au solicitat evaluarea psihologică sau psihodiagnoza, respectând principiul confidențialității în cazul prezentării rezultatelor evaluării psihologice și psihodiagnosticului în cadrul Consiliilor profesorale, a ședințelor cu părinții, individual etc.. Datele obținute ca urmare a evaluării psihologice și a psihodiagnosticului se consemnează în documente speciale: procese-verbale ale evaluării psihologice de grup, procese-verbale ale evaluării psihologice individuale, note informative, fișe de caracterizare psihologică, rapoarte etc. (Anexa 40).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Comisia multidisciplinară Intrașcolară activează în baza planului anual și cazurile copiilor cu CES sunt ținute la evidența comisiei (Anexa 99). Psihologul școlar, ca membru al Comisiei multidisciplinare intrașcolare, participă la evaluarea inițială și reevaluarea copiilor cu cerințe educaționale speciale, întru examinarea și constatarea  nivelului de dezvoltare a copilului, a potențialului, precum și a dificultăților de învățare, a particularităților individuale, care pot fi valorificate în procesul de ameliorare a acestora..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Elevii claselor primare, gimnaziale și liceale, precum și copiii de grădiniță, participă în cadrul activităților extracurriculare, care contribuie la dezvoltarea și la valorificarea potențialului lor maxim.</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r w:rsidR="00D379E3">
              <w:rPr>
                <w:rFonts w:ascii="Times New Roman" w:hAnsi="Times New Roman" w:cs="Times New Roman"/>
                <w:color w:val="auto"/>
                <w:sz w:val="20"/>
                <w:szCs w:val="20"/>
              </w:rPr>
              <w:t xml:space="preserve"> 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3.1.5.</w:t>
      </w:r>
      <w:r w:rsidRPr="00D83BEF">
        <w:rPr>
          <w:sz w:val="20"/>
          <w:szCs w:val="20"/>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f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rPr>
          <w:trHeight w:val="247"/>
        </w:trPr>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Nu se aplică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b/>
              <w:t xml:space="preserve"> </w:t>
            </w:r>
            <w:r w:rsidRPr="00D83BEF">
              <w:rPr>
                <w:rFonts w:ascii="Times New Roman" w:hAnsi="Times New Roman" w:cs="Times New Roman"/>
                <w:color w:val="auto"/>
                <w:sz w:val="20"/>
                <w:szCs w:val="20"/>
              </w:rPr>
              <w:tab/>
            </w:r>
          </w:p>
          <w:p w:rsidR="00CC3A63" w:rsidRPr="00D83BEF" w:rsidRDefault="00932DCD">
            <w:pPr>
              <w:shd w:val="clear" w:color="auto" w:fill="FFFFFF"/>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Nu se aplică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D379E3">
              <w:rPr>
                <w:rFonts w:ascii="Times New Roman" w:hAnsi="Times New Roman" w:cs="Times New Roman"/>
                <w:b/>
                <w:color w:val="auto"/>
                <w:sz w:val="20"/>
                <w:szCs w:val="20"/>
              </w:rPr>
              <w:t xml:space="preserve"> 3,7</w:t>
            </w:r>
            <w:r w:rsidR="00F1374B" w:rsidRPr="00D83BEF">
              <w:rPr>
                <w:rFonts w:ascii="Times New Roman" w:hAnsi="Times New Roman" w:cs="Times New Roman"/>
                <w:b/>
                <w:color w:val="auto"/>
                <w:sz w:val="20"/>
                <w:szCs w:val="20"/>
              </w:rPr>
              <w:t>5 puncte</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13" w:name="_Toc81636543"/>
      <w:r w:rsidRPr="00D83BEF">
        <w:rPr>
          <w:sz w:val="20"/>
        </w:rPr>
        <w:t>Standard 3.2. Politicile și practicile din instituția de învățământ sunt incluzive, nediscriminatorii și respectă diferențele individuale</w:t>
      </w:r>
      <w:bookmarkEnd w:id="13"/>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3.2.1.</w:t>
      </w:r>
      <w:r w:rsidRPr="00D83BEF">
        <w:rPr>
          <w:sz w:val="20"/>
          <w:szCs w:val="20"/>
        </w:rPr>
        <w:t xml:space="preserve"> Existența, în documentele de planificare, a mecanismelor de identificare și combatere a oricăror forme de discriminare și de respectare a diferențelor individuale</w:t>
      </w:r>
    </w:p>
    <w:tbl>
      <w:tblPr>
        <w:tblStyle w:val="affff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rsidTr="00740F21">
        <w:trPr>
          <w:trHeight w:val="2083"/>
        </w:trPr>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Regulamentul de organizare și funcționare a Instituției.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 de activitate al Comisiei Multidisciplinare Intrașcolare.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anual de activitate al serviciului psihologic (02.01)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 cu privire la organizarea activităților de prevenție/profilaxie (02.05)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Note informative ale ședințelor individuale cu părinții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Ședințele cu părinții (Procesele-verbale nr. 3 din 02.10.2020 al ședinței cu părinții din cl. a 7-a; nr.3 din 02.20.2020 al ședinței cu părinții din cl. a 5-a; nr. 1 din 28.08.20202 al ședinței cu părinții din cl. a 6-a).</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școlar pe parcursul întregului an de studii, a realizat ateliere teoretico-practice, webinare, etc, în scopul determinării elevilor de a adopta comportamente online centrate pe responsabilitate, respect fără a recurge la discriminare pe diverse criterii; precum și evaluare a posibilelor riscuri. Activitățile de profilaxie/prevenție au vizat diverse teme: ”Respect și responsabilitate în mediul Online (Cyberbullying-ul sau hărțuirea online)” (în perioada 01-08.10.2020); ”Fii inteligent pe Internet” (în perioada 21– 23.12.2020); ”Impactul jocurilor On-line asupra personalității copilului” (13.01.2021); ”Stereotipuri și prejudecăți: consecințe și soluții” (13- 27.0101.2021); ”Colegi de clasă-amici pe viață” (14-18.01.2021).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De asemenea a prezentat cadrelor didactice și dirigințior comunicarea cu tema ”Lecție On-line în siguranță” (în data de 10.03.2021)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perioada 26-30 aprilie 2021, psihologul a realizat ședințe de profilaxie a claselor a VI-IX- a privind combaterea fenomenului Bullying (Raport cu privire la realizarea ședințelor de profilaxie a claselor a VI-IX- a privind combaterea fenomenului Bullying).</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cu părinții, diriginții de clasă au discutat despre necesitatea identificării și înlăturării oricăror forme de discriminare pe diverse criterii (statut social, religie, gen), criterii individuale de ordin psihic, fizic, afectiv etc. (Procesele-verbale nr. 3 din 02.10.2020 al ședinței cu părinții din cl. a 7-a; nr.3 din 02.20.2020 al ședinței cu părinții din cl. a 5-a; nr. 1 din 28.08.20202 al ședinței cu părinții din cl. a 6-a).</w:t>
            </w:r>
          </w:p>
          <w:p w:rsidR="00D56A66" w:rsidRPr="00D83BEF" w:rsidRDefault="00D56A66">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orelor de Religie sunt abordate teme de combatere și diminuare a oricărui tip de violență.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w:t>
            </w:r>
            <w:r w:rsidR="00D56A66" w:rsidRPr="00D83BEF">
              <w:rPr>
                <w:rFonts w:ascii="Times New Roman" w:hAnsi="Times New Roman" w:cs="Times New Roman"/>
                <w:color w:val="auto"/>
                <w:sz w:val="20"/>
                <w:szCs w:val="20"/>
              </w:rPr>
              <w:t>oevaluare conform criteriilor: 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3.2.2.</w:t>
      </w:r>
      <w:r w:rsidRPr="00D83BEF">
        <w:rPr>
          <w:sz w:val="20"/>
          <w:szCs w:val="20"/>
        </w:rPr>
        <w:t xml:space="preserve"> Promovarea diversității, inclusiv a interculturalității, în planurile strategice și operaționale ale instituției, prin programe, activități care au ca țintă educația incluzivă și nevoile copiilor cu CES</w:t>
      </w:r>
    </w:p>
    <w:tbl>
      <w:tblPr>
        <w:tblStyle w:val="affffff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Compartiment din Planul de dezvoltare al Instituției cu privire la 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Compartiment din Planul complex de activitate al Instituției pentru anul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la disciplină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Procesele-verbale al Consiliului Profesoral (nr. 4 din 29.12.2020 și nr. 10 din 02.06.2021).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cu privire la realizarea Proiectului Transnațional ”Dincolo de toleranță, respect și empatie”.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anual de activitate al serviciului psihologic (02.01)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Planul complex de activitate al Instituției pe anul 2020-2021 conține obiectivul Promovarea incluziunii copiilor cu CES și implicarea cadrului didactic în educația de tip incluziv, cât și misiunea Instituției - “Ajutăm discipolii să-și atingă potențialul maxim!”</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a desfășurat o serie de activități (instruiri, ateliere teoretico-practice etc.) pentru cadre didactice, părinți, care au vizat aspecte ale educației incluzive și ale copiilor cu CES:</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24.08.2020 – Comunicare/informare „Adapt</w:t>
            </w:r>
            <w:r w:rsidR="00D56A66"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area școlară: niveluri și etape. Cauzele inadaptării școlare” (Proces-verbal nr. 1 din 17.08.2020 al Ședinței cu profesorii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28.09.2020 - Seminar ”Climatul psihologic pozitiv  în colectivul de elevi”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29.10.2020 - Atelier teoretico-practic cu tema ”Stilurile parentale și rolul lor în dezvoltarea personalității copilului”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Proiectului transnațional Educație online fără hotare: “Dincolo de toleranță, respect și empatie”, realizat în baza acordului de parteneriat instituțional între următoarele instituții: Asociația Eduhsp (Craiova); Liceul teoretic ’’Henri Coandă” (Craiova) și LMF, s-a promovat diversitatea, inclusiv și interculturalitatea.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De asemenea, în cadrul ședințelor Consiliilor Profesorale și Metodice, discutându-se despre rezultatele semestriale, sau rezultatele evaluărilor, se cere cadrelor didactice să includă în rapoartele elaborate - obiective de recuperare - pentru incluziunea elevilor cu CES (Proces-verbal al Consiliului Profesoral nr. 4 din 29.12.2020, Proces-verbal al Consiliului Profesoral nr. 10 din 02.06.2021)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D56A66" w:rsidRPr="00D83BEF">
              <w:rPr>
                <w:rFonts w:ascii="Times New Roman" w:hAnsi="Times New Roman" w:cs="Times New Roman"/>
                <w:color w:val="auto"/>
                <w:sz w:val="20"/>
                <w:szCs w:val="20"/>
              </w:rPr>
              <w:t>1</w:t>
            </w:r>
            <w:r w:rsidR="00D379E3">
              <w:rPr>
                <w:rFonts w:ascii="Times New Roman" w:hAnsi="Times New Roman" w:cs="Times New Roman"/>
                <w:color w:val="auto"/>
                <w:sz w:val="20"/>
                <w:szCs w:val="20"/>
              </w:rPr>
              <w:t>,5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lastRenderedPageBreak/>
        <w:t>Domeniu: Capacitate instituțională</w:t>
      </w:r>
    </w:p>
    <w:p w:rsidR="00CC3A63" w:rsidRPr="00D83BEF" w:rsidRDefault="00932DCD">
      <w:pPr>
        <w:rPr>
          <w:sz w:val="20"/>
          <w:szCs w:val="20"/>
        </w:rPr>
      </w:pPr>
      <w:r w:rsidRPr="00D83BEF">
        <w:rPr>
          <w:b/>
          <w:sz w:val="20"/>
          <w:szCs w:val="20"/>
        </w:rPr>
        <w:t>Indicator 3.2.3.</w:t>
      </w:r>
      <w:r w:rsidRPr="00D83BEF">
        <w:rPr>
          <w:sz w:val="20"/>
          <w:szCs w:val="20"/>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fffff2"/>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Orarul de activitate al serviciului psihologic școlar (02.02).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anual de activitate al serviciului psihologic (02.01)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Regulamentul elevului.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Ședințele cu părinții (Procesele-verbale nr. 3 din 02.10.2020 al ședinței cu părinții din cl. a 7-a; nr.3 din 02.20.2020 al ședinței cu părinții din cl. a 5-a; nr. 1 din 28.08.20202 al ședinței cu părinții din cl. a 6-a).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nr.1 al şedinţelor cu profesorii din 17.08.20 cu privire la familiarizarea cadrelor didactice a Politicii de protecţie a drepturilor copilului.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ind w:left="40"/>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organizează activități cu copiii în care ating subiectul nondiscriminării, în majoritatea cazurilor însă au loc discuții situaționale în momentul unor încălcări ale drepturilor copiilor legate de discriminare. Panourile părintești din sălile de clasă și ale grupei, dar și cele de pe holul instituției conțin materiale cu privire la protecția copilului în cazuri de discriminare. La fel, în cadrul ședințelor individuale cu părinții (Anexa 50) au fost discutate subiecte la tema egalității de drepturi și nondiscriminării (Procesele-verbale nr. 3 din 02.10.2020 al ședinței cu părinții din cl. a 7-a; nr.3 din 02.20.2020 al ședinței cu părinții din cl. a 5-a; nr. 1 din 28.08.20202 al ședinței cu părinții din cl. a 6-a).</w:t>
            </w:r>
          </w:p>
          <w:p w:rsidR="00CC3A63" w:rsidRPr="00D83BEF" w:rsidRDefault="00932DCD">
            <w:pPr>
              <w:tabs>
                <w:tab w:val="left" w:pos="709"/>
              </w:tabs>
              <w:spacing w:before="240"/>
              <w:ind w:left="40"/>
              <w:rPr>
                <w:rFonts w:ascii="Times New Roman" w:hAnsi="Times New Roman" w:cs="Times New Roman"/>
                <w:color w:val="auto"/>
                <w:sz w:val="20"/>
                <w:szCs w:val="20"/>
              </w:rPr>
            </w:pPr>
            <w:r w:rsidRPr="00D83BEF">
              <w:rPr>
                <w:rFonts w:ascii="Times New Roman" w:hAnsi="Times New Roman" w:cs="Times New Roman"/>
                <w:color w:val="auto"/>
                <w:sz w:val="20"/>
                <w:szCs w:val="20"/>
              </w:rPr>
              <w:t>Psihologul în cadrul activităților de profilaxie/prevenție, ședințelor de consiliere individuală/de grup, activităților de dezvoltare personală individuală/de grup, asigură respectarea diferențelor individuale prin aplicarea procedurilor de prevenire, identificare, semnalare, evaluare și soluționare a situațiilor de discriminare.</w:t>
            </w:r>
          </w:p>
          <w:p w:rsidR="00CC3A63" w:rsidRPr="00D83BEF" w:rsidRDefault="00932DCD">
            <w:pPr>
              <w:tabs>
                <w:tab w:val="left" w:pos="709"/>
              </w:tabs>
              <w:spacing w:before="240"/>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au fost reinformate despre modalitatea de completare a Fișei de sesizare a cazului suspect de abuz, neglijare, exploatare, trafic al copilului. Atât psihologul, cât și cadrele didactice dispun cel puțin un exemplar care nu este completat.</w:t>
            </w:r>
          </w:p>
          <w:p w:rsidR="00CC3A63" w:rsidRPr="00D83BEF" w:rsidRDefault="00932DCD" w:rsidP="00740F21">
            <w:pPr>
              <w:tabs>
                <w:tab w:val="left" w:pos="709"/>
              </w:tabs>
              <w:spacing w:before="240"/>
              <w:ind w:left="40"/>
              <w:rPr>
                <w:rFonts w:ascii="Times New Roman" w:hAnsi="Times New Roman" w:cs="Times New Roman"/>
                <w:color w:val="auto"/>
                <w:sz w:val="20"/>
                <w:szCs w:val="20"/>
              </w:rPr>
            </w:pPr>
            <w:r w:rsidRPr="00D83BEF">
              <w:rPr>
                <w:rFonts w:ascii="Times New Roman" w:hAnsi="Times New Roman" w:cs="Times New Roman"/>
                <w:color w:val="auto"/>
                <w:sz w:val="20"/>
                <w:szCs w:val="20"/>
              </w:rPr>
              <w:t>În anul de studii 2020-2021 nu a fost înregistrat nici un caz de suspectare de abuz, neglijare, exploatare, trafic.</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D56A66" w:rsidRPr="00D83BEF">
              <w:rPr>
                <w:rFonts w:ascii="Times New Roman" w:hAnsi="Times New Roman" w:cs="Times New Roman"/>
                <w:color w:val="auto"/>
                <w:sz w:val="20"/>
                <w:szCs w:val="20"/>
              </w:rPr>
              <w:t xml:space="preserve">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3.2.4.</w:t>
      </w:r>
      <w:r w:rsidRPr="00D83BEF">
        <w:rPr>
          <w:sz w:val="20"/>
          <w:szCs w:val="20"/>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ffff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D56A66" w:rsidP="00D56A66">
            <w:pPr>
              <w:pStyle w:val="ListParagraph"/>
              <w:numPr>
                <w:ilvl w:val="0"/>
                <w:numId w:val="40"/>
              </w:numPr>
              <w:pBdr>
                <w:top w:val="nil"/>
                <w:left w:val="nil"/>
                <w:bottom w:val="nil"/>
                <w:right w:val="nil"/>
                <w:between w:val="nil"/>
              </w:pBdr>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t>Raportul cadrelor didactice la disciplinele predate</w:t>
            </w:r>
          </w:p>
          <w:p w:rsidR="00D56A66" w:rsidRPr="00D83BEF" w:rsidRDefault="00D56A66" w:rsidP="00D56A66">
            <w:pPr>
              <w:pStyle w:val="ListParagraph"/>
              <w:numPr>
                <w:ilvl w:val="0"/>
                <w:numId w:val="40"/>
              </w:numPr>
              <w:pBdr>
                <w:top w:val="nil"/>
                <w:left w:val="nil"/>
                <w:bottom w:val="nil"/>
                <w:right w:val="nil"/>
                <w:between w:val="nil"/>
              </w:pBdr>
              <w:rPr>
                <w:rFonts w:ascii="Times New Roman" w:hAnsi="Times New Roman" w:cs="Times New Roman"/>
                <w:sz w:val="20"/>
                <w:szCs w:val="20"/>
              </w:rPr>
            </w:pPr>
            <w:r w:rsidRPr="00D83BEF">
              <w:rPr>
                <w:rFonts w:ascii="Times New Roman" w:hAnsi="Times New Roman" w:cs="Times New Roman"/>
                <w:color w:val="auto"/>
                <w:sz w:val="20"/>
                <w:szCs w:val="20"/>
              </w:rPr>
              <w:t>Raportul anual privind realizarea Curriculumului la disciplinele predate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Curriculumul pentru fiecare treaptă prevede tratarea echitabilă a tuturor copiilor prin principiile care stau la baza elaborării acestuia. Activitățile organizate de către cadre didactice se axează pe aceste principii, se adresează tuturor copiilor ce participă la toate activitățile organizate pe parcursul zilei, indiferent de cerința pe care o are copilul.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Curriculum diferențiat pentru copilul cu CES a fost elaborat în conformitate principiile Tratării echitabile și dat spre aprobare DGECTS, testarea națională la clasa a IV-a a fost elaborată de către cadrul didactic și dată la aprobare DGECTS.</w:t>
            </w:r>
          </w:p>
          <w:p w:rsidR="00CC3A63" w:rsidRPr="00D83BEF" w:rsidRDefault="00CC3A63">
            <w:pPr>
              <w:pBdr>
                <w:top w:val="nil"/>
                <w:left w:val="nil"/>
                <w:bottom w:val="nil"/>
                <w:right w:val="nil"/>
                <w:between w:val="nil"/>
              </w:pBdr>
              <w:tabs>
                <w:tab w:val="left" w:pos="709"/>
              </w:tabs>
              <w:rPr>
                <w:rFonts w:ascii="Times New Roman" w:hAnsi="Times New Roman" w:cs="Times New Roman"/>
                <w:color w:val="auto"/>
                <w:sz w:val="20"/>
                <w:szCs w:val="20"/>
              </w:rPr>
            </w:pP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A74" w:rsidRPr="00D83BEF">
              <w:rPr>
                <w:rFonts w:ascii="Times New Roman" w:hAnsi="Times New Roman" w:cs="Times New Roman"/>
                <w:color w:val="auto"/>
                <w:sz w:val="20"/>
                <w:szCs w:val="20"/>
              </w:rPr>
              <w:t xml:space="preserve"> 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3.2.5.</w:t>
      </w:r>
      <w:r w:rsidRPr="00D83BEF">
        <w:rPr>
          <w:sz w:val="20"/>
          <w:szCs w:val="20"/>
        </w:rPr>
        <w:t xml:space="preserve"> Recunoașterea de către elevi/ copii a situațiilor de nerespectare a diferențelor individuale și de discriminare și manifestarea capacității de a le prezenta în cunoștință de cauză</w:t>
      </w:r>
    </w:p>
    <w:tbl>
      <w:tblPr>
        <w:tblStyle w:val="affffff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anual de activitate al serviciului psihologic (02.01)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 cu privire la organizarea activităților de prevenție/profilaxie (02.05)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Ședințele cu părinții (Procesele-verbale nr. 3 din 02.10.2020 al ședinței cu părinții din cl. a 7-a; nr.3 din 02.20.2020 al ședinței cu părinții din cl. a 5-a; nr. 1 din 28.08.20202 al ședinței cu părinții din cl. a 6-a)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Regulamentul elevului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Activitățile de profilaxie/prevenție realizate de către psiholog, pe tot parcursul anului, dezvoltă capacitatea de recunoaștere  de către elevi a situațiilor de nerespectare a diferențelor individuale și de discriminare. Tematicile abordate în cadrul activităților </w:t>
            </w:r>
            <w:r w:rsidRPr="00D83BEF">
              <w:rPr>
                <w:rFonts w:ascii="Times New Roman" w:hAnsi="Times New Roman" w:cs="Times New Roman"/>
                <w:color w:val="auto"/>
                <w:sz w:val="20"/>
                <w:szCs w:val="20"/>
              </w:rPr>
              <w:lastRenderedPageBreak/>
              <w:t>(ateliere cu elemente de training, seminare, workshop-uri, ateliere teoretico-practice etc.) realizate cu elevii treptei gimnaziale și liceale: ”Săptămâna psihologiei: ”Empatia – valoare personală”; ”Respect și responsabilitate în mediul online (Cyberbullying-ul sau hărțuirea online)”; ”Comunicarea asertivă. Stiluri de comunicare (pasiv, agresiv, asertiv)”; ”Conflictele și strategiile eficiente de soluționare ale lor”; ”Colegi de clasă – amici pe viață”; ”Fii inteligent pe Internet”; ”Fenomenul Bullying în rândul elevilor: prevenire și combatere”; ”Stereotipuri și prejudecăți: consecințe și soluții” etc.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De asemenea, conform orarului de activitate, psihologul realizează activități de intervenție psihologică, ședințe de consiliere psihologică individuală și de grup cu elevii, cadrele didactice și părinții; în cadrul cărora sunt abordate situațiile de nerespectare a diferențelor individuale și de discriminare.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scopul determinării recunoașterii de către elevi a situațiilor de discriminare, cadrele didactice organizează activități educaționale în cadrul activităților extracurriculare și a lecțiilor de dezvoltare personală, dar și utilizează oportunitățile zilnice în cadrul lecțiilor și recreațiilor. Toți copiii fac de serviciu la masă, în clasă. Mergând la baie, sunt supravegheați de către profesorul de serviciu. Cadrele didactice menționează că se confruntă cu situații în care sunt nevoiți să explice părinților cum că nu este corect să le vorbești copiilor despre faptul că băieții trebuie să dea înapoi, că romii sunt murdari și răi, că vorbitorii de limbă rusă sunt dușmani, etc, că cei de altă confesiune religioasă sunt stranii, etc.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caz că cadrele didactice întâlnesc situații de discriminare sau de nerespectare a diferențelor individuale - copiilor li se explică la moment cazul de discriminare și li se vorbește pe înțelesul lor, astfel, încât la întâlnirea ulterioară cu o situație dată să o poată aduce la cunoștință adultului din preajmă. Din discuțiile cu cadrele didactice se înțelege că asemenea situații se întâlnesc.</w:t>
            </w:r>
          </w:p>
          <w:p w:rsidR="00CC3A63" w:rsidRPr="00D83BEF" w:rsidRDefault="00932DCD" w:rsidP="00F12A74">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Anual se organizează - un târg de caritate. </w:t>
            </w:r>
            <w:r w:rsidR="00F12A74" w:rsidRPr="00D83BEF">
              <w:rPr>
                <w:rFonts w:ascii="Times New Roman" w:hAnsi="Times New Roman" w:cs="Times New Roman"/>
                <w:color w:val="auto"/>
                <w:sz w:val="20"/>
                <w:szCs w:val="20"/>
              </w:rPr>
              <w:t xml:space="preserve">Din cauza pandemiei acest lucru nu a fost posibil de realizat, dar s-a organizat activitatea Dăruiește Speranță în care fiecare clasă a contribuit cu bunuri materiale și bănești pentru copiii social-vulnerabili din alte localități.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A74" w:rsidRPr="00D83BEF">
              <w:rPr>
                <w:rFonts w:ascii="Times New Roman" w:hAnsi="Times New Roman" w:cs="Times New Roman"/>
                <w:color w:val="auto"/>
                <w:sz w:val="20"/>
                <w:szCs w:val="20"/>
              </w:rPr>
              <w:t>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D379E3">
              <w:rPr>
                <w:rFonts w:ascii="Times New Roman" w:hAnsi="Times New Roman" w:cs="Times New Roman"/>
                <w:b/>
                <w:color w:val="auto"/>
                <w:sz w:val="20"/>
                <w:szCs w:val="20"/>
              </w:rPr>
              <w:t xml:space="preserve"> 5</w:t>
            </w:r>
            <w:r w:rsidR="00F12A74" w:rsidRPr="00D83BEF">
              <w:rPr>
                <w:rFonts w:ascii="Times New Roman" w:hAnsi="Times New Roman" w:cs="Times New Roman"/>
                <w:b/>
                <w:color w:val="auto"/>
                <w:sz w:val="20"/>
                <w:szCs w:val="20"/>
              </w:rPr>
              <w:t xml:space="preserve"> puncte</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14" w:name="_Toc81636544"/>
      <w:r w:rsidRPr="00D83BEF">
        <w:rPr>
          <w:sz w:val="20"/>
        </w:rPr>
        <w:t>Standard 3.3. Toți copiii beneficiază de un mediu accesibil și favorabil</w:t>
      </w:r>
      <w:bookmarkEnd w:id="14"/>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3.3.1.</w:t>
      </w:r>
      <w:r w:rsidRPr="00D83BEF">
        <w:rPr>
          <w:sz w:val="20"/>
          <w:szCs w:val="20"/>
        </w:rPr>
        <w:t xml:space="preserve"> Utilizarea resurselor instituționale disponibile pentru asigurarea unui mediu accesibil și sigur pentru fiecare elev/ copil, inclusiv cu CES, și identificarea, procurarea și utilizarea resurselor noi</w:t>
      </w:r>
    </w:p>
    <w:tbl>
      <w:tblPr>
        <w:tblStyle w:val="afffffff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 de evidenţă a bunurilor materiale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Mediul fizic al instituției este unul accesibil și sigur. Anual se întreprind măsuri de dotare cu bunuri și echipamente care să îmbunătățească calitatea actului educațional, inclusiv prin accesul și siguranța acestora. Pe parcursul ultimilor doi ani s-a îmbunătățit considerabil resursele din buget planificat la începutul anului, dar și din economiile formate la sfârșit de an. La fiecare proiect de dezvoltare realizat se întocmește un dosar în care păstrează documente și acte financiare cu privire la costuri și pocesul de implementare. Orice donație intrată în instituție se ia la evidență.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A74" w:rsidRPr="00D83BEF">
              <w:rPr>
                <w:rFonts w:ascii="Times New Roman" w:hAnsi="Times New Roman" w:cs="Times New Roman"/>
                <w:color w:val="auto"/>
                <w:sz w:val="20"/>
                <w:szCs w:val="20"/>
              </w:rPr>
              <w:t xml:space="preserve"> 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3.3.2.</w:t>
      </w:r>
      <w:r w:rsidRPr="00D83BEF">
        <w:rPr>
          <w:sz w:val="20"/>
          <w:szCs w:val="20"/>
        </w:rPr>
        <w:t xml:space="preserve"> Asigurarea protecției datelor cu caracter personal și a accesului, conform legii, la datele de interes public</w:t>
      </w:r>
    </w:p>
    <w:tbl>
      <w:tblPr>
        <w:tblStyle w:val="afffffff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Utilizarea eficientă a bazei de date SIME şi SAPD</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Cataloage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Dosarele personale ale elevilor</w:t>
            </w:r>
          </w:p>
        </w:tc>
      </w:tr>
      <w:tr w:rsidR="00932DCD" w:rsidRPr="00D83BEF">
        <w:trPr>
          <w:trHeight w:val="262"/>
        </w:trPr>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Baza legală, care prevede respectarea Asigurării protecției datelor cu caracter personal, este prezentă în instituție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Legea 133 din 08.07.2011  cu referire la datele cu caracter personal;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Codul Educației, articolul 135, „Obligaţiile personalului didactic, științifico-didactic, ştiinţific şi de conducere, lit. p) să asigure confidenţialitatea şi securitatea informaţiei care conţine date cu caracter personal, în conformitate cu legislaţia în domeniul protecţiei datelor cu caracter personal”;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Dosarele copiilor se află în cabinetul directorului și accesul la acestea este limitat publicului sau angajaților. Informațiile personale se folosesc doar în interesul persoanei în strictă conformitate cu legislația.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Contractele individuale de muncă, cât și contractele încheiate cu părinții elevilor, conțin rubrica elaborată în corespundere cu Legea 133 din 08.07.2011.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 teritoriul instituției există sistem de supraveghere video, iar persoanele care se află pe </w:t>
            </w:r>
            <w:r w:rsidRPr="00D83BEF">
              <w:rPr>
                <w:rFonts w:ascii="Times New Roman" w:hAnsi="Times New Roman" w:cs="Times New Roman"/>
                <w:color w:val="auto"/>
                <w:sz w:val="20"/>
                <w:szCs w:val="20"/>
              </w:rPr>
              <w:lastRenderedPageBreak/>
              <w:t>teritoriu  sunt informate despre prezenţa camerelor video prin plăcuțe informative.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A74" w:rsidRPr="00D83BEF">
              <w:rPr>
                <w:rFonts w:ascii="Times New Roman" w:hAnsi="Times New Roman" w:cs="Times New Roman"/>
                <w:color w:val="auto"/>
                <w:sz w:val="20"/>
                <w:szCs w:val="20"/>
              </w:rPr>
              <w:t xml:space="preserve"> 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3.3.3.</w:t>
      </w:r>
      <w:r w:rsidRPr="00D83BEF">
        <w:rPr>
          <w:sz w:val="20"/>
          <w:szCs w:val="20"/>
        </w:rPr>
        <w:t xml:space="preserve"> Asigurarea unui mediu accesibil pentru incluziunea tuturor elevilor/ copiilor, a spațiilor dotate, conforme specificului educației, a spațiilor destinate serviciilor de sprijin</w:t>
      </w:r>
    </w:p>
    <w:tbl>
      <w:tblPr>
        <w:tblStyle w:val="afffffff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Materiale individualizate pentru copiii cu CES; resurse TIC</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Adaptări ale mediului fizic: Mediul fizic existent în instituție este accesibil. În incinta clădirii sunt amplasate indicatoare de direcție care facilitează orientarea. Dotarea, mobilierul este corespunzător numărului de copii. Numărul copiilor nu depășește limita de 22, asigurându-se condiții de eficientizare a procesului educațional.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La moment nu sunt necesare de realizat adaptări sau schimbări radicale ale mediului școlar. În raport cu copiii care vor fi integrați, vor fi realizate și anumite schimbări în sala de grupă: reducerea barierelor, adaptarea sălii de baie, indicatoare luminoase, etc.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Adaptări ale mijloacelor educaționale constau în aplicarea strategiilor specifice de învățare / comunicare corespunzătoare necesității copilului; reducerea factorilor excitanți; asigurarea cu mobilier reglabil, ajustat; delimitarea unor spații, indicatoare mari și clare etc.).</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A74"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3.3.4.</w:t>
      </w:r>
      <w:r w:rsidRPr="00D83BEF">
        <w:rPr>
          <w:sz w:val="20"/>
          <w:szCs w:val="20"/>
        </w:rPr>
        <w:t xml:space="preserve"> Punerea în aplicare a mijloacelor de învățământ și a auxiliarelor curriculare, utilizând tehnologii informaționale și de comunicare adaptate necesităților tuturor elevilor/ copiilor</w:t>
      </w:r>
    </w:p>
    <w:tbl>
      <w:tblPr>
        <w:tblStyle w:val="afffff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Sala clasei a X-a R este dotată cu echipament tehnic necesar(cameră video, microfon portabil, calculator, monitor pentru a asigura procesul educaţional la distanţă a elevei cu necesităţi speciale, Răilean Andreea</w:t>
            </w:r>
            <w:r w:rsidR="00F12A74" w:rsidRPr="00D83BEF">
              <w:rPr>
                <w:rFonts w:ascii="Times New Roman" w:hAnsi="Times New Roman" w:cs="Times New Roman"/>
                <w:color w:val="auto"/>
                <w:sz w:val="20"/>
                <w:szCs w:val="20"/>
              </w:rPr>
              <w:t xml:space="preserve"> din clasa a X-a R</w:t>
            </w:r>
            <w:r w:rsidRPr="00D83BEF">
              <w:rPr>
                <w:rFonts w:ascii="Times New Roman" w:hAnsi="Times New Roman" w:cs="Times New Roman"/>
                <w:color w:val="auto"/>
                <w:sz w:val="20"/>
                <w:szCs w:val="20"/>
              </w:rPr>
              <w: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dispune de tehnică care este folosită la necesitate (în cadrul activităților integrate, cât și la cele de muzică, la educația fizică, la plimbare) de către cadrele didactice (laptop, proiector, centru muzical, TV) la care sunt conectate softuri educaționale (softuri educaționale) ce permit răspunderea la necesitățile copiilor și valorificarea potențialului fiecărui copil.</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105F9C"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105F9C" w:rsidRPr="00D83BEF">
              <w:rPr>
                <w:rFonts w:ascii="Times New Roman" w:hAnsi="Times New Roman" w:cs="Times New Roman"/>
                <w:b/>
                <w:color w:val="auto"/>
                <w:sz w:val="20"/>
                <w:szCs w:val="20"/>
              </w:rPr>
              <w:t xml:space="preserve"> 6 puncte</w:t>
            </w:r>
          </w:p>
        </w:tc>
        <w:tc>
          <w:tcPr>
            <w:tcW w:w="2268" w:type="dxa"/>
          </w:tcPr>
          <w:p w:rsidR="00CC3A63" w:rsidRPr="00D83BEF" w:rsidRDefault="00CC3A63">
            <w:pPr>
              <w:rPr>
                <w:rFonts w:ascii="Times New Roman" w:hAnsi="Times New Roman" w:cs="Times New Roman"/>
                <w:b/>
                <w:color w:val="auto"/>
                <w:sz w:val="20"/>
                <w:szCs w:val="20"/>
              </w:rPr>
            </w:pPr>
          </w:p>
        </w:tc>
      </w:tr>
    </w:tbl>
    <w:tbl>
      <w:tblPr>
        <w:tblStyle w:val="afffffff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11"/>
        <w:gridCol w:w="3543"/>
      </w:tblGrid>
      <w:tr w:rsidR="00932DCD" w:rsidRPr="00D83BEF">
        <w:tc>
          <w:tcPr>
            <w:tcW w:w="1985"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Dimensiune III</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i/>
                <w:color w:val="auto"/>
                <w:sz w:val="20"/>
                <w:szCs w:val="20"/>
              </w:rPr>
              <w:t>[Se va completa la finalul fiecărei dimensiuni]</w:t>
            </w:r>
          </w:p>
        </w:tc>
        <w:tc>
          <w:tcPr>
            <w:tcW w:w="411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forte</w:t>
            </w:r>
          </w:p>
        </w:tc>
        <w:tc>
          <w:tcPr>
            <w:tcW w:w="354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1985"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4111" w:type="dxa"/>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Participarea instituțituției în proiecte educaționale cu accent pe educația incluzivă;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Utilizarea eficientă a resurselor bugetare și extrabugetare pentru crearea condițiilor de dezvoltare și învățare pentru toți copiii</w:t>
            </w:r>
          </w:p>
        </w:tc>
        <w:tc>
          <w:tcPr>
            <w:tcW w:w="3543" w:type="dxa"/>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Lipsa rampelor pentru deplasarea în cazul unor copii cu dizabilități locomotorii pe anumite porțiuni cu scări în interiorul instituției;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cazul unui copil cu CES (surditate) care este înmatriculat din 2018 s-a necesitat cadru didactic de sprijin, însă nu s-a reușit angajarea unui specialist.</w:t>
            </w:r>
          </w:p>
        </w:tc>
      </w:tr>
    </w:tbl>
    <w:p w:rsidR="00CC3A63" w:rsidRPr="00D83BEF" w:rsidRDefault="00932DCD">
      <w:pPr>
        <w:pStyle w:val="Heading1"/>
        <w:rPr>
          <w:sz w:val="20"/>
          <w:szCs w:val="20"/>
          <w:lang w:val="ro-RO"/>
        </w:rPr>
      </w:pPr>
      <w:bookmarkStart w:id="15" w:name="_Toc81636545"/>
      <w:r w:rsidRPr="00D83BEF">
        <w:rPr>
          <w:sz w:val="20"/>
          <w:szCs w:val="20"/>
          <w:lang w:val="ro-RO"/>
        </w:rPr>
        <w:t>Dimensiune IV. EFICIENȚĂ EDUCAȚIONALĂ</w:t>
      </w:r>
      <w:bookmarkEnd w:id="15"/>
    </w:p>
    <w:p w:rsidR="00CC3A63" w:rsidRPr="00D83BEF" w:rsidRDefault="00932DCD">
      <w:pPr>
        <w:pStyle w:val="Heading2"/>
        <w:rPr>
          <w:sz w:val="20"/>
        </w:rPr>
      </w:pPr>
      <w:bookmarkStart w:id="16" w:name="_Toc81636546"/>
      <w:r w:rsidRPr="00D83BEF">
        <w:rPr>
          <w:sz w:val="20"/>
        </w:rPr>
        <w:t>Standard 4.1. Instituția creează condiții de organizare și realizare a unui proces educațional de calitate</w:t>
      </w:r>
      <w:bookmarkEnd w:id="16"/>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4.1.1.</w:t>
      </w:r>
      <w:r w:rsidRPr="00D83BEF">
        <w:rPr>
          <w:sz w:val="20"/>
          <w:szCs w:val="20"/>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fffffa"/>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440"/>
        <w:gridCol w:w="3827"/>
        <w:gridCol w:w="2268"/>
      </w:tblGrid>
      <w:tr w:rsidR="00932DCD" w:rsidRPr="00D83BEF">
        <w:tc>
          <w:tcPr>
            <w:tcW w:w="2100"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35"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•Planul complex de activitate, compartimentul Activitatea metodică/Seminarii, Conferințe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din 17-18.08.2020, al Seminarelor de formare a cadrelor didactice, Tema: ”Învățarea mixtă-provocările anului academic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din 11-12 septembrie 2020, al conferinței Influența 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1-8 ale seminariilor de formare  continuă a cadrelor didactice din 29.10.2020,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Planul de activitate a  CEAC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Proces-verbal nr.2 din 30.03.21 al consiliului profesoral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Proces-verbal nr.6 din 25.11.20 al consiliului profesoral</w:t>
            </w:r>
          </w:p>
        </w:tc>
      </w:tr>
      <w:tr w:rsidR="00932DCD" w:rsidRPr="00D83BEF">
        <w:tc>
          <w:tcPr>
            <w:tcW w:w="2100"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35"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Planul complex de activitate conține activități și acțiuni ce contribuie la dotarea instituției cu materialele didactice, acțiuni ce prevăd creșterea calității procesului educațional, inclusiv prin pregătirea cadrelor didactice (formarea continuă, traininguri, seminare, ședințe și activității metodice</w:t>
            </w:r>
            <w:r w:rsidR="00105F9C" w:rsidRPr="00D83BEF">
              <w:rPr>
                <w:rFonts w:ascii="Times New Roman" w:hAnsi="Times New Roman" w:cs="Times New Roman"/>
                <w:color w:val="auto"/>
                <w:sz w:val="20"/>
                <w:szCs w:val="20"/>
              </w:rPr>
              <w:t xml:space="preserve"> la nivel de instituție și raiona</w:t>
            </w:r>
            <w:r w:rsidRPr="00D83BEF">
              <w:rPr>
                <w:rFonts w:ascii="Times New Roman" w:hAnsi="Times New Roman" w:cs="Times New Roman"/>
                <w:color w:val="auto"/>
                <w:sz w:val="20"/>
                <w:szCs w:val="20"/>
              </w:rPr>
              <w:t xml:space="preserve">le, proiecte, etc.).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Pe</w:t>
            </w:r>
            <w:r w:rsidR="00105F9C" w:rsidRPr="00D83BEF">
              <w:rPr>
                <w:rFonts w:ascii="Times New Roman" w:hAnsi="Times New Roman" w:cs="Times New Roman"/>
                <w:color w:val="auto"/>
                <w:sz w:val="20"/>
                <w:szCs w:val="20"/>
              </w:rPr>
              <w:t xml:space="preserve"> parcursul anului de studii 2020-2021</w:t>
            </w:r>
            <w:r w:rsidRPr="00D83BEF">
              <w:rPr>
                <w:rFonts w:ascii="Times New Roman" w:hAnsi="Times New Roman" w:cs="Times New Roman"/>
                <w:color w:val="auto"/>
                <w:sz w:val="20"/>
                <w:szCs w:val="20"/>
              </w:rPr>
              <w:t xml:space="preserve">, în instituție s-au organizat (Anexa 13):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Seminarul de formare a cadrelor didactice Învățarea mixtă-provocările anului academic 2020-2021, 17</w:t>
            </w:r>
            <w:r w:rsidR="00105F9C" w:rsidRPr="00D83BEF">
              <w:rPr>
                <w:rFonts w:ascii="Times New Roman" w:hAnsi="Times New Roman" w:cs="Times New Roman"/>
                <w:color w:val="auto"/>
                <w:sz w:val="20"/>
                <w:szCs w:val="20"/>
              </w:rPr>
              <w:t>-18 august 2020</w:t>
            </w:r>
            <w:r w:rsidRPr="00D83BEF">
              <w:rPr>
                <w:rFonts w:ascii="Times New Roman" w:hAnsi="Times New Roman" w:cs="Times New Roman"/>
                <w:color w:val="auto"/>
                <w:sz w:val="20"/>
                <w:szCs w:val="20"/>
              </w:rPr>
              <w:t>.</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    • Conferința Influență – 2020, partener: Biserica Filadelfia Chișinău;</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Ore metodice cu tematica dezvoltării competenţelor digitale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S-au realizat un ciclu de 8 seminarii în parteneriat cu organizația FinnCredible din Finlanda.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 fost studiată literatura de specialitate și materialele de referință oferite de Ministerul Educației, Culturii și Cercetării (Anexa 10). Cadrele didactice au fost informate, cu regularitate și sistematic, despre inovațiile și cerințele față de managementul calității în instituțiile de învățământ general (Anexele 10, 12, 25.1-25.4, 41.1-41.11, 42, 43).</w:t>
            </w:r>
          </w:p>
        </w:tc>
      </w:tr>
      <w:tr w:rsidR="00932DCD" w:rsidRPr="00D83BEF">
        <w:tc>
          <w:tcPr>
            <w:tcW w:w="2100"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40"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105F9C"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4.1.2.</w:t>
      </w:r>
      <w:r w:rsidRPr="00D83BEF">
        <w:rPr>
          <w:sz w:val="20"/>
          <w:szCs w:val="20"/>
        </w:rPr>
        <w:t xml:space="preserve"> Realizarea efectivă a programelor și activităților preconizate în planurile strategice și operaționale ale instituției, inclusiv ale structurilor asociative ale părinților și elevilor</w:t>
      </w:r>
    </w:p>
    <w:tbl>
      <w:tblPr>
        <w:tblStyle w:val="afffff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•Planul complex de activitate, compartimentul Activitatea metodică/Seminarii, Conferințe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din 17-18.08.2020, al Seminarelor de formare a cadrelor didactice, Tema: ”Învățarea mixtă provocările anului academic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din 11-12 septembrie 2020, al conferinței Influența 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1-8 ale seminariilor de formare  continuă a cadrelor didactice din 29.10.2020,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ședințelor cu părinții.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Procese-verbale ale consiliului de părinţi (1,2)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din 23.12.2020 al seminarului cu genericul : “Arta de a fi părinte”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de activitate a Grupului de creație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grupului de creație (Anexa 10)</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Modernizarea procesului instructiv-educativ are loc prin desfășurarea activităților educaționale conform prevederilor curriculare și standardelor; crearea mediului educațional, fizic și psihoemoțional.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Dezvoltarea profesională a cadrelor didactice are loc prin susținerea de către administrație la formarea inițială și continuă prin instruiri și traininguri republicane, municipale și în cadrul instituției (anexa 38); facilitarea accesului la cursuri de formare continuă prin organizarea acestora în cadrul instituției (anexa 13), cadrele didactice au participat la reuniunile metodice municipale/ republicane, la seminarele organizate de DGESTS, MECC; au fost organizate activități extracurriculare (Anexa 11), ore publice (Anexa 56).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Implicarea părinților are loc prin participarea acestora în seminarii și ședințe părintești în grupe, prin participarea la ședințele Comitetului părintesc.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cadrul Grupului de creație s-a discutat despre realizări și deficiențe în predare, strategii de încurajare și motivație a copiilor pentru succes, modalități de evaluare scrisă și orală. S-au analizat strategiile interactive eficiente în activitățile de învățare, taxonomia competențelor școlare, funcționalitatea practică a conținuturilor prin prisma disciplinelor (Anexa 10).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S-a înregistrat rata de promovare de 100% la evaluările finale în clasa a IV-a, examenele de absolvire a gimnaziului și examenele de bacalaureat. Nota medie pe instituție la examenele de bacalaureat este 7,87.</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scopul monitorizării continue a performanțelor cadrelor didactice, în Planul anual managerial (anexa 56) sunt planificate acțiuni de control al calității implementării prevederilor obiectivelor operaționale. Astfel, sunt planificate și realizate controale interne, inițiate în baza Ordinelor interne (anexe: 56.1-56.5), cu indicarea scopului și perioadei de realizare a controlului, inclusiv cu elaborarea notei informative (56.5-56.8), ascultarea rezultatelor la Consiliul pedagogic (56.9-56.12) și emiterea ordinului cu stabilirea calificativului de apreciere a cadrului didactic (56.13-56.14).</w:t>
            </w:r>
          </w:p>
          <w:p w:rsidR="00CC3A63" w:rsidRPr="00D83BEF" w:rsidRDefault="00CC3A63">
            <w:pPr>
              <w:pBdr>
                <w:top w:val="nil"/>
                <w:left w:val="nil"/>
                <w:bottom w:val="nil"/>
                <w:right w:val="nil"/>
                <w:between w:val="nil"/>
              </w:pBdr>
              <w:tabs>
                <w:tab w:val="left" w:pos="709"/>
              </w:tabs>
              <w:rPr>
                <w:rFonts w:ascii="Times New Roman" w:hAnsi="Times New Roman" w:cs="Times New Roman"/>
                <w:color w:val="auto"/>
                <w:sz w:val="20"/>
                <w:szCs w:val="20"/>
              </w:rPr>
            </w:pP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105F9C"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4.1.3.</w:t>
      </w:r>
      <w:r w:rsidRPr="00D83BEF">
        <w:rPr>
          <w:sz w:val="20"/>
          <w:szCs w:val="20"/>
        </w:rPr>
        <w:t xml:space="preserve"> Asigurarea, în activitatea consiliilor și comisiilor din </w:t>
      </w:r>
      <w:r w:rsidRPr="00D83BEF">
        <w:rPr>
          <w:i/>
          <w:sz w:val="20"/>
          <w:szCs w:val="20"/>
        </w:rPr>
        <w:t>Instituție</w:t>
      </w:r>
      <w:r w:rsidRPr="00D83BEF">
        <w:rPr>
          <w:sz w:val="20"/>
          <w:szCs w:val="2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consiliilor de administrație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Procesele-verbale ale Şedinţelor cu părinţii în clasele a V-a - a XII-a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Site-ul liceului https://www.moldofinlandez.md/</w:t>
            </w:r>
          </w:p>
          <w:p w:rsidR="00CC3A63" w:rsidRPr="00D83BEF" w:rsidRDefault="00932DCD" w:rsidP="00105F9C">
            <w:pPr>
              <w:pBdr>
                <w:top w:val="nil"/>
                <w:left w:val="nil"/>
                <w:bottom w:val="nil"/>
                <w:right w:val="nil"/>
                <w:between w:val="nil"/>
              </w:pBdr>
              <w:tabs>
                <w:tab w:val="left" w:pos="709"/>
              </w:tabs>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•Reţele</w:t>
            </w:r>
            <w:r w:rsidR="00105F9C" w:rsidRPr="00D83BEF">
              <w:rPr>
                <w:rFonts w:ascii="Times New Roman" w:hAnsi="Times New Roman" w:cs="Times New Roman"/>
                <w:color w:val="auto"/>
                <w:sz w:val="20"/>
                <w:szCs w:val="20"/>
              </w:rPr>
              <w:t xml:space="preserve"> de socializare Viber, Facebook </w:t>
            </w:r>
            <w:r w:rsidRPr="00D83BEF">
              <w:rPr>
                <w:rFonts w:ascii="Times New Roman" w:hAnsi="Times New Roman" w:cs="Times New Roman"/>
                <w:color w:val="auto"/>
                <w:sz w:val="20"/>
                <w:szCs w:val="20"/>
              </w:rPr>
              <w:t>https://www.facebook.com/MoldoFinlandez</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al ședinței Consiliului Profesoral din, 25.11.2020. Tema: Modalități de predare sincronă și asincronă la distanță.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nr.6 al ședinței Consiliului Profesoral din 30 martie, 2021. Tema: Evaluarea la distanță – instrument de monitorizare a progresului elevilor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   • Procese verbale ale comisiilor metodice (Anexa 10, 25.1-25.4).</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Consiliilor de Administrație sunt invitați părinți, profesori, elevi, parteneri educaționali, care participă activ și propun sugestii de organizare a procesului instructiv-educativ (Anexa 9).</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Consiliilor Profesorale (Anexa 8, 10) s-au susținut comunicări care vizează calitatea la nivel de liceu:</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Crearea conținuturilor educaționale digitale cu ajutorul diferitor platforme;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Planificarea și organizarea lecțiilor 3D la diferite discipline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Organizarea procesului de evaluare la distanță, utilizând diverse instrumente digitale;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Crearea și elaborarea testelor/ evaluărilor online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„Rezultatele scontate – expectanțe și realități în evaluării sumative”.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cadrul şedinţelor cu părinţii, părinţilor li se comunică în mod democratic, transparent despre deciziile instituţiei, despre valorile, principiile şi regulamentul intern al liceului.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Pe site-ul liceului şi reţelele de socializare se comunică eficient despre schimbările necesare, informaţii cu privire la evenimentele organizate în cadrul liceului, despre orarul procesului educaţional, informaţii inovatoare ale liceului etc, cu care părinţii, elevii şi comunitatea sunt la curent şi pot astfel monitoriza activitate procesului instructiv-educativ al instituţiei.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Comisiilor Metodice au fost organizate și desfășurate ore metodice (Anexa 10, 25.1-25.4). Cadrele didactice au asistat sistematic la orele colegilor și la activitățile extracurriculare organizate în instituție (Anexa 22, 35, 36, 56). Au fost elaborate și completate: fișe de analiză a lecțiilor/ activităților asistate, chestionare de evaluare a calității (Anexa 56).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Procedura legală de constituire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Asigurarea transparenței.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Consiliul de administrației.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Ordinele Direcției învățământ nr.116/a din 17.04.2015 și nr. 369 din 12.09.2019 (anexe 45 - 45.1).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au fost delegate în Consiliul de administrație la ședința Consiliului Pedagogic - Proces Verbal nr.3 din 23.03.2015 (anexa 75).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Părinții au fost delegați în Consiliul de administrație în baza deciziei Consiliului reprezentativ al părinților - Proces - Verbal nr.02 din 15.04.2015, subiectul 1 (anexa 71.1);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Asigurarea transparenței: Informația ce ține de competența consiliului, planul de activitate și deciziile luate este afișată pe Panoul Consiliului. Anunțul despre organizarea ședințelor este plasat din timp, iar ședințele sunt deschise doritorilor de a participa. Membrii consiliului de administrație au creat un grup pe o platformă de socializare în care sunt plasate informații precum: agenda consiliului, materiale ce urmează a fi puse în dezbatere. Membrii consiliului au primit copia regulamentului de organizare și funcționare a consiliului și alte materiale relevante. Ședințele consiliului sunt protocolate în Registru cusut și parafat. Materialele relevante ale ședințelor sunt anexate în dosarul de anexare a Consiliului.Deciziile cu caracter obligatoriu sunt aduse la cunoștința angajaților prin emiterea ordinelor interne.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Consiliul pedagogic.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Este constituit anual la prima ședință din cadrele didactice ale instituției, se alege secretarul consiliului, iar președinte este directorul, în conformitate cu prevederile Codului Educației, Regulamentul de organizare și funcționare a instituției - Proces - Verbal nr.01 din 03.09.2018 (anexa 76.1, 76.2)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Ședințele se protocolează în Registrul Proceselor-verbale care este numerotat și parafat conform legislației. Materialele relevante ale ședințelor sunt anexate în dosarul de anexare a Consiliului.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Deciziile cu caracter obligatoriu sunt aduse la cunoștința angajaților prin emiterea ordinelor interne.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Comisia multidisciplinară.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Este constituită anual în baza ordinului directorului - Ordinul intern nr.12 din 03.09.2018 (anexa 66.1 - 66.2)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Ședințele comisiei se protocolează în Registrul Proceselor-verbale care este numerotat și parafat conform legislației.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Consiliul de etică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Constituit prin ord. 11 din 03.09.2016 (anexa 47) (membrii au fost delegați de către Consiliul de administrație) (Proces - verbal mr.01 din 05.09.2016) și de către Consiliul Pedagogic (PV nr 01 din 05.09.2016)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Regulamentul de activitate al Consiliului de etică și Planul consiliului este elaborat, aprobat și afișat pe avizierul instituției.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Consiliul reprezentativ al părinților.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Constituit anual în baza delegării președinților comitetelor părintești în conformitate cu Regulamentul de organizare și funcționare al grădiniței Proces - Verbal nr.01 din 07.09.2018.</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Componența consiliului este afișată pe panoul Comisiilor și Consiliilor. Consiliul activează în baza unui plan elaborat anual la prima ședință. Subiectele discutate și deciziile luate la ședința Consiliului sunt aduse la cunoștință tuturor părinților în cadrul ședințelor părintești pe grupe.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Membrii consiliului reprezentativ al părinților au creat un grup pe o platformă de socializare în care sunt plasate informațiile precum agenda consiliului, materiale ce urmează a fi puse în dezbatere. Membrii consiliului primesc copia Regulamentului de organizare și funcționare a consiliului la prima ședință și alte materiale relevante.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105F9C"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4.1.4.</w:t>
      </w:r>
      <w:r w:rsidRPr="00D83BEF">
        <w:rPr>
          <w:sz w:val="20"/>
          <w:szCs w:val="20"/>
        </w:rPr>
        <w:t xml:space="preserve"> Organizarea procesului educațional în raport cu obiectivele și misiunea instituției de învățământ printr-o infrastructură adaptată necesităților acesteia</w:t>
      </w:r>
    </w:p>
    <w:tbl>
      <w:tblPr>
        <w:tblStyle w:val="afffffff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Registrul de evidență a bunurilor materiale din liceu (Anexa 15).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•Registrul de evidență a utilajelor, dispozitivelor, ustensilelor și materialelor de sprijin la  chimie, biologie, fizică, informatică, educație tehnologică, educație fizică (Anexa 16).</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La începutul și finele fiecărui an de studii are loc inventarierea bunurilor materiale din instituție (Anexa 15, 16). În luna august, administrația liceului asigură procurarea materialelor didactice/ metodice, rechizitelor școlare, suporturilor de curs, utilajelor necesare pentru elevi, profesori, cabinete (Anexa 77). Au fost executate lucrări de reparații capitale în toate clasele, în cantină și în depozite, în sală de festivități, în cabinetul metodic, inclusiv dotarea acestora cu mobilier conform cerințelor pentru asigurarea calității procesului de studii. Administratorul instituției completează documentația obligatorie (Anexa 78).</w:t>
            </w:r>
          </w:p>
          <w:p w:rsidR="00CC3A63" w:rsidRPr="00D83BEF" w:rsidRDefault="00CC3A63">
            <w:pPr>
              <w:pBdr>
                <w:top w:val="nil"/>
                <w:left w:val="nil"/>
                <w:bottom w:val="nil"/>
                <w:right w:val="nil"/>
                <w:between w:val="nil"/>
              </w:pBdr>
              <w:tabs>
                <w:tab w:val="left" w:pos="709"/>
              </w:tabs>
              <w:rPr>
                <w:rFonts w:ascii="Times New Roman" w:hAnsi="Times New Roman" w:cs="Times New Roman"/>
                <w:color w:val="auto"/>
                <w:sz w:val="20"/>
                <w:szCs w:val="20"/>
              </w:rPr>
            </w:pP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D74C21"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4.1.5.</w:t>
      </w:r>
      <w:r w:rsidRPr="00D83BEF">
        <w:rPr>
          <w:sz w:val="20"/>
          <w:szCs w:val="20"/>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Act de recepție al instituției de învățământ primar și secundar pentru anul de studii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bunurilor materiale din liceu (Anexa 15).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utilajelor, dispozitivelor, ustensilelor și materialelor de sprijin la  chimie, biologie, fizică, informatică, educație tehnologică, educație fizică (Anexa 16).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evidenţă a fondului de carte şi a manualelor şcolare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este dotată cu spații educaționale care asigură realizarea programelor curriculare (Anexa 6).  Liceul dispune de mobilier şcolar în stare suficientă de funcţionare (Anexa 6). Liceul este conectat la reţeaua de Internet prin cablu și Wi-fi. Cabinetul metodic este asigurat cu videoproiector și calculator. Cabinetele sunt dotate cu calculatoare și ecrane LED. În fiecare cabinet sunt prezente utilaje, ustensile, suporturi didactice și metodice pentru o predare-învățare eficientă (Anexele 6, 15, 16).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cadrul instituţiei este fondul de carte adecvat numărului de elevi, biblioteca anual este dotată cu cărţi, manuale, calculator conectat la internet.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D74C21"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4.1.6.</w:t>
      </w:r>
      <w:r w:rsidRPr="00D83BEF">
        <w:rPr>
          <w:sz w:val="20"/>
          <w:szCs w:val="20"/>
        </w:rPr>
        <w:t xml:space="preserve"> Încadrarea personalului didactic și auxiliar calificat, deținător de grade didactice (eventual titluri științifice), pentru realizarea finalităților stabilite în conformitate cu normativele în vigoare</w:t>
      </w:r>
    </w:p>
    <w:tbl>
      <w:tblPr>
        <w:tblStyle w:val="affff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Tabele de pontaj pentru fiecare lună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Documente privind normarea activităţii personalului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Fişa postului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•Certificate de participare la cursuri, seminare, formări, traininguri, webinare (Portofolii profesionale ale cadrelor didactice)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Informația despre participarea cadrelor didactice la cursuri de formare (Anexa 39) ajută la elaborarea planului de atestare.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Personalul din instituție este angajat pe perioadă determinată conform legislaţiei, cu contracte individuale (Anexa 31). La recrutare se ține cont direct de cadru normativ în vigoare. Activitatea cadrelor didactice se desfășoară conform Planului-cadru, Planului Complex de activitate a instituției (Anexa 2) și fișelor de post (Anexa 32), în cadrul cărora sunt reflectate toate compartimentele procesului educațional de calitate. Cadrele didactice </w:t>
            </w:r>
            <w:r w:rsidRPr="00D83BEF">
              <w:rPr>
                <w:rFonts w:ascii="Times New Roman" w:hAnsi="Times New Roman" w:cs="Times New Roman"/>
                <w:color w:val="auto"/>
                <w:sz w:val="20"/>
                <w:szCs w:val="20"/>
              </w:rPr>
              <w:lastRenderedPageBreak/>
              <w:t>au elaborat portofoliul profesional (Anexa 33)/ portofoliul clasei (Anexa 34) și le completează periodic cu documentele obligatorii.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La începutul anului de studii a fost completată informația cu privire la personalul de conducere/ didactic (Anexa 30). La finele fiecărei luni directorul adjunct pentru instruire completează tabelul de pontaj pentru fiecare cadru didactic (Anexa 29), cu numărul de ore lucrate de fiecare angajat, prevăzute în Contractul individual de muncă încheiat anual, în luna septembrie (Anexa 79).</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Dosarele angajaților sunt elaborate și păstrate în conformitate cu legislația în vigoare (ordine de angajare, copii ale actelor de identitate, actelor de studii, fișa personală de evidență a cadrelor, ordine de stabilire a clasei și coeficientul de salarizare, a sporului pentru vechime, sporului cu caracter specific, sporului pentru performanță, cereri pentru concediu, etc.)</w:t>
            </w:r>
          </w:p>
          <w:p w:rsidR="00CC3A63" w:rsidRPr="00D83BEF" w:rsidRDefault="00D74C21">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cadrul instituției sunt angajate cadre didactice care dețin grade didactice de la doi la superior și titlul de master și doctorat. Asfel personalul este bine pregătit și calificat.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D74C21" w:rsidRPr="00D83BEF">
              <w:rPr>
                <w:rFonts w:ascii="Times New Roman" w:hAnsi="Times New Roman" w:cs="Times New Roman"/>
                <w:color w:val="auto"/>
                <w:sz w:val="20"/>
                <w:szCs w:val="20"/>
              </w:rPr>
              <w:t xml:space="preserve"> 0,75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4.1.7.</w:t>
      </w:r>
      <w:r w:rsidRPr="00D83BEF">
        <w:rPr>
          <w:sz w:val="20"/>
          <w:szCs w:val="20"/>
        </w:rPr>
        <w:t xml:space="preserve"> Aplicarea curriculumului cu adaptare la condițiile locale și instituționale, în limitele permise de cadrul normativ</w:t>
      </w:r>
    </w:p>
    <w:tbl>
      <w:tblPr>
        <w:tblStyle w:val="afffff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directorului adjunct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Rapoartele diriginților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Proiectarea de lungă durată la disciplină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•Notă informativă cu privire la realizarea controlului procesului educațional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din 01.10.2021 cu tema: Corectitudinea elaborării proiectelor de lungă durată la toate disciplinele – accente pe implementarea curriculumului centrat pe competenţe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•Notă informativă cu privire la realizarea controlului tematic din februarie- aprilie 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30.04.2020 cu tema: Derivarea corectă a obiectivelor operaţionale din competenţele specifice şi unitățile de competenţă la disciplinele școlare și realizarea lor pe parcursul orei.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Portofoliul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•Notă informativă cu privire la realizarea controlului procesului educațional din 28.12.2020 cu tema: Aplicarea strategiilor didactice interactive, diferențiate și individualizate în cadrul procesului educațional la disciplinele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•Notă informativă cu privire la realizarea controlului procesului educațional din 02.06.2020 cu tema: Realizarea curriculei pentru anul 2020-2021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Activitatea didactică se organizează și se realizează conform Planului-Cadru și Curriculei Naţionale pe discipline sub următoarele forme: ore de predare-învățare, evaluări sumative, lucrări practice/ de laborator, proiecte educaţionale, activităţi extracurriculare, lucrul individual (Anexele 68, 22, 42). În elaborarea proiectărilor de lungă s-a ținut cont de prevederile Curriculumului Naţional la disciplinele școlare și de reperele metodologice de organizare a procesului educațional la toate disciplinele școlare (Ordinul MECC nr. 965 din 22.06.2018). A fost verificată periodic implementarea corectă a curriculumului școlar (Anexa 35). Elevii au scris cereri, unde au ales o oră opțională dorită (Anexa 80).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Se organizează chestionarea curentă a elevilor/ absolvenților, părinților cu privire la satisfacția vizavi de procesul de instruire și educație în calitate de beneficiari, pentru îmbunătățirea și creșterea calității procesului de instruire (Anexa 51).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975C67"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975C67" w:rsidRPr="00D83BEF">
              <w:rPr>
                <w:rFonts w:ascii="Times New Roman" w:hAnsi="Times New Roman" w:cs="Times New Roman"/>
                <w:b/>
                <w:color w:val="auto"/>
                <w:sz w:val="20"/>
                <w:szCs w:val="20"/>
              </w:rPr>
              <w:t>- 10,25</w:t>
            </w:r>
            <w:r w:rsidR="00D74C21" w:rsidRPr="00D83BEF">
              <w:rPr>
                <w:rFonts w:ascii="Times New Roman" w:hAnsi="Times New Roman" w:cs="Times New Roman"/>
                <w:b/>
                <w:color w:val="auto"/>
                <w:sz w:val="20"/>
                <w:szCs w:val="20"/>
              </w:rPr>
              <w:t xml:space="preserve"> puncte</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17" w:name="_Toc81636547"/>
      <w:r w:rsidRPr="00D83BEF">
        <w:rPr>
          <w:sz w:val="20"/>
        </w:rPr>
        <w:t>Standard 4.2. Cadrele didactice valorifică eficient resursele educaționale în raport cu finalitățile stabilite prin curriculumul național</w:t>
      </w:r>
      <w:bookmarkEnd w:id="17"/>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4.2.1.</w:t>
      </w:r>
      <w:r w:rsidRPr="00D83BEF">
        <w:rPr>
          <w:sz w:val="20"/>
          <w:szCs w:val="20"/>
        </w:rPr>
        <w:t xml:space="preserve"> Monitorizarea, prin proceduri specifice, a realizării curriculumului (inclusiv componenta raională, instituțională, curriculumul adaptat, PEI)</w:t>
      </w:r>
    </w:p>
    <w:tbl>
      <w:tblPr>
        <w:tblStyle w:val="affffffff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Proiectarea de lungă durată la disciplină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ședinței Comisiei metodice Științe Exacte din 25.08.2020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ședinței Comisiei metodice Științe Umaniste din 25.08.2020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ședinței Comisiei metodice Limba Română din 21.08.2020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ședinței Comisiei metodice Limbi Străine din 23.08.2020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al ședinței profesorilor, 17 august 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  al Grupului de creație, 09.09.2020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Nota informativă, din 01.10.2020, cu privire la proiectarea de lungă durată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Portofoliul Comisiilor metodice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Cadrele didactice realizează proiectările didactice (Anexele 42, 54), respectând cerințele </w:t>
            </w:r>
            <w:r w:rsidRPr="00D83BEF">
              <w:rPr>
                <w:rFonts w:ascii="Times New Roman" w:hAnsi="Times New Roman" w:cs="Times New Roman"/>
                <w:color w:val="auto"/>
                <w:sz w:val="20"/>
                <w:szCs w:val="20"/>
              </w:rPr>
              <w:lastRenderedPageBreak/>
              <w:t>Curriculumului Național și reperele metodologice la disciplină. Directorul adjunct a organizat</w:t>
            </w:r>
            <w:r w:rsidR="00975C67" w:rsidRPr="00D83BEF">
              <w:rPr>
                <w:rFonts w:ascii="Times New Roman" w:hAnsi="Times New Roman" w:cs="Times New Roman"/>
                <w:color w:val="auto"/>
                <w:sz w:val="20"/>
                <w:szCs w:val="20"/>
              </w:rPr>
              <w:t xml:space="preserve"> o</w:t>
            </w:r>
            <w:r w:rsidRPr="00D83BEF">
              <w:rPr>
                <w:rFonts w:ascii="Times New Roman" w:hAnsi="Times New Roman" w:cs="Times New Roman"/>
                <w:color w:val="auto"/>
                <w:sz w:val="20"/>
                <w:szCs w:val="20"/>
              </w:rPr>
              <w:t xml:space="preserve"> ședință cu profesorii despre cum se realizează proiectarea de lungă durată la disciplină. Deasemenea această temă a fost discutată și la prima ședință a comisiilor metodice În cadrul ședințelor Comisiilor metodice se discută prevederile actelor normative în vigoare și se analizează proiectările didactice de lungă durată ale fiecărui cadru didactic (Anexa 81). Portofoliile profesionale sunt elaborate și completate conform Nomenclatorului (Anexele 33, 34). În Portofoliul Comisiei metodice este proiectată activitatea comisiei, atestarea membrilor, activitatea metodică și sunt elaborate rapoarte semestriale și anuale (Anexa 36).</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975C67" w:rsidRPr="00D83BEF">
              <w:rPr>
                <w:rFonts w:ascii="Times New Roman" w:hAnsi="Times New Roman" w:cs="Times New Roman"/>
                <w:color w:val="auto"/>
                <w:sz w:val="20"/>
                <w:szCs w:val="20"/>
              </w:rPr>
              <w:t xml:space="preserve"> 0,5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4.2.2.</w:t>
      </w:r>
      <w:r w:rsidRPr="00D83BEF">
        <w:rPr>
          <w:sz w:val="20"/>
          <w:szCs w:val="20"/>
        </w:rPr>
        <w:t xml:space="preserve"> Prezența, în planurile strategice și operaționale, a programelor și activităților de recrutare și de formare continuă a cadrelor didactice din perspectiva nevoilor individuale, instituționale și naționale</w:t>
      </w:r>
    </w:p>
    <w:tbl>
      <w:tblPr>
        <w:tblStyle w:val="affffffff2"/>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Compartimentul din Planul managerial anual al instituţiei privind activitatea metodică şi de organizare a procesului instructiv-metodic (Anexa 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managerial al directorului adjunct pentru instruire 2020-2021 (Anexa 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activității Comisiei de evaluare și asigurare a calității, compartimentul „Atestarea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Comisiei metodice Limbi străine, compartimentul Activitatea Metodică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Comisiei metodice Științe Exacte, compartimentul Activitatea Metodică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Comisiei metodice Științe Umaniste, compartimentul Activitatea Metodică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Comisiei metodice Limba și Literatura română, compartimentul Activitatea Metodică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Metodistului, compartimentul Activitatea Metodică (Anexa)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Procese-verbale ale Grupului de creație (Anexa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nr.01 al  Ședinței Grupului de Creație din 09.09.2020. Tema: Învățarea la distanță – un start pentru schimbări în procesul educațional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al  Ședinței Grupului de Creație din 07.10. 2020. Tema: Dezvoltarea procesuală a formării continue –condiție sine qua non pentru cadru didactic.</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3 al  Ședinței Grupului de Creație din 11.11. 2020. Tema: Strategii de abordarea a conținuturilor din perspectiva  funcționalității practice prin prisma disciplinei predate.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nr.05 al  Ședinței Grupului de Creație din 01.12.2020. Tema: Aplicarea instruirii individualizate în cadrul orelor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nr.06 al  Ședinței Grupului de Creație din 01.02.2021. Tema: Noi tehnologii de activizare a potențialului intelectual al elevilor în forma competențelor specifice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nr.08 al  Ședinței Grupului de Creație din 05.04.2021. Tema: Educația formală și nonformală – dimensiunea europeană în învățământ</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Procese-verbale ale orelor metodice din cadrul Comisiilor metodice (Anexa 81)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rezultatelor evaluării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directorului adjunct (Anexa 22)</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Graficul formărilor continue; (Anexa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nr.1 din  a seminarului din 17-18 august 2020. Tema: ”Învățarea mixtă-provocările anului academic 2020-2021”. Sesiunea nr. 6 „Abordarea transdisciplinară a demersului didactic – Formăm cetățeni mai buni”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nr.01 al Seminarului de formare  continuă a cadrelor didactice din 29.10.2020,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nr.02 al Seminarului de formare  continuă a cadrelor didactice din 29.10.2020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nr.03 al Seminarului de formare  continuă a cadrelor didactice din 10.12.2020,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nr.04 al Seminarului de formare  continuă a cadrelor didactice din 21.01.2021,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nr.05 al Seminarului de formare  continuă a cadrelor didactice din 18.02.2021,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nr.06 al Seminarului de formare  continuă a cadrelor didactice din 18.03.2021,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nr.07 al Seminarului de formare  continuă a cadrelor didactice din 22.04. 2021,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nr.08 al Seminarului de formare  continuă a cadrelor didactice din 20.05. 2021, cu expertul educațional Kimmo Tuunalo, Finlanda</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Fișe de asistențe la ore (Anexa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al ședinței Consiliului Profesoral din, 25.11.2020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    • Proces-verbal nr. 6 al ședinței Consiliului Profesoral din 30 martie, 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nr.1 din 15 august 2020  al ședinței profesorilor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Certificate de formare continuă (Anexa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Rezultatele procesului educațional depind direct de nivelul de pregătire profesională a cadrelor didactice. De aceea, personalul didactic este implicat în diverse formări, seminare, ateliere de lucru, reuniuni metodice și ședințe instructiv-metodice (Anexa 38). Liceul este interesat de dezvoltarea profesională permanentă și formarea continuă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 parcursul anului de studii 2020-2021, în instituție s-au organizat (Anexa 13):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 xml:space="preserve">Seminarul de formare a cadrelor didactice din 17-18 august 2020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Ciclul de seminarii cu expertul din Finlanda. A coordonat atelierele: numele atelierilor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w:t>
            </w:r>
            <w:r w:rsidRPr="00D83BEF">
              <w:rPr>
                <w:rFonts w:ascii="Times New Roman" w:hAnsi="Times New Roman" w:cs="Times New Roman"/>
                <w:color w:val="auto"/>
                <w:sz w:val="20"/>
                <w:szCs w:val="20"/>
              </w:rPr>
              <w:tab/>
              <w:t>Conferința Influență – 2020, partener: Biserica Filadelfia, Chișinău;</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 fost studiată literatura de specialitate și materialele de referință oferite de Ministerul Educației, Culturii și Cercetării (Anexa 10). Cadrele didactice au fost informate, cu regularitate și sistematic, despre inovațiile și cerințele față de managementul calității în instituțiile de învățământ general.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beneficiază de formări interne bine organizate  –ore metodice, ore de mentorare, consultații  în conformitate cu planul managerial: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Ore metodice în cadrul Grupului de creație (Anexa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Ore metodice în cadrul Comisiilor metodice (Anexa 24.1-24.4 )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anul de studii 2018-2021, cadrele didactice au participat la diverse formări (Anexa 39):</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Bagrin Tamara, Institutul de formare continuă, Istorie și geografie;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Bedros Ina, USM, Limba engleză și limba franceză;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Condrea Lilia, Institutul de formare continuă, Istorie;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Livădaru Maria, Institutul de formare continuă, Filologie;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Magalu Iurie, Institutul de formare continuă, Matematică;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Moisei Georgeta, Institutul de formare continuă, Limba engleză;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Papuc Vera, Institutul de formare continuă, Limba și literatura română;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Popovici Ina, Institutul de formare continuă, Limba și literatura română;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Brăguța Ina,  Institutul de formare continuă, Informatica și Limba engleză;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ședințelor Consiliilor profesorale (Anexa 8) s-au susținut comunicări ce vizează calitatea procesului educațional la nivel de liceu conform cerințelor educaționale actuale: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Crearea conținuturilor educaționale digitale cu ajutorul diferitor platforme;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Planificarea și organizarea lecțiilor 3D la diferite discipline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Organizarea procesului de evaluare la distanță, utilizând diverse instrumente digitale;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Crearea și elaborarea testelor/ evaluărilor online.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plus, fiecare cadru didactic, completează fișa de dezvoltare personală, indicând creditele profesionale pentru ulterioara atestare și creșterea competenței profesionale (Anexa 33).</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975C67" w:rsidRPr="00D83BEF">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4.2.3.</w:t>
      </w:r>
      <w:r w:rsidRPr="00D83BEF">
        <w:rPr>
          <w:sz w:val="20"/>
          <w:szCs w:val="20"/>
        </w:rPr>
        <w:t xml:space="preserve"> Existența unui număr suficient de resurse educaționale (umane, materiale etc.) pentru realizarea finalităților stabilite prin curriculumul național</w:t>
      </w:r>
    </w:p>
    <w:tbl>
      <w:tblPr>
        <w:tblStyle w:val="afffffff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Statele de personal.</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ordine privind angajarea, transferul și eliberarea personalului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Documente privind normarea activităţii personalului.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Contracte de muncă.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Fișa postului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Tabele de pontaj</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Ordin de premiere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Notă informativă cu privire la organizarea activităţii de Team Building pentru cadrele didactice “Picnic-toamna 2020”, din 16 octombrie 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 de evidență a bunurilor materiale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w:t>
            </w:r>
            <w:r w:rsidR="00975C67" w:rsidRPr="00D83BEF">
              <w:rPr>
                <w:rFonts w:ascii="Times New Roman" w:hAnsi="Times New Roman" w:cs="Times New Roman"/>
                <w:color w:val="auto"/>
                <w:sz w:val="20"/>
                <w:szCs w:val="20"/>
              </w:rPr>
              <w:t>Dotarea cabinetelor cu ecrane LED</w:t>
            </w:r>
            <w:r w:rsidRPr="00D83BEF">
              <w:rPr>
                <w:rFonts w:ascii="Times New Roman" w:hAnsi="Times New Roman" w:cs="Times New Roman"/>
                <w:color w:val="auto"/>
                <w:sz w:val="20"/>
                <w:szCs w:val="20"/>
              </w:rPr>
              <w:t>, Internet</w:t>
            </w:r>
            <w:r w:rsidR="00975C67" w:rsidRPr="00D83BEF">
              <w:rPr>
                <w:rFonts w:ascii="Times New Roman" w:hAnsi="Times New Roman" w:cs="Times New Roman"/>
                <w:color w:val="auto"/>
                <w:sz w:val="20"/>
                <w:szCs w:val="20"/>
              </w:rPr>
              <w: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Instituția de învățământ dispune de un număr suficient de cadre didactice și auxiliare pentru realizarea finalităților stabilite prin curriculumul național. </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Personalul didactic și nondidactic sunt angajate prin ordin şi contracte individuale de muncă. Sunt prezente şi completate: fișa postului, cartea de ordine scriptic, statele de personal, contracte de muncă. În scop de motivare și stimulare a performanței în instituție tradițional se organizează picnic pentru cadre didactice și personal auxiliar, premierea angajaților, mulțumiri exprimate prin ordine. </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Instituția dispune de echipament tehnologic necesar pentru realizarea procesului educațional atât în direct cât și de la distanță. Fiecare clasă este dotată cu monitor, rețea Wi-Fi etc.</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975C67"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CC3A63">
      <w:pPr>
        <w:rPr>
          <w:sz w:val="20"/>
          <w:szCs w:val="20"/>
        </w:rPr>
      </w:pPr>
    </w:p>
    <w:p w:rsidR="00CC3A63" w:rsidRPr="00D83BEF" w:rsidRDefault="00932DCD">
      <w:pPr>
        <w:rPr>
          <w:sz w:val="20"/>
          <w:szCs w:val="20"/>
        </w:rPr>
      </w:pPr>
      <w:r w:rsidRPr="00D83BEF">
        <w:rPr>
          <w:b/>
          <w:sz w:val="20"/>
          <w:szCs w:val="20"/>
        </w:rPr>
        <w:t>Indicator 4.2.4.</w:t>
      </w:r>
      <w:r w:rsidRPr="00D83BEF">
        <w:rPr>
          <w:sz w:val="20"/>
          <w:szCs w:val="20"/>
        </w:rPr>
        <w:t xml:space="preserve"> Monitorizarea centrării pe Standardele de eficiență a învățării, a modului de utilizare a resurselor educaționale și de aplicare a strategiilor didactice interactive, inclusiv a TIC, în procesul educațional</w:t>
      </w:r>
    </w:p>
    <w:tbl>
      <w:tblPr>
        <w:tblStyle w:val="affffffff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Notă informativă cu privire la realizarea controlului tematic din februarie- aprilie 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30.04.2020 cu tema: Derivarea corectă a obiectivelor operaţionale din competenţele specifice şi unitățile de competenţă la disciplinele școlare și realizarea lor pe parcursul orei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•Notă informativă cu privire la realizarea controlului procesului educațional din 28.12.2020 cu tema: Aplicarea strategiilor didactice interactive, diferențiate și individualizate în cadrul procesului educațional la disciplinele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 ale responsabililor de comisii metodice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Prezentări Power point</w:t>
            </w:r>
            <w:r w:rsidR="00975C67" w:rsidRPr="00D83BEF">
              <w:rPr>
                <w:rFonts w:ascii="Times New Roman" w:hAnsi="Times New Roman" w:cs="Times New Roman"/>
                <w:color w:val="auto"/>
                <w:sz w:val="20"/>
                <w:szCs w:val="20"/>
              </w:rPr>
              <w:t>/Google Slides</w:t>
            </w:r>
            <w:r w:rsidRPr="00D83BEF">
              <w:rPr>
                <w:rFonts w:ascii="Times New Roman" w:hAnsi="Times New Roman" w:cs="Times New Roman"/>
                <w:color w:val="auto"/>
                <w:sz w:val="20"/>
                <w:szCs w:val="20"/>
              </w:rPr>
              <w:t xml:space="preserve"> ale orelor metodice în cadrul comisiilor metodice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Administrația instituției organizează controale tematice și individuale (Anexa 35) în scopul monitorizării modului de organizare a procesului instructiv-educativ. Directorii adjuncți,metodistul și responsabilii de comisii metodice asistă la orele profesorilor și învățătorilor, verifică utilizarea resurselor educaționale și aplicarea strategiilor didactice interactive, cât și utilizarea TIC în procesul educațional. Sunt realizate note informative, rapoarte ale controalelor și sunt completate fișe de asistență la ore (Anexele 35, 56, 20, 21) cu privire la implementarea și aplicarea resurselor educaționale necesare. Responsabilii de comisii metodice realizează rapoarte anuale de activitate (Anexa 25.1-25.4), unde reflectă monitorizarea modului de utilizare a resurselor educaționale din instituției.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ED1085" w:rsidRPr="00D83BEF">
              <w:rPr>
                <w:rFonts w:ascii="Times New Roman" w:hAnsi="Times New Roman" w:cs="Times New Roman"/>
                <w:color w:val="auto"/>
                <w:sz w:val="20"/>
                <w:szCs w:val="20"/>
              </w:rPr>
              <w:t xml:space="preserve"> 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4.2.5.</w:t>
      </w:r>
      <w:r w:rsidRPr="00D83BEF">
        <w:rPr>
          <w:sz w:val="20"/>
          <w:szCs w:val="20"/>
        </w:rPr>
        <w:t xml:space="preserve"> Elaborarea proiectelor didactice în conformitate cu principiile educației centrate pe elev/ copil și pe formarea de competențe, valorificând curriculumul în baza Standardelor de eficiență a învățării</w:t>
      </w:r>
    </w:p>
    <w:tbl>
      <w:tblPr>
        <w:tblStyle w:val="affffffff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Fișe de asistențe la ore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Proiectările de lungă durată la discipline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Proiectări zilnice ale profesorilor (Portofoliilie profesorilor)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de activitate al metodistului pentru anul de studii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 de activitate a comisiilor metodice pentru anul de studii 2020-2021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nr.2 din 10.09 Comisia Limbi străine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nr.1 din 21 august Comisia Limba Română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nr.2 din 18.09 Comisia Ştiinţe exacte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nr.2 din 23.09 a comisiei Socio-umanistică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din 12.10 a comisiei Diriginţi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Activitatea metodică a personalului didactic se organizează și se desfășoară conform Planului Complex de activitate al instituției (Anexa 2), planurilor anuale ale fiecărei comisii metodice (Anexa 24.1-24.5), conform obiectivelor și direcțiilor de perspectivă. Cerințele și rigorile de elaborare a proiectelor de lungă durată și a proiectelor zilnice sunt discutate la ședințele comisiilor metodice (Anexa 81). Cadrele didactice organizează ore demonstrative, dar și asistă la orele colegilor pentru a realiza schimb de experiență și de materiale (Anexa 56). Proiectele didactice zilnice sunt verificate periodic de către administrație sau responsabilii de comisii metodice și, dacă e cazul, sunt propuse sugestii de completare sau redactare a acestora (Anexa 35, 25.1-25.4).</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ED1085"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4.2.6.</w:t>
      </w:r>
      <w:r w:rsidRPr="00D83BEF">
        <w:rPr>
          <w:sz w:val="20"/>
          <w:szCs w:val="20"/>
        </w:rPr>
        <w:t xml:space="preserve"> Organizarea și desfășurarea evaluării rezultatelor învățării, în conformitate cu standardele și referențialul de evaluare aprobate, urmărind progresul în dezvoltarea elevului/ copilului</w:t>
      </w:r>
    </w:p>
    <w:tbl>
      <w:tblPr>
        <w:tblStyle w:val="affffffff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4 al ședinței Consiliului Profesoral din 29.12.2020. Tema: Rezultatele desfășurării evaluării sumative la finele semestrului I. Dimensiuni ale managementului calității: de la planificare la realizare prin evaluarea formării de competențe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nr.1 din 09.10.2020 al Consiliului metodic Tema: Aspecte relevante în domeniul evaluării pentru asigurarea calității în educație. Organizarea și desfășurarea cursului intensiv de formare a cadrelor didactice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3 al ședinței Consiliului Profesoral din 8 decembrie, 2020. Tema: Admiterea elevilor la tezele semestriale, sesiunea de iarnă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 ale tezelor semestriale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•Raport semestrial/anual al  profesorilor pe discipline referitor la realizarea curriculumului la disciplinele şcolare</w:t>
            </w:r>
            <w:r w:rsidR="00207473" w:rsidRPr="00D83BEF">
              <w:rPr>
                <w:rFonts w:ascii="Times New Roman" w:hAnsi="Times New Roman" w:cs="Times New Roman"/>
                <w:color w:val="auto"/>
                <w:sz w:val="20"/>
                <w:szCs w:val="20"/>
              </w:rPr>
              <w:t>.</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Evaluările inițiale, formative și sumative, tezele semestriale sunt elaborate și organizate, respectând procedura asigurarea transparenței. Analiza evaluărilor inițiale a fost realizată în </w:t>
            </w:r>
            <w:r w:rsidRPr="00D83BEF">
              <w:rPr>
                <w:rFonts w:ascii="Times New Roman" w:hAnsi="Times New Roman" w:cs="Times New Roman"/>
                <w:color w:val="auto"/>
                <w:sz w:val="20"/>
                <w:szCs w:val="20"/>
              </w:rPr>
              <w:lastRenderedPageBreak/>
              <w:t xml:space="preserve">cadrul ședinței Consiliului Metodic, Proces-verbal nr. 1 din 28.09.2018 (Anexa 10). Instrumentele de evaluare aplicate sunt elaborate de către cadrele didactice, sunt discutate în cadrul Comisiilor metodice și sunt aprobate de directorul instituției (Anexa 81). Cadrele didactice elaborează rapoarte de analiză a evaluărilor organizate, în scopul determinării punctelor forte/ slabe și a formulării obiectivelor de recuperare (Anexa 67). </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Graficul tezelor semestriale a fost elaborat conform cerințelor DGETS (Anexa 65).</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Elevii din clasele liceale au fost admiși la tezele semestriale în cadrul ședințelor Consiliului Profesoral: Proces-verbal nr. 3 al ședinței Consiliului Profesoral din 8 decembrie,</w:t>
            </w:r>
            <w:r w:rsidR="00ED1085" w:rsidRPr="00D83BEF">
              <w:rPr>
                <w:rFonts w:ascii="Times New Roman" w:hAnsi="Times New Roman" w:cs="Times New Roman"/>
                <w:color w:val="auto"/>
                <w:sz w:val="20"/>
                <w:szCs w:val="20"/>
              </w:rPr>
              <w:t xml:space="preserve"> 2020</w:t>
            </w:r>
            <w:r w:rsidRPr="00D83BEF">
              <w:rPr>
                <w:rFonts w:ascii="Times New Roman" w:hAnsi="Times New Roman" w:cs="Times New Roman"/>
                <w:color w:val="auto"/>
                <w:sz w:val="20"/>
                <w:szCs w:val="20"/>
              </w:rPr>
              <w:t>.</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Rezultatele tezelor semestriale s-au analizat și discutat la Proces-verbal nr. 4 al ședinței Consiliului Profesoral din 29.12.2020 (Anexa 8).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ED1085"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4.2.7.</w:t>
      </w:r>
      <w:r w:rsidRPr="00D83BEF">
        <w:rPr>
          <w:sz w:val="20"/>
          <w:szCs w:val="20"/>
        </w:rPr>
        <w:t xml:space="preserve"> Organizarea și desfășurarea activităților extracurriculare în concordanță cu misiunea școlii, cu obiectivele din curriculum și din documentele de planificare strategică și operațională</w:t>
      </w:r>
    </w:p>
    <w:tbl>
      <w:tblPr>
        <w:tblStyle w:val="affffffff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cu genericul ”Săptămâna sportului” din 23.10.2020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cu genericul ”Marea Unire Națională” din 01.12.2020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”Dăm viață valorilor noastre” din 26.02.2021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cu genericul ”Ziua Bibliei” din 25.02.2021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cu genericul ”Ziua Pământului” din 22.04.2021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cu genericul ”Dăruieşte Speranţă” din 24.12.2020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11 din 15.02.2021 al activității extracurriculare „Trei tipuri de dragoste”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din 05.10.2020 al activității extracurriculare   „Profesorii sunt și ei elevi”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07 al activității extracurriculare „Itinerar prin LOGOS -2021,                                 desfășurate în ziua de 28 ianuarie 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  cu privire la realizarea Proiectului Transnațional ”Dincolo de toleranță, respect și empatie” din 26.05.2021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 de activitate al instituției pentru anul de studii 2020-2021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planul Complex de activitate pentru anul 2020-2021 sunt planificate activitățile extracurriculare în concordanță cu misiunea școlii, cu obiectivele din curriculum și din documentele de planificare strategică și operațională. Activitățile extracurriculare sunt defășurate de către administrație, comisii metodice și parlament școlar.</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Elevilor li se oferă posibilitatea de a se implica la maxim în procesul de învățare și de luare a deciziilor: participarea la ședințele Parlamentului școlar (Anexa 53), participarea la organizarea și desfășurarea activităților extracurriculare (Anexa 11), implicarea în diverse proiecte educaționale, activități de voluntariat (Anexele 82, 83). Cadrele didactice aleg cu precauție, metode și forme de lucru individual, pentru fiecare elev, cu scopul de a-i pune în valoare potențialul (Anexele 43, 55). Elevii și părinții completează chestionare de evaluare a cadrelor didactice, în scopul determinării punctelor forte și a necesităților elevilor (Anexa 51). Se pune accent pe punctele forte ale copiilor pentru asigurarea progresului acestora.</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CF1" w:rsidRPr="00D83BE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sz w:val="20"/>
          <w:szCs w:val="20"/>
        </w:rPr>
      </w:pPr>
      <w:r w:rsidRPr="00D83BEF">
        <w:rPr>
          <w:b/>
          <w:sz w:val="20"/>
          <w:szCs w:val="20"/>
        </w:rPr>
        <w:t>Indicator 4.2.8.</w:t>
      </w:r>
      <w:r w:rsidRPr="00D83BEF">
        <w:rPr>
          <w:sz w:val="20"/>
          <w:szCs w:val="20"/>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Style w:val="affffffff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Fișe de asitență la ore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clasei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psihologului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 2 din 15.09.2020 al ședinței profesorilor de la trapta de gimnaziu și liceu cu referire la Managementul temelor pentru acasă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nr. 2 din 15.09.2020 al ședinței profesorilor de la treapta de gimnaziu și liceu cu referire la Completarea catalogului școlar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 semestrial/anual al profesorului referitor la realizarea curriculumului la disciplinile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Notă informativă cu privire la realizarea controlului tematic din februarie- aprilie 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30.04.2020 cu tema: Derivarea corectă a obiectivelor operaţionale din competenţele specifice şi unitățile de competenţă la disciplinele școlare și realizarea lor pe parcursul orei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Notă informativă cu privire la realizarea controlului procesului educațional din </w:t>
            </w:r>
            <w:r w:rsidRPr="00D83BEF">
              <w:rPr>
                <w:rFonts w:ascii="Times New Roman" w:hAnsi="Times New Roman" w:cs="Times New Roman"/>
                <w:color w:val="auto"/>
                <w:sz w:val="20"/>
                <w:szCs w:val="20"/>
              </w:rPr>
              <w:lastRenderedPageBreak/>
              <w:t>28.12.2020 cu tema: Aplicarea strategiilor didactice interactive, diferențiate și individualizate în cadrul procesului educațional la disciplinele școlare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2 al ședinței Consiliului Profesoral din, 25.11.2020. Tema: Modalități de predare sincronă și asincronă la distanță</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Instituţia asigură sprijinul individual al elevilor pentru obținerea rezultatelor învățării conform standardelor și referențialului de evaluare aprobate: confirmat prin convorbiri şi discuţii individuale, asistenţe la ore, chestionarele elevilor, consultații, consiliere psihopedagogică, lucrul cu copiii dotați.</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Cadrele didactice evaluează rezultatele şcolare în conformitate cu standardele şi referenţialul de evaluare fapt confirmat prin asistenţa la ore, înregistrările în registru clasei, notele informative prezentate la Consiliul de administrație. O atenție sporită în instituție se acordă formării cadrelor didactice în implementarea Standardelor de eficiență a învățării, Referențialului de evaluare a competențelor specifice formate elevilor în cadrul CP. De asemenea instituția asigură echipamentul tehnic necesar pentru efectuarea orelor la distanță pentru eleva clasei a X-a R, Răilean Valeria.</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F12CF1"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F12CF1" w:rsidRPr="00D83BEF">
              <w:rPr>
                <w:rFonts w:ascii="Times New Roman" w:hAnsi="Times New Roman" w:cs="Times New Roman"/>
                <w:b/>
                <w:color w:val="auto"/>
                <w:sz w:val="20"/>
                <w:szCs w:val="20"/>
              </w:rPr>
              <w:t xml:space="preserve"> – 12 puncte</w:t>
            </w:r>
          </w:p>
        </w:tc>
        <w:tc>
          <w:tcPr>
            <w:tcW w:w="2268" w:type="dxa"/>
          </w:tcPr>
          <w:p w:rsidR="00CC3A63" w:rsidRPr="00D83BEF" w:rsidRDefault="00CC3A63">
            <w:pPr>
              <w:rPr>
                <w:rFonts w:ascii="Times New Roman" w:hAnsi="Times New Roman" w:cs="Times New Roman"/>
                <w:b/>
                <w:color w:val="auto"/>
                <w:sz w:val="20"/>
                <w:szCs w:val="20"/>
              </w:rPr>
            </w:pPr>
          </w:p>
        </w:tc>
      </w:tr>
    </w:tbl>
    <w:p w:rsidR="00CC3A63" w:rsidRPr="00D83BEF" w:rsidRDefault="00932DCD">
      <w:pPr>
        <w:pStyle w:val="Heading2"/>
        <w:rPr>
          <w:sz w:val="20"/>
        </w:rPr>
      </w:pPr>
      <w:bookmarkStart w:id="18" w:name="_Toc81636548"/>
      <w:r w:rsidRPr="00D83BEF">
        <w:rPr>
          <w:sz w:val="20"/>
        </w:rPr>
        <w:t>Standard 4.3. Toți copiii demonstrează angajament și implicare eficientă în procesul educațional</w:t>
      </w:r>
      <w:bookmarkEnd w:id="18"/>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4.3.1.</w:t>
      </w:r>
      <w:r w:rsidRPr="00D83BEF">
        <w:rPr>
          <w:sz w:val="20"/>
          <w:szCs w:val="20"/>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Style w:val="affffffff9"/>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Act de recepție al instituției de învățământ primar și secundar pentru anul de studii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bunurilor materiale din liceu (Anexa 15).</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utilajelor, dispozitivelor, ustensilelor și materialelor de sprijin la  chimie, biologie, fizică, informatică, educație tehnologică, educație fizică (Anexa 16).</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Fondului de carte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Cabinetul de informatică este dotat cu 20 de calculatoare, care pot fi utilizate de către elevi în scopul pregătirii lecțiilor și a selectării informațiilor pentru diferite activități (Anexele 6, 15, 16). Sala de sport (800 m2) este dotată conform cerințelor și necesităților pentru a organiza orele de educație fizică și activități extrașcolare (competiții de volei, baschet, fotbal, tenis de masă etc.), (Anexa 6). Sala multimedia (210 m2) este dotată cu 2 monitoare LED, instrumente muzicale, materiale pentru organizarea activităților extracurriculare (Anexa 15). Laboratoarele de fizică și chimie sunt dotate cu ustensile, utilaje și reactivi chimici pentru efectuarea experimentelor fizice și chimice (Anexele 6, 16).</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Biblioteca este asigurată cu literatură artistică și de specialitate în limba română, limba rusă și limba engleză (Anexele 70, 71, 72). Elevii pot găsi materialul necesar conform curriculei.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310551" w:rsidRPr="00D83BEF">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4.3.2.</w:t>
      </w:r>
      <w:r w:rsidRPr="00D83BEF">
        <w:rPr>
          <w:sz w:val="20"/>
          <w:szCs w:val="20"/>
        </w:rPr>
        <w:t xml:space="preserve"> Existența bazei de date privind performanțele elevilor/ copiilor și mecanismele de valorificare a potențialului creativ al acestora, inclusiv rezultatele parcurgerii curriculumului modificat sau a PEI</w:t>
      </w:r>
    </w:p>
    <w:tbl>
      <w:tblPr>
        <w:tblStyle w:val="affffffff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310551" w:rsidRPr="00D83BEF" w:rsidRDefault="00310551" w:rsidP="00310551">
            <w:pPr>
              <w:pStyle w:val="ListParagraph"/>
              <w:numPr>
                <w:ilvl w:val="0"/>
                <w:numId w:val="43"/>
              </w:numPr>
              <w:pBdr>
                <w:top w:val="nil"/>
                <w:left w:val="nil"/>
                <w:bottom w:val="nil"/>
                <w:right w:val="nil"/>
                <w:between w:val="nil"/>
              </w:pBdr>
              <w:rPr>
                <w:rFonts w:ascii="Times New Roman" w:hAnsi="Times New Roman" w:cs="Times New Roman"/>
                <w:sz w:val="20"/>
                <w:szCs w:val="20"/>
              </w:rPr>
            </w:pPr>
            <w:r w:rsidRPr="00D83BEF">
              <w:rPr>
                <w:rFonts w:ascii="Times New Roman" w:hAnsi="Times New Roman" w:cs="Times New Roman"/>
                <w:color w:val="auto"/>
                <w:sz w:val="20"/>
                <w:szCs w:val="20"/>
              </w:rPr>
              <w:t>Registrul de evidență ce atestă performanța</w:t>
            </w:r>
          </w:p>
          <w:p w:rsidR="00CC3A63" w:rsidRPr="00D83BEF" w:rsidRDefault="00310551" w:rsidP="00310551">
            <w:pPr>
              <w:pStyle w:val="ListParagraph"/>
              <w:numPr>
                <w:ilvl w:val="0"/>
                <w:numId w:val="43"/>
              </w:numPr>
              <w:pBdr>
                <w:top w:val="nil"/>
                <w:left w:val="nil"/>
                <w:bottom w:val="nil"/>
                <w:right w:val="nil"/>
                <w:between w:val="nil"/>
              </w:pBdr>
              <w:rPr>
                <w:rFonts w:ascii="Times New Roman" w:hAnsi="Times New Roman" w:cs="Times New Roman"/>
                <w:sz w:val="20"/>
                <w:szCs w:val="20"/>
              </w:rPr>
            </w:pPr>
            <w:r w:rsidRPr="00D83BEF">
              <w:rPr>
                <w:rFonts w:ascii="Times New Roman" w:hAnsi="Times New Roman" w:cs="Times New Roman"/>
                <w:color w:val="auto"/>
                <w:sz w:val="20"/>
                <w:szCs w:val="20"/>
              </w:rPr>
              <w:t>Baza de date privind performanțele elevilor pentru anul de studii 2020-2021</w:t>
            </w:r>
          </w:p>
          <w:p w:rsidR="00310551" w:rsidRPr="00D83BEF" w:rsidRDefault="00310551" w:rsidP="00310551">
            <w:pPr>
              <w:pStyle w:val="ListParagraph"/>
              <w:numPr>
                <w:ilvl w:val="0"/>
                <w:numId w:val="42"/>
              </w:numPr>
              <w:pBdr>
                <w:top w:val="nil"/>
                <w:left w:val="nil"/>
                <w:bottom w:val="nil"/>
                <w:right w:val="nil"/>
                <w:between w:val="nil"/>
              </w:pBdr>
              <w:tabs>
                <w:tab w:val="left" w:pos="182"/>
              </w:tabs>
              <w:ind w:hanging="358"/>
              <w:rPr>
                <w:rFonts w:ascii="Times New Roman" w:hAnsi="Times New Roman" w:cs="Times New Roman"/>
                <w:sz w:val="20"/>
                <w:szCs w:val="20"/>
                <w:lang w:val="fr-FR"/>
              </w:rPr>
            </w:pPr>
            <w:r w:rsidRPr="00D83BEF">
              <w:rPr>
                <w:rFonts w:ascii="Times New Roman" w:hAnsi="Times New Roman" w:cs="Times New Roman"/>
                <w:color w:val="auto"/>
                <w:sz w:val="20"/>
                <w:szCs w:val="20"/>
                <w:lang w:val="fr-FR"/>
              </w:rPr>
              <w:t>Rapoartele semestriale și anuale ale diriginților</w:t>
            </w:r>
            <w:r w:rsidR="00933CE9" w:rsidRPr="00D83BEF">
              <w:rPr>
                <w:rFonts w:ascii="Times New Roman" w:hAnsi="Times New Roman" w:cs="Times New Roman"/>
                <w:color w:val="auto"/>
                <w:sz w:val="20"/>
                <w:szCs w:val="20"/>
                <w:lang w:val="fr-FR"/>
              </w:rPr>
              <w:t xml:space="preserve"> pentru anul de studii 2020-2021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Pe parcursul anului de studii se organizează diverse activități și competiții cu scopul de a identifica și încuraja elevii cu performanțe (Anexa 11). Elevii au participat la olimpiade și concursuri. La ședința Consiliului Profesoral nr. 10 din 02.05.2021 a fost aprobată lista: elevilor eminenți, elevil</w:t>
            </w:r>
            <w:r w:rsidR="00310551" w:rsidRPr="00D83BEF">
              <w:rPr>
                <w:rFonts w:ascii="Times New Roman" w:hAnsi="Times New Roman" w:cs="Times New Roman"/>
                <w:color w:val="auto"/>
                <w:sz w:val="20"/>
                <w:szCs w:val="20"/>
              </w:rPr>
              <w:t>or fruntași, ”Elevul anului 2020</w:t>
            </w:r>
            <w:r w:rsidRPr="00D83BEF">
              <w:rPr>
                <w:rFonts w:ascii="Times New Roman" w:hAnsi="Times New Roman" w:cs="Times New Roman"/>
                <w:color w:val="auto"/>
                <w:sz w:val="20"/>
                <w:szCs w:val="20"/>
              </w:rPr>
              <w:t>” pentru fiecare clasă, „Liderul promoției 2020-2021”, s-a ales elevul deținător al premiului „Bursa Păstorului 2021” (Anexele 8, 74). De asemenea, la aceeași ședință a Consiliului Profesoral s-a determinat lista elevilor eminenți și lista elevilor fruntași din instituție.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933CE9"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CC3A63">
      <w:pPr>
        <w:rPr>
          <w:sz w:val="20"/>
          <w:szCs w:val="20"/>
        </w:rPr>
      </w:pPr>
    </w:p>
    <w:p w:rsidR="00CC3A63" w:rsidRPr="00D83BEF" w:rsidRDefault="00932DCD">
      <w:pPr>
        <w:rPr>
          <w:sz w:val="20"/>
          <w:szCs w:val="20"/>
        </w:rPr>
      </w:pPr>
      <w:r w:rsidRPr="00D83BEF">
        <w:rPr>
          <w:b/>
          <w:sz w:val="20"/>
          <w:szCs w:val="20"/>
        </w:rPr>
        <w:t>Indicator 4.3.3.</w:t>
      </w:r>
      <w:r w:rsidRPr="00D83BEF">
        <w:rPr>
          <w:sz w:val="20"/>
          <w:szCs w:val="20"/>
        </w:rPr>
        <w:t xml:space="preserve"> Realizarea unei politici obiective, echitabile și transparente de promovare a succesului elevului/ copilului</w:t>
      </w:r>
    </w:p>
    <w:tbl>
      <w:tblPr>
        <w:tblStyle w:val="affffffffb"/>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Rapoartele diriginților pentru anul de studii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de activitate a directorului adjunct pentru anul de studii 2020-2021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Raportul de activitate </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nr. 4 al ședinței Consiliului Profesoral din 29.12.2020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    • Proces-verbal nr. 10 al ședinței Consiliului Profesoral din 2 iunie, 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La finele fiecărui semestru în cadrul ședinței Consiliului </w:t>
            </w:r>
            <w:r w:rsidR="00933CE9" w:rsidRPr="00D83BEF">
              <w:rPr>
                <w:rFonts w:ascii="Times New Roman" w:hAnsi="Times New Roman" w:cs="Times New Roman"/>
                <w:color w:val="auto"/>
                <w:sz w:val="20"/>
                <w:szCs w:val="20"/>
              </w:rPr>
              <w:t>Profesoral:  Proces-verbal nr. 4 din 29.12.2020, Proces-verbal nr. 10 din 02.06.2021</w:t>
            </w:r>
            <w:r w:rsidRPr="00D83BEF">
              <w:rPr>
                <w:rFonts w:ascii="Times New Roman" w:hAnsi="Times New Roman" w:cs="Times New Roman"/>
                <w:color w:val="auto"/>
                <w:sz w:val="20"/>
                <w:szCs w:val="20"/>
              </w:rPr>
              <w:t xml:space="preserve"> (Anexa 8), se analizează rezultatele obținute de către elevi: corectitudinea aplicării instrumentelor de evaluare, nivelul de pregătire a elevilor pentru examenele de absolvire, rezultatele obținute de către elevii de liceu la tezele semestriale. În dependență de rezultatele obținute de elevii de liceu, în fiecare semestru se calculează sponsorizarea, în funcție de nivelul academic.</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La finele fiecărui semestru, fiecare diriginte elaborează raportul de activitate a diriginților (Anexa 69), unde sunt indicate rezultatele elevilor la finele semestrului/ anului: rezultate academice, absențe, elevi eminenți, fruntași. În raportul de activitate al directorului adjunct (Anexele 22, 23) este totalizată informația la nivel de liceu, cu privire la contingentul de elevi și rezultatele elevilor.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1</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0F16C8">
              <w:rPr>
                <w:rFonts w:ascii="Times New Roman" w:hAnsi="Times New Roman" w:cs="Times New Roman"/>
                <w:color w:val="auto"/>
                <w:sz w:val="20"/>
                <w:szCs w:val="20"/>
              </w:rPr>
              <w:t>1</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CC3A63">
      <w:pPr>
        <w:rPr>
          <w:sz w:val="20"/>
          <w:szCs w:val="20"/>
        </w:rPr>
      </w:pPr>
    </w:p>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4.3.4.</w:t>
      </w:r>
      <w:r w:rsidRPr="00D83BEF">
        <w:rPr>
          <w:sz w:val="20"/>
          <w:szCs w:val="20"/>
        </w:rPr>
        <w:t xml:space="preserve"> Încadrarea elevilor/ copiilor în învățarea interactivă prin cooperare, subliniindu-le capacitățile de dezvoltare individuală, și consultarea lor în privința conceperii și aplicării CDȘ [</w:t>
      </w:r>
      <w:r w:rsidRPr="00D83BEF">
        <w:rPr>
          <w:i/>
          <w:sz w:val="20"/>
          <w:szCs w:val="20"/>
        </w:rPr>
        <w:t>partea finală de după ultima virgulă nu se referă la IET</w:t>
      </w:r>
      <w:r w:rsidRPr="00D83BEF">
        <w:rPr>
          <w:sz w:val="20"/>
          <w:szCs w:val="20"/>
        </w:rPr>
        <w:t>]</w:t>
      </w:r>
    </w:p>
    <w:tbl>
      <w:tblPr>
        <w:tblStyle w:val="affffffffc"/>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de activitate a parlamentului școlar</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ședințelor parlamentului școlar</w:t>
            </w:r>
          </w:p>
          <w:p w:rsidR="00933CE9"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activităților extracurriculare</w:t>
            </w:r>
          </w:p>
          <w:p w:rsidR="00933CE9" w:rsidRPr="00D83BEF" w:rsidRDefault="00933CE9" w:rsidP="00933CE9">
            <w:pPr>
              <w:pStyle w:val="ListParagraph"/>
              <w:numPr>
                <w:ilvl w:val="0"/>
                <w:numId w:val="42"/>
              </w:numPr>
              <w:pBdr>
                <w:top w:val="nil"/>
                <w:left w:val="nil"/>
                <w:bottom w:val="nil"/>
                <w:right w:val="nil"/>
                <w:between w:val="nil"/>
              </w:pBdr>
              <w:rPr>
                <w:rFonts w:ascii="Times New Roman" w:hAnsi="Times New Roman" w:cs="Times New Roman"/>
                <w:sz w:val="20"/>
                <w:szCs w:val="20"/>
              </w:rPr>
            </w:pPr>
            <w:r w:rsidRPr="00D83BEF">
              <w:rPr>
                <w:rFonts w:ascii="Times New Roman" w:hAnsi="Times New Roman" w:cs="Times New Roman"/>
                <w:color w:val="auto"/>
                <w:sz w:val="20"/>
                <w:szCs w:val="20"/>
              </w:rPr>
              <w:t>Portofoliile cadrelor didactice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Conform Planului complex de activitate al instituției (Anexa 2), pe parcursul anului se organizează diverse activități extracurriculare (Anexa 11), care necesită implicare activă, lucrul în echipe, gândire critică și capacitatea de luare a deciziilor. Membrii Parlamentului școlar sunt implicați în pregătirea evenimentelor organizate în instituție, având și unele mici funcții administrative: responsabilul de Departamentul Muzical; responsabilul de Departamentul Media; responsabilul de Departamentul Ordine; responsabilul de Departamentul Creație; responsabilul de Departamentul Sportiv; responsabilul de cămin fete/ băieți (Anexa 52.2).</w:t>
            </w:r>
          </w:p>
          <w:p w:rsidR="00CC3A63" w:rsidRPr="00D83BEF" w:rsidRDefault="00932DCD" w:rsidP="00933CE9">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Proiectele didactice, fișele de asistență denotă preocuparea personalului didactic pentru dezvoltarea individuală a copiilor prin implementarea strategiilor interactive de învățare prin cooperare (anexa 43, 56)</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7E2CFF" w:rsidRPr="00D83BEF">
              <w:rPr>
                <w:rFonts w:ascii="Times New Roman" w:hAnsi="Times New Roman" w:cs="Times New Roman"/>
                <w:color w:val="auto"/>
                <w:sz w:val="20"/>
                <w:szCs w:val="20"/>
              </w:rPr>
              <w:t>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0F16C8">
              <w:rPr>
                <w:rFonts w:ascii="Times New Roman" w:hAnsi="Times New Roman" w:cs="Times New Roman"/>
                <w:b/>
                <w:color w:val="auto"/>
                <w:sz w:val="20"/>
                <w:szCs w:val="20"/>
              </w:rPr>
              <w:t xml:space="preserve"> -5,5</w:t>
            </w:r>
          </w:p>
        </w:tc>
        <w:tc>
          <w:tcPr>
            <w:tcW w:w="2268" w:type="dxa"/>
          </w:tcPr>
          <w:p w:rsidR="00CC3A63" w:rsidRPr="00D83BEF" w:rsidRDefault="00CC3A63">
            <w:pPr>
              <w:rPr>
                <w:rFonts w:ascii="Times New Roman" w:hAnsi="Times New Roman" w:cs="Times New Roman"/>
                <w:b/>
                <w:color w:val="auto"/>
                <w:sz w:val="20"/>
                <w:szCs w:val="20"/>
              </w:rPr>
            </w:pPr>
          </w:p>
        </w:tc>
      </w:tr>
    </w:tbl>
    <w:tbl>
      <w:tblPr>
        <w:tblStyle w:val="affffffffd"/>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11"/>
        <w:gridCol w:w="3543"/>
      </w:tblGrid>
      <w:tr w:rsidR="00932DCD" w:rsidRPr="00D83BEF">
        <w:tc>
          <w:tcPr>
            <w:tcW w:w="1985"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Dimensiune IV</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i/>
                <w:color w:val="auto"/>
                <w:sz w:val="20"/>
                <w:szCs w:val="20"/>
              </w:rPr>
              <w:t>[Se va completa la finalul fiecărei dimensiuni]</w:t>
            </w:r>
          </w:p>
        </w:tc>
        <w:tc>
          <w:tcPr>
            <w:tcW w:w="411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forte</w:t>
            </w:r>
          </w:p>
        </w:tc>
        <w:tc>
          <w:tcPr>
            <w:tcW w:w="354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1985"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4111" w:type="dxa"/>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Instituția dispune de cadre calificate, pentru care asigură posibilități de dezvoltare profesională continuă, prin cursuri, seminare, conferințe.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Planurile strategice și operaționale sunt realizate în totalitate de către toți actanții educaționali: administrație, cadre didactice, elevi, părinți, parteneri.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Liceul a încheiat diferite acorduri de parteneriat, care ajută la organizarea și desfășurarea unui proces instructiv-educativ eficient, interactiv și variat.</w:t>
            </w:r>
          </w:p>
        </w:tc>
        <w:tc>
          <w:tcPr>
            <w:tcW w:w="3543" w:type="dxa"/>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Nu sunt.</w:t>
            </w:r>
          </w:p>
        </w:tc>
      </w:tr>
    </w:tbl>
    <w:p w:rsidR="00CC3A63" w:rsidRPr="00D83BEF" w:rsidRDefault="00932DCD">
      <w:pPr>
        <w:pStyle w:val="Heading1"/>
        <w:rPr>
          <w:sz w:val="20"/>
          <w:szCs w:val="20"/>
          <w:lang w:val="fr-FR"/>
        </w:rPr>
      </w:pPr>
      <w:bookmarkStart w:id="19" w:name="_Toc81636549"/>
      <w:r w:rsidRPr="00D83BEF">
        <w:rPr>
          <w:sz w:val="20"/>
          <w:szCs w:val="20"/>
          <w:lang w:val="fr-FR"/>
        </w:rPr>
        <w:t>Dimensiune V. EDUCAȚIE SENSIBILĂ LA GEN</w:t>
      </w:r>
      <w:bookmarkEnd w:id="19"/>
    </w:p>
    <w:p w:rsidR="00CC3A63" w:rsidRPr="00D83BEF" w:rsidRDefault="00932DCD">
      <w:pPr>
        <w:pStyle w:val="Heading2"/>
        <w:rPr>
          <w:sz w:val="20"/>
        </w:rPr>
      </w:pPr>
      <w:bookmarkStart w:id="20" w:name="_Toc81636550"/>
      <w:r w:rsidRPr="00D83BEF">
        <w:rPr>
          <w:sz w:val="20"/>
        </w:rPr>
        <w:t>Standard 5.1. Copiii sunt educați, comunică și interacționează în conformitate cu principiile echității de gen</w:t>
      </w:r>
      <w:bookmarkEnd w:id="20"/>
    </w:p>
    <w:p w:rsidR="00CC3A63" w:rsidRPr="00D83BEF" w:rsidRDefault="00932DCD">
      <w:pPr>
        <w:rPr>
          <w:b/>
          <w:sz w:val="20"/>
          <w:szCs w:val="20"/>
        </w:rPr>
      </w:pPr>
      <w:r w:rsidRPr="00D83BEF">
        <w:rPr>
          <w:b/>
          <w:sz w:val="20"/>
          <w:szCs w:val="20"/>
        </w:rPr>
        <w:t>Domeniu: Management</w:t>
      </w:r>
    </w:p>
    <w:p w:rsidR="00CC3A63" w:rsidRPr="00D83BEF" w:rsidRDefault="00932DCD">
      <w:pPr>
        <w:rPr>
          <w:sz w:val="20"/>
          <w:szCs w:val="20"/>
        </w:rPr>
      </w:pPr>
      <w:r w:rsidRPr="00D83BEF">
        <w:rPr>
          <w:b/>
          <w:sz w:val="20"/>
          <w:szCs w:val="20"/>
        </w:rPr>
        <w:t>Indicator 5.1.1.</w:t>
      </w:r>
      <w:r w:rsidRPr="00D83BEF">
        <w:rPr>
          <w:sz w:val="20"/>
          <w:szCs w:val="20"/>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complex de activitate. Compartimetul: Obiectivele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de activitate a psihologului (02.01)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Proiectarea de lungă durată la Dezvoltarea personală</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Proiectarea de lungă durată la educația pentru societate</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Procese verbale ale ședințelor cu părinții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Orarul de activitate a psihologului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planul complex de activitate, planul de activitate a psihologului (02.01) sunt planificate </w:t>
            </w:r>
            <w:r w:rsidRPr="00D83BEF">
              <w:rPr>
                <w:rFonts w:ascii="Times New Roman" w:hAnsi="Times New Roman" w:cs="Times New Roman"/>
                <w:color w:val="auto"/>
                <w:sz w:val="20"/>
                <w:szCs w:val="20"/>
              </w:rPr>
              <w:lastRenderedPageBreak/>
              <w:t>obiective și activități de prevenire a discriminării de gen și dizolvarea stereotipurilor și prejudecăților legate de gen (anexa ). În cadrul orelor de  Dezvoltare personală elevii sunt consiliați și orientați în domeniul interrelaționării genurilor (Anexele 54, 55). Diriginții în cadrul ședințelor cu părinții abordează tematică echității de gen și prevenirea discriminării de gen. Conform politicilor instituției elevii au posibilitatea de a beneficia de serviciile de consiliere și orientare în domeniul interrelaționării genurilor, oferite de psiholog conform orarului de muncă.</w:t>
            </w:r>
          </w:p>
          <w:p w:rsidR="00CC3A63" w:rsidRPr="00D83BEF" w:rsidRDefault="00932DCD" w:rsidP="007E2CFF">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Subiecte ce țin de educația de gen au fost discutate la orele de Dezvoltare personală (Anexa 54), educația civică, educația pentru societate (Anexa 42).</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7E2CFF" w:rsidRPr="00D83BEF">
              <w:rPr>
                <w:rFonts w:ascii="Times New Roman" w:hAnsi="Times New Roman" w:cs="Times New Roman"/>
                <w:color w:val="auto"/>
                <w:sz w:val="20"/>
                <w:szCs w:val="20"/>
              </w:rPr>
              <w:t xml:space="preserve"> 1</w:t>
            </w:r>
            <w:r w:rsidR="003F5DC9">
              <w:rPr>
                <w:rFonts w:ascii="Times New Roman" w:hAnsi="Times New Roman" w:cs="Times New Roman"/>
                <w:color w:val="auto"/>
                <w:sz w:val="20"/>
                <w:szCs w:val="20"/>
              </w:rPr>
              <w:t>,5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Capacitate instituțională</w:t>
      </w:r>
    </w:p>
    <w:p w:rsidR="00CC3A63" w:rsidRPr="00D83BEF" w:rsidRDefault="00932DCD">
      <w:pPr>
        <w:rPr>
          <w:sz w:val="20"/>
          <w:szCs w:val="20"/>
        </w:rPr>
      </w:pPr>
      <w:r w:rsidRPr="00D83BEF">
        <w:rPr>
          <w:b/>
          <w:sz w:val="20"/>
          <w:szCs w:val="20"/>
        </w:rPr>
        <w:t>Indicator 5.1.2.</w:t>
      </w:r>
      <w:r w:rsidRPr="00D83BEF">
        <w:rPr>
          <w:sz w:val="20"/>
          <w:szCs w:val="20"/>
        </w:rPr>
        <w:t xml:space="preserve"> Asigurarea planificării resurselor pentru organizarea activităților și a formării cadrelor didactice în privința echității de gen</w:t>
      </w:r>
    </w:p>
    <w:tbl>
      <w:tblPr>
        <w:tblStyle w:val="afffffff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Notă informativă cu privire la webinarul Gender equality in and  through education desfășurat în luna noiembrie 2020</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 verbal din 28.09.2020 al seminarului cu tema: „Climatul psihologic pozitiv în colectivul de elevi”</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Bedros Ina, profesor de limba engleză a participat la formarea privind echitatea de gen, în cadrul webinarului cu tema: Gender equality in and  through education desfășurat în luna noiembrie 2020. </w:t>
            </w:r>
          </w:p>
          <w:p w:rsidR="00CC3A63" w:rsidRPr="00D83BEF" w:rsidRDefault="00932DCD" w:rsidP="007E2CFF">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În cadrul seminarului cu tema: „Climatul psihologic pozitiv în colectivul de elevi”, psihologul școlar a prezentat profesorilor elemente cu referire la echitatea de gen, oricărui tip de discriminare.</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3F5DC9">
              <w:rPr>
                <w:rFonts w:ascii="Times New Roman" w:hAnsi="Times New Roman" w:cs="Times New Roman"/>
                <w:color w:val="auto"/>
                <w:sz w:val="20"/>
                <w:szCs w:val="20"/>
              </w:rPr>
              <w:t xml:space="preserve"> 1,5</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bl>
    <w:p w:rsidR="00CC3A63" w:rsidRPr="00D83BEF" w:rsidRDefault="00932DCD">
      <w:pPr>
        <w:rPr>
          <w:b/>
          <w:sz w:val="20"/>
          <w:szCs w:val="20"/>
        </w:rPr>
      </w:pPr>
      <w:r w:rsidRPr="00D83BEF">
        <w:rPr>
          <w:b/>
          <w:sz w:val="20"/>
          <w:szCs w:val="20"/>
        </w:rPr>
        <w:t>Domeniu: Curriculum/ proces educațional</w:t>
      </w:r>
    </w:p>
    <w:p w:rsidR="00CC3A63" w:rsidRPr="00D83BEF" w:rsidRDefault="00932DCD">
      <w:pPr>
        <w:rPr>
          <w:sz w:val="20"/>
          <w:szCs w:val="20"/>
        </w:rPr>
      </w:pPr>
      <w:r w:rsidRPr="00D83BEF">
        <w:rPr>
          <w:b/>
          <w:sz w:val="20"/>
          <w:szCs w:val="20"/>
        </w:rPr>
        <w:t>Indicator 5.1.3.</w:t>
      </w:r>
      <w:r w:rsidRPr="00D83BEF">
        <w:rPr>
          <w:sz w:val="20"/>
          <w:szCs w:val="20"/>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ffff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475"/>
        <w:gridCol w:w="3827"/>
        <w:gridCol w:w="2268"/>
      </w:tblGrid>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Dovezi </w:t>
            </w:r>
          </w:p>
        </w:tc>
        <w:tc>
          <w:tcPr>
            <w:tcW w:w="7570" w:type="dxa"/>
            <w:gridSpan w:val="3"/>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Planul de activitate a psihologului (02.01)</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Registrul de evidență a activității psihologului (02.03)</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Proces-verbal al activității extracurriculare ”Dăm viață valorilor noastre” din 26.02.2021 Orarul de activitate a psihologului</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    • RAPORT  cu privire la realizarea Proiectului Transnațional ”Dincolo de toleranță, respect și empatie” din 26.05.2021</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Constatări</w:t>
            </w:r>
          </w:p>
        </w:tc>
        <w:tc>
          <w:tcPr>
            <w:tcW w:w="7570" w:type="dxa"/>
            <w:gridSpan w:val="3"/>
          </w:tcPr>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Psihologul a realizat activități de profilaxie/prevenție privind eliminarea stereotipurilor și prejudecăților legate de gen. </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Atelierul cu elemente de trening „Stereotipuri și prejudecăți: Consecințe și soluții s-a desfășurat în luna ianuarie 2021”. În cadrul acestei activități elevii și-au format comportamentul nediscriminatoriu în raport cu genul. </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perioada 1-26 februarie 2021 a fost organizată decada ”Dăm viață valorilor noastre” cu scopul de a promova valorile LMF în care s-a pus accente pe:</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Formarea deprinderilor de exersare a faptelor bune în rândul elevilor, promovarea echității de gen atât la nivelul clasei, cât și la nivelul treptelor gimnaziale și liceale;</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Aplicarea empatiei și a iertării în cadrul relațiilor interpersonale pentru depășirea situațiilor de conflict și exprimarea adecvată a emoțiilor în conformitate cu principiile echității de gen.</w:t>
            </w:r>
          </w:p>
          <w:p w:rsidR="00CC3A63" w:rsidRPr="00D83BEF" w:rsidRDefault="00932DCD">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În cadrul proiectului transnațional „Dincolo de toleranță, respect și empatie” elevii claselor a XII-a real au participat la Webinarul „Cunoscându-mă în relația cu ceilalți”, prezentat de Laura Molnar, psiholog școlar, LICEUL TEORETIC ’HENRI COANDĂ din România, desfășurat la data de 05.05.20221. În cadrul webinarului elevii au cunoscut bune practici în vederea formării comportamentului nediscriminatoriu în raport cu genul, cultura, eliminând stereotipurile și prejudecățile legate de gen, religie, cultură, etc.</w:t>
            </w:r>
          </w:p>
          <w:p w:rsidR="00CC3A63" w:rsidRPr="00D83BEF" w:rsidRDefault="00932DCD" w:rsidP="003F5DC9">
            <w:pP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În perioada lunii octombrie 2020 în cadrul săptămânii Psihologiei,  psihologul a desfășurat ateliere teoretico-practice cu tema „Empatia-valoare personală” cu elevii claselor a V-XII, la aceste activități elevii au dezvoltat abilități de relaționare eficientă fără a recurge la discriminare în raport cu genul, religia, etnia,cultura, limba etc. </w:t>
            </w:r>
          </w:p>
        </w:tc>
      </w:tr>
      <w:tr w:rsidR="00932DCD" w:rsidRPr="00D83BEF">
        <w:tc>
          <w:tcPr>
            <w:tcW w:w="2068" w:type="dxa"/>
          </w:tcPr>
          <w:p w:rsidR="00CC3A63" w:rsidRPr="00D83BEF" w:rsidRDefault="00932DCD">
            <w:pPr>
              <w:jc w:val="left"/>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Pondere și punctaj acordat </w:t>
            </w:r>
          </w:p>
        </w:tc>
        <w:tc>
          <w:tcPr>
            <w:tcW w:w="1475"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Pondere: 2</w:t>
            </w:r>
          </w:p>
        </w:tc>
        <w:tc>
          <w:tcPr>
            <w:tcW w:w="3827"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conform criteriilor: -</w:t>
            </w:r>
            <w:r w:rsidR="00BC58FF">
              <w:rPr>
                <w:rFonts w:ascii="Times New Roman" w:hAnsi="Times New Roman" w:cs="Times New Roman"/>
                <w:color w:val="auto"/>
                <w:sz w:val="20"/>
                <w:szCs w:val="20"/>
              </w:rPr>
              <w:t>2</w:t>
            </w:r>
          </w:p>
        </w:tc>
        <w:tc>
          <w:tcPr>
            <w:tcW w:w="2268" w:type="dxa"/>
          </w:tcPr>
          <w:p w:rsidR="00CC3A63" w:rsidRPr="00D83BEF" w:rsidRDefault="00932DCD">
            <w:pPr>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Punctaj acordat: - </w:t>
            </w:r>
          </w:p>
        </w:tc>
      </w:tr>
      <w:tr w:rsidR="00932DCD" w:rsidRPr="00D83BEF">
        <w:tc>
          <w:tcPr>
            <w:tcW w:w="7370" w:type="dxa"/>
            <w:gridSpan w:val="3"/>
          </w:tcPr>
          <w:p w:rsidR="00CC3A63" w:rsidRPr="00D83BEF" w:rsidRDefault="00932DCD">
            <w:pPr>
              <w:rPr>
                <w:rFonts w:ascii="Times New Roman" w:hAnsi="Times New Roman" w:cs="Times New Roman"/>
                <w:b/>
                <w:color w:val="auto"/>
                <w:sz w:val="20"/>
                <w:szCs w:val="20"/>
              </w:rPr>
            </w:pPr>
            <w:r w:rsidRPr="00D83BEF">
              <w:rPr>
                <w:rFonts w:ascii="Times New Roman" w:hAnsi="Times New Roman" w:cs="Times New Roman"/>
                <w:b/>
                <w:color w:val="auto"/>
                <w:sz w:val="20"/>
                <w:szCs w:val="20"/>
              </w:rPr>
              <w:t>Total standard</w:t>
            </w:r>
            <w:r w:rsidR="003F5DC9">
              <w:rPr>
                <w:rFonts w:ascii="Times New Roman" w:hAnsi="Times New Roman" w:cs="Times New Roman"/>
                <w:b/>
                <w:color w:val="auto"/>
                <w:sz w:val="20"/>
                <w:szCs w:val="20"/>
              </w:rPr>
              <w:t xml:space="preserve"> 4</w:t>
            </w:r>
            <w:r w:rsidR="007E2CFF" w:rsidRPr="00D83BEF">
              <w:rPr>
                <w:rFonts w:ascii="Times New Roman" w:hAnsi="Times New Roman" w:cs="Times New Roman"/>
                <w:b/>
                <w:color w:val="auto"/>
                <w:sz w:val="20"/>
                <w:szCs w:val="20"/>
              </w:rPr>
              <w:t>,5 puncte</w:t>
            </w:r>
          </w:p>
        </w:tc>
        <w:tc>
          <w:tcPr>
            <w:tcW w:w="2268" w:type="dxa"/>
          </w:tcPr>
          <w:p w:rsidR="00CC3A63" w:rsidRPr="00D83BEF" w:rsidRDefault="00CC3A63">
            <w:pPr>
              <w:rPr>
                <w:rFonts w:ascii="Times New Roman" w:hAnsi="Times New Roman" w:cs="Times New Roman"/>
                <w:b/>
                <w:color w:val="auto"/>
                <w:sz w:val="20"/>
                <w:szCs w:val="20"/>
              </w:rPr>
            </w:pPr>
          </w:p>
        </w:tc>
      </w:tr>
    </w:tbl>
    <w:tbl>
      <w:tblPr>
        <w:tblStyle w:val="afffff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111"/>
        <w:gridCol w:w="3543"/>
      </w:tblGrid>
      <w:tr w:rsidR="00932DCD" w:rsidRPr="00D83BEF">
        <w:tc>
          <w:tcPr>
            <w:tcW w:w="1985"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Dimensiune V</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i/>
                <w:color w:val="auto"/>
                <w:sz w:val="20"/>
                <w:szCs w:val="20"/>
              </w:rPr>
              <w:t xml:space="preserve">[Se va completa la </w:t>
            </w:r>
            <w:r w:rsidRPr="00D83BEF">
              <w:rPr>
                <w:rFonts w:ascii="Times New Roman" w:hAnsi="Times New Roman" w:cs="Times New Roman"/>
                <w:i/>
                <w:color w:val="auto"/>
                <w:sz w:val="20"/>
                <w:szCs w:val="20"/>
              </w:rPr>
              <w:lastRenderedPageBreak/>
              <w:t>finalul fiecărei dimensiuni]</w:t>
            </w:r>
          </w:p>
        </w:tc>
        <w:tc>
          <w:tcPr>
            <w:tcW w:w="411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Puncte forte</w:t>
            </w:r>
          </w:p>
        </w:tc>
        <w:tc>
          <w:tcPr>
            <w:tcW w:w="354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1985"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4111" w:type="dxa"/>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 xml:space="preserve">Au fost adaptate și utilizate diverse activități și </w:t>
            </w:r>
            <w:r w:rsidRPr="00D83BEF">
              <w:rPr>
                <w:rFonts w:ascii="Times New Roman" w:hAnsi="Times New Roman" w:cs="Times New Roman"/>
                <w:color w:val="auto"/>
                <w:sz w:val="20"/>
                <w:szCs w:val="20"/>
              </w:rPr>
              <w:lastRenderedPageBreak/>
              <w:t>resurse informaționale cu referire la educația de gen.</w:t>
            </w:r>
          </w:p>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t>Au fost planificate, organizate și desfășurate acțiuni cu referință la  echitatea de gen.</w:t>
            </w:r>
          </w:p>
        </w:tc>
        <w:tc>
          <w:tcPr>
            <w:tcW w:w="3543" w:type="dxa"/>
          </w:tcPr>
          <w:p w:rsidR="00CC3A63" w:rsidRPr="00D83BEF" w:rsidRDefault="00932DCD">
            <w:pPr>
              <w:pBdr>
                <w:top w:val="nil"/>
                <w:left w:val="nil"/>
                <w:bottom w:val="nil"/>
                <w:right w:val="nil"/>
                <w:between w:val="nil"/>
              </w:pBdr>
              <w:tabs>
                <w:tab w:val="left" w:pos="709"/>
              </w:tabs>
              <w:rPr>
                <w:rFonts w:ascii="Times New Roman" w:hAnsi="Times New Roman" w:cs="Times New Roman"/>
                <w:color w:val="auto"/>
                <w:sz w:val="20"/>
                <w:szCs w:val="20"/>
              </w:rPr>
            </w:pPr>
            <w:r w:rsidRPr="00D83BEF">
              <w:rPr>
                <w:rFonts w:ascii="Times New Roman" w:hAnsi="Times New Roman" w:cs="Times New Roman"/>
                <w:color w:val="auto"/>
                <w:sz w:val="20"/>
                <w:szCs w:val="20"/>
              </w:rPr>
              <w:lastRenderedPageBreak/>
              <w:t>Nu sunt</w:t>
            </w:r>
          </w:p>
        </w:tc>
      </w:tr>
    </w:tbl>
    <w:p w:rsidR="00CC3A63" w:rsidRPr="00D83BEF" w:rsidRDefault="00CC3A63">
      <w:pPr>
        <w:rPr>
          <w:sz w:val="20"/>
          <w:szCs w:val="20"/>
        </w:rPr>
      </w:pPr>
    </w:p>
    <w:p w:rsidR="00CC3A63" w:rsidRPr="00D83BEF" w:rsidRDefault="00932DCD">
      <w:pPr>
        <w:rPr>
          <w:sz w:val="20"/>
          <w:szCs w:val="20"/>
        </w:rPr>
      </w:pPr>
      <w:r w:rsidRPr="00D83BEF">
        <w:rPr>
          <w:sz w:val="20"/>
          <w:szCs w:val="20"/>
        </w:rPr>
        <w:t>Analiza SWOT a activității instituției de învățământ general în perioada evaluată</w:t>
      </w:r>
    </w:p>
    <w:p w:rsidR="00CC3A63" w:rsidRPr="00D83BEF" w:rsidRDefault="00CC3A63">
      <w:pPr>
        <w:rPr>
          <w:sz w:val="20"/>
          <w:szCs w:val="20"/>
        </w:rPr>
      </w:pPr>
    </w:p>
    <w:tbl>
      <w:tblPr>
        <w:tblStyle w:val="afffffff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252"/>
      </w:tblGrid>
      <w:tr w:rsidR="00932DCD" w:rsidRPr="00D83BEF">
        <w:tc>
          <w:tcPr>
            <w:tcW w:w="5387"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forte</w:t>
            </w:r>
          </w:p>
        </w:tc>
        <w:tc>
          <w:tcPr>
            <w:tcW w:w="425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Puncte slabe</w:t>
            </w:r>
          </w:p>
        </w:tc>
      </w:tr>
      <w:tr w:rsidR="00932DCD" w:rsidRPr="00D83BEF">
        <w:tc>
          <w:tcPr>
            <w:tcW w:w="5387" w:type="dxa"/>
          </w:tcPr>
          <w:p w:rsidR="00CC3A63" w:rsidRPr="00D83BEF" w:rsidRDefault="00CC3A63">
            <w:pPr>
              <w:numPr>
                <w:ilvl w:val="0"/>
                <w:numId w:val="18"/>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p>
        </w:tc>
        <w:tc>
          <w:tcPr>
            <w:tcW w:w="4252" w:type="dxa"/>
          </w:tcPr>
          <w:p w:rsidR="00CC3A63" w:rsidRPr="00D83BEF" w:rsidRDefault="00CC3A63">
            <w:pPr>
              <w:numPr>
                <w:ilvl w:val="0"/>
                <w:numId w:val="18"/>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p>
        </w:tc>
      </w:tr>
      <w:tr w:rsidR="00932DCD" w:rsidRPr="00D83BEF">
        <w:tc>
          <w:tcPr>
            <w:tcW w:w="5387"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Oportunități</w:t>
            </w:r>
          </w:p>
        </w:tc>
        <w:tc>
          <w:tcPr>
            <w:tcW w:w="425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Riscuri</w:t>
            </w:r>
          </w:p>
        </w:tc>
      </w:tr>
      <w:tr w:rsidR="00932DCD" w:rsidRPr="00D83BEF">
        <w:tc>
          <w:tcPr>
            <w:tcW w:w="5387" w:type="dxa"/>
          </w:tcPr>
          <w:p w:rsidR="00CC3A63" w:rsidRPr="00D83BEF" w:rsidRDefault="00CC3A63">
            <w:pPr>
              <w:numPr>
                <w:ilvl w:val="0"/>
                <w:numId w:val="18"/>
              </w:numPr>
              <w:pBdr>
                <w:top w:val="nil"/>
                <w:left w:val="nil"/>
                <w:bottom w:val="nil"/>
                <w:right w:val="nil"/>
                <w:between w:val="nil"/>
              </w:pBdr>
              <w:tabs>
                <w:tab w:val="left" w:pos="709"/>
              </w:tabs>
              <w:ind w:left="360"/>
              <w:jc w:val="left"/>
              <w:rPr>
                <w:rFonts w:ascii="Times New Roman" w:hAnsi="Times New Roman" w:cs="Times New Roman"/>
                <w:color w:val="auto"/>
                <w:sz w:val="20"/>
                <w:szCs w:val="20"/>
              </w:rPr>
            </w:pPr>
          </w:p>
        </w:tc>
        <w:tc>
          <w:tcPr>
            <w:tcW w:w="4252" w:type="dxa"/>
          </w:tcPr>
          <w:p w:rsidR="00CC3A63" w:rsidRPr="00D83BEF" w:rsidRDefault="00CC3A63">
            <w:pPr>
              <w:numPr>
                <w:ilvl w:val="0"/>
                <w:numId w:val="18"/>
              </w:numPr>
              <w:pBdr>
                <w:top w:val="nil"/>
                <w:left w:val="nil"/>
                <w:bottom w:val="nil"/>
                <w:right w:val="nil"/>
                <w:between w:val="nil"/>
              </w:pBdr>
              <w:tabs>
                <w:tab w:val="left" w:pos="709"/>
              </w:tabs>
              <w:ind w:left="360"/>
              <w:rPr>
                <w:rFonts w:ascii="Times New Roman" w:hAnsi="Times New Roman" w:cs="Times New Roman"/>
                <w:color w:val="auto"/>
                <w:sz w:val="20"/>
                <w:szCs w:val="20"/>
              </w:rPr>
            </w:pPr>
          </w:p>
        </w:tc>
      </w:tr>
    </w:tbl>
    <w:p w:rsidR="00CC3A63" w:rsidRPr="00D83BEF" w:rsidRDefault="00CC3A63">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D83BEF" w:rsidRDefault="00D83BEF">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0F16C8" w:rsidRDefault="000F16C8">
      <w:pPr>
        <w:rPr>
          <w:sz w:val="20"/>
          <w:szCs w:val="20"/>
        </w:rPr>
      </w:pPr>
    </w:p>
    <w:p w:rsidR="00CC3A63" w:rsidRPr="00D83BEF" w:rsidRDefault="00932DCD">
      <w:pPr>
        <w:rPr>
          <w:sz w:val="20"/>
          <w:szCs w:val="20"/>
        </w:rPr>
      </w:pPr>
      <w:r w:rsidRPr="00D83BEF">
        <w:rPr>
          <w:sz w:val="20"/>
          <w:szCs w:val="20"/>
        </w:rPr>
        <w:lastRenderedPageBreak/>
        <w:t xml:space="preserve">Tabel privind nivelul de realizare a standardelor </w:t>
      </w:r>
      <w:r w:rsidRPr="00D83BEF">
        <w:rPr>
          <w:i/>
          <w:sz w:val="20"/>
          <w:szCs w:val="20"/>
        </w:rPr>
        <w:t>[se completează pentru Raportul de activitate ce urmează a fi prezentat la ANACEC, în vederea evaluării externe]</w:t>
      </w:r>
      <w:r w:rsidRPr="00D83BEF">
        <w:rPr>
          <w:sz w:val="20"/>
          <w:szCs w:val="20"/>
        </w:rPr>
        <w:t>:</w:t>
      </w:r>
    </w:p>
    <w:p w:rsidR="00CC3A63" w:rsidRPr="00D83BEF" w:rsidRDefault="00CC3A63">
      <w:pPr>
        <w:rPr>
          <w:sz w:val="20"/>
          <w:szCs w:val="20"/>
        </w:rPr>
      </w:pPr>
    </w:p>
    <w:tbl>
      <w:tblPr>
        <w:tblStyle w:val="affffffff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
        <w:gridCol w:w="992"/>
        <w:gridCol w:w="992"/>
        <w:gridCol w:w="993"/>
        <w:gridCol w:w="992"/>
        <w:gridCol w:w="992"/>
        <w:gridCol w:w="992"/>
        <w:gridCol w:w="992"/>
        <w:gridCol w:w="992"/>
      </w:tblGrid>
      <w:tr w:rsidR="00932DCD" w:rsidRPr="00D83BEF">
        <w:tc>
          <w:tcPr>
            <w:tcW w:w="993" w:type="dxa"/>
            <w:vMerge w:val="restart"/>
            <w:vAlign w:val="center"/>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Standard de calitate</w:t>
            </w:r>
          </w:p>
        </w:tc>
        <w:tc>
          <w:tcPr>
            <w:tcW w:w="708" w:type="dxa"/>
            <w:vMerge w:val="restart"/>
            <w:vAlign w:val="center"/>
          </w:tcPr>
          <w:p w:rsidR="00CC3A63" w:rsidRPr="00D83BEF" w:rsidRDefault="00932DCD">
            <w:pPr>
              <w:ind w:right="-111"/>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Punctaj maxim *</w:t>
            </w:r>
          </w:p>
        </w:tc>
        <w:tc>
          <w:tcPr>
            <w:tcW w:w="1984" w:type="dxa"/>
            <w:gridSpan w:val="2"/>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p w:rsidR="00CC3A63" w:rsidRPr="00D83BEF" w:rsidRDefault="00932DCD" w:rsidP="00D83BEF">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20</w:t>
            </w:r>
            <w:r w:rsidR="00D83BEF">
              <w:rPr>
                <w:rFonts w:ascii="Times New Roman" w:hAnsi="Times New Roman" w:cs="Times New Roman"/>
                <w:color w:val="auto"/>
                <w:sz w:val="20"/>
                <w:szCs w:val="20"/>
              </w:rPr>
              <w:t>20</w:t>
            </w:r>
            <w:r w:rsidRPr="00D83BEF">
              <w:rPr>
                <w:rFonts w:ascii="Times New Roman" w:hAnsi="Times New Roman" w:cs="Times New Roman"/>
                <w:color w:val="auto"/>
                <w:sz w:val="20"/>
                <w:szCs w:val="20"/>
              </w:rPr>
              <w:t>-20</w:t>
            </w:r>
            <w:r w:rsidR="00D83BEF">
              <w:rPr>
                <w:rFonts w:ascii="Times New Roman" w:hAnsi="Times New Roman" w:cs="Times New Roman"/>
                <w:color w:val="auto"/>
                <w:sz w:val="20"/>
                <w:szCs w:val="20"/>
              </w:rPr>
              <w:t>21</w:t>
            </w:r>
          </w:p>
        </w:tc>
        <w:tc>
          <w:tcPr>
            <w:tcW w:w="1985" w:type="dxa"/>
            <w:gridSpan w:val="2"/>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20__-20__</w:t>
            </w:r>
          </w:p>
        </w:tc>
        <w:tc>
          <w:tcPr>
            <w:tcW w:w="1984" w:type="dxa"/>
            <w:gridSpan w:val="2"/>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20__-20__</w:t>
            </w:r>
          </w:p>
        </w:tc>
        <w:tc>
          <w:tcPr>
            <w:tcW w:w="1984" w:type="dxa"/>
            <w:gridSpan w:val="2"/>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20__-20__</w:t>
            </w:r>
          </w:p>
          <w:p w:rsidR="00CC3A63" w:rsidRPr="00D83BEF" w:rsidRDefault="00CC3A63">
            <w:pPr>
              <w:jc w:val="center"/>
              <w:rPr>
                <w:rFonts w:ascii="Times New Roman" w:hAnsi="Times New Roman" w:cs="Times New Roman"/>
                <w:b/>
                <w:color w:val="auto"/>
                <w:sz w:val="20"/>
                <w:szCs w:val="20"/>
              </w:rPr>
            </w:pPr>
          </w:p>
        </w:tc>
      </w:tr>
      <w:tr w:rsidR="00932DCD" w:rsidRPr="00D83BEF">
        <w:tc>
          <w:tcPr>
            <w:tcW w:w="993" w:type="dxa"/>
            <w:vMerge/>
            <w:vAlign w:val="center"/>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b/>
                <w:color w:val="auto"/>
                <w:sz w:val="20"/>
                <w:szCs w:val="20"/>
              </w:rPr>
            </w:pPr>
          </w:p>
        </w:tc>
        <w:tc>
          <w:tcPr>
            <w:tcW w:w="708" w:type="dxa"/>
            <w:vMerge/>
            <w:vAlign w:val="center"/>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b/>
                <w:color w:val="auto"/>
                <w:sz w:val="20"/>
                <w:szCs w:val="20"/>
              </w:rPr>
            </w:pP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puncte</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Nivel realizare, %</w:t>
            </w:r>
          </w:p>
        </w:tc>
        <w:tc>
          <w:tcPr>
            <w:tcW w:w="993"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puncte</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Nivel realizare, %</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puncte</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Nivel realizare, %</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Autoevaluare, puncte</w:t>
            </w:r>
          </w:p>
        </w:tc>
        <w:tc>
          <w:tcPr>
            <w:tcW w:w="99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Nivel realizare, %</w:t>
            </w: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1.1</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10</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9,5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95%</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1.2</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4,25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85%</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1.3</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4</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80%</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2.1</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92%</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2.2</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83%</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2.3</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83%</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3.1</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3,75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62,5%</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3.2</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71%</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3.3</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86%</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4.1</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13</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10,25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79%</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4.2</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14</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12</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86%</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rPr>
          <w:trHeight w:val="56"/>
        </w:trPr>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4.3</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79%</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rsidTr="00D14AF9">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5.1</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6</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5</w:t>
            </w:r>
          </w:p>
        </w:tc>
        <w:tc>
          <w:tcPr>
            <w:tcW w:w="992" w:type="dxa"/>
            <w:vAlign w:val="bottom"/>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83%</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r w:rsidR="000F16C8" w:rsidRPr="00D83BEF">
        <w:tc>
          <w:tcPr>
            <w:tcW w:w="993" w:type="dxa"/>
          </w:tcPr>
          <w:p w:rsidR="000F16C8" w:rsidRPr="00D83BEF" w:rsidRDefault="000F16C8">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Total</w:t>
            </w:r>
          </w:p>
        </w:tc>
        <w:tc>
          <w:tcPr>
            <w:tcW w:w="708"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98</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80,75</w:t>
            </w:r>
          </w:p>
        </w:tc>
        <w:tc>
          <w:tcPr>
            <w:tcW w:w="992" w:type="dxa"/>
          </w:tcPr>
          <w:p w:rsidR="000F16C8" w:rsidRPr="000F16C8" w:rsidRDefault="000F16C8" w:rsidP="0052005E">
            <w:pPr>
              <w:jc w:val="center"/>
              <w:rPr>
                <w:rFonts w:ascii="Times New Roman" w:hAnsi="Times New Roman" w:cs="Times New Roman"/>
                <w:color w:val="auto"/>
                <w:sz w:val="20"/>
                <w:szCs w:val="20"/>
              </w:rPr>
            </w:pPr>
            <w:r w:rsidRPr="000F16C8">
              <w:rPr>
                <w:rFonts w:ascii="Times New Roman" w:hAnsi="Times New Roman" w:cs="Times New Roman"/>
                <w:color w:val="auto"/>
                <w:sz w:val="20"/>
                <w:szCs w:val="20"/>
              </w:rPr>
              <w:t>82%</w:t>
            </w:r>
          </w:p>
        </w:tc>
        <w:tc>
          <w:tcPr>
            <w:tcW w:w="993"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c>
          <w:tcPr>
            <w:tcW w:w="992" w:type="dxa"/>
          </w:tcPr>
          <w:p w:rsidR="000F16C8" w:rsidRPr="00D83BEF" w:rsidRDefault="000F16C8">
            <w:pPr>
              <w:jc w:val="center"/>
              <w:rPr>
                <w:rFonts w:ascii="Times New Roman" w:hAnsi="Times New Roman" w:cs="Times New Roman"/>
                <w:color w:val="auto"/>
                <w:sz w:val="20"/>
                <w:szCs w:val="20"/>
              </w:rPr>
            </w:pPr>
          </w:p>
        </w:tc>
      </w:tr>
    </w:tbl>
    <w:p w:rsidR="00CC3A63" w:rsidRPr="00D83BEF" w:rsidRDefault="00CC3A63">
      <w:pPr>
        <w:rPr>
          <w:sz w:val="20"/>
          <w:szCs w:val="20"/>
        </w:rPr>
      </w:pPr>
    </w:p>
    <w:p w:rsidR="00CC3A63" w:rsidRPr="00D83BEF" w:rsidRDefault="00932DCD">
      <w:pPr>
        <w:rPr>
          <w:sz w:val="20"/>
          <w:szCs w:val="20"/>
        </w:rPr>
      </w:pPr>
      <w:r w:rsidRPr="00D83BEF">
        <w:rPr>
          <w:sz w:val="20"/>
          <w:szCs w:val="20"/>
        </w:rPr>
        <w:t xml:space="preserve">* În cazul în care un anumit standard sau anumiți indicatori nu se aplică la evaluarea instituției date, la </w:t>
      </w:r>
      <w:r w:rsidRPr="00D83BEF">
        <w:rPr>
          <w:i/>
          <w:sz w:val="20"/>
          <w:szCs w:val="20"/>
        </w:rPr>
        <w:t>Total</w:t>
      </w:r>
      <w:r w:rsidRPr="00D83BEF">
        <w:rPr>
          <w:sz w:val="20"/>
          <w:szCs w:val="20"/>
        </w:rPr>
        <w:t xml:space="preserve"> se va înscrie suma punctelor acordate prin indicatorii evaluabili.</w:t>
      </w:r>
    </w:p>
    <w:p w:rsidR="00CC3A63" w:rsidRPr="00D83BEF" w:rsidRDefault="00CC3A63">
      <w:pPr>
        <w:rPr>
          <w:sz w:val="20"/>
          <w:szCs w:val="20"/>
        </w:rPr>
      </w:pPr>
    </w:p>
    <w:p w:rsidR="00CC3A63" w:rsidRPr="00D83BEF" w:rsidRDefault="00932DCD">
      <w:pPr>
        <w:rPr>
          <w:sz w:val="20"/>
          <w:szCs w:val="20"/>
        </w:rPr>
      </w:pPr>
      <w:r w:rsidRPr="00D83BEF">
        <w:rPr>
          <w:sz w:val="20"/>
          <w:szCs w:val="20"/>
        </w:rPr>
        <w:t>Rezultatele evaluării anuale a personalului didactic:</w:t>
      </w:r>
    </w:p>
    <w:p w:rsidR="00CC3A63" w:rsidRPr="00D83BEF" w:rsidRDefault="00CC3A63">
      <w:pPr>
        <w:rPr>
          <w:sz w:val="20"/>
          <w:szCs w:val="20"/>
        </w:rPr>
      </w:pPr>
    </w:p>
    <w:tbl>
      <w:tblPr>
        <w:tblStyle w:val="afffffffff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59"/>
        <w:gridCol w:w="1842"/>
        <w:gridCol w:w="1559"/>
        <w:gridCol w:w="1701"/>
        <w:gridCol w:w="1418"/>
      </w:tblGrid>
      <w:tr w:rsidR="00932DCD" w:rsidRPr="00D83BEF">
        <w:trPr>
          <w:trHeight w:val="250"/>
        </w:trPr>
        <w:tc>
          <w:tcPr>
            <w:tcW w:w="1560"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tc>
        <w:tc>
          <w:tcPr>
            <w:tcW w:w="1559"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Nr. total cadre didactice</w:t>
            </w:r>
          </w:p>
        </w:tc>
        <w:tc>
          <w:tcPr>
            <w:tcW w:w="6520" w:type="dxa"/>
            <w:gridSpan w:val="4"/>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Distribuția calificativelor</w:t>
            </w:r>
          </w:p>
        </w:tc>
      </w:tr>
      <w:tr w:rsidR="00932DCD" w:rsidRPr="00D83BEF">
        <w:trPr>
          <w:trHeight w:val="177"/>
        </w:trPr>
        <w:tc>
          <w:tcPr>
            <w:tcW w:w="1560"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1559"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184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foarte bine</w:t>
            </w:r>
          </w:p>
        </w:tc>
        <w:tc>
          <w:tcPr>
            <w:tcW w:w="1559"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bine</w:t>
            </w:r>
          </w:p>
        </w:tc>
        <w:tc>
          <w:tcPr>
            <w:tcW w:w="1701"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satisfăcător</w:t>
            </w:r>
          </w:p>
        </w:tc>
        <w:tc>
          <w:tcPr>
            <w:tcW w:w="1418"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nesatisfăcător</w:t>
            </w:r>
          </w:p>
        </w:tc>
      </w:tr>
      <w:tr w:rsidR="00932DCD" w:rsidRPr="00D83BEF">
        <w:trPr>
          <w:trHeight w:val="233"/>
        </w:trPr>
        <w:tc>
          <w:tcPr>
            <w:tcW w:w="1560"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842"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1418"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33"/>
        </w:trPr>
        <w:tc>
          <w:tcPr>
            <w:tcW w:w="1560"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842"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1418"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33"/>
        </w:trPr>
        <w:tc>
          <w:tcPr>
            <w:tcW w:w="1560"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842"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1418"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33"/>
        </w:trPr>
        <w:tc>
          <w:tcPr>
            <w:tcW w:w="1560"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842" w:type="dxa"/>
          </w:tcPr>
          <w:p w:rsidR="00CC3A63" w:rsidRPr="00D83BEF" w:rsidRDefault="00CC3A63">
            <w:pPr>
              <w:jc w:val="center"/>
              <w:rPr>
                <w:rFonts w:ascii="Times New Roman" w:hAnsi="Times New Roman" w:cs="Times New Roman"/>
                <w:color w:val="auto"/>
                <w:sz w:val="20"/>
                <w:szCs w:val="20"/>
              </w:rPr>
            </w:pPr>
          </w:p>
        </w:tc>
        <w:tc>
          <w:tcPr>
            <w:tcW w:w="1559"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1418" w:type="dxa"/>
          </w:tcPr>
          <w:p w:rsidR="00CC3A63" w:rsidRPr="00D83BEF" w:rsidRDefault="00CC3A63">
            <w:pPr>
              <w:jc w:val="center"/>
              <w:rPr>
                <w:rFonts w:ascii="Times New Roman" w:hAnsi="Times New Roman" w:cs="Times New Roman"/>
                <w:color w:val="auto"/>
                <w:sz w:val="20"/>
                <w:szCs w:val="20"/>
              </w:rPr>
            </w:pPr>
          </w:p>
        </w:tc>
      </w:tr>
    </w:tbl>
    <w:p w:rsidR="00CC3A63" w:rsidRPr="00D83BEF" w:rsidRDefault="00932DCD">
      <w:pPr>
        <w:pBdr>
          <w:top w:val="nil"/>
          <w:left w:val="nil"/>
          <w:bottom w:val="nil"/>
          <w:right w:val="nil"/>
          <w:between w:val="nil"/>
        </w:pBdr>
        <w:tabs>
          <w:tab w:val="left" w:pos="2078"/>
        </w:tabs>
        <w:ind w:left="-426" w:right="-2"/>
        <w:rPr>
          <w:sz w:val="20"/>
          <w:szCs w:val="20"/>
        </w:rPr>
      </w:pPr>
      <w:r w:rsidRPr="00D83BEF">
        <w:rPr>
          <w:sz w:val="20"/>
          <w:szCs w:val="20"/>
        </w:rPr>
        <w:tab/>
      </w:r>
    </w:p>
    <w:p w:rsidR="00CC3A63" w:rsidRPr="00D83BEF" w:rsidRDefault="00932DCD">
      <w:pPr>
        <w:rPr>
          <w:sz w:val="20"/>
          <w:szCs w:val="20"/>
        </w:rPr>
      </w:pPr>
      <w:r w:rsidRPr="00D83BEF">
        <w:rPr>
          <w:sz w:val="20"/>
          <w:szCs w:val="20"/>
        </w:rPr>
        <w:t xml:space="preserve">Rezultatele evaluării anuale a cadrelor de conducere: </w:t>
      </w:r>
    </w:p>
    <w:p w:rsidR="00CC3A63" w:rsidRPr="00D83BEF" w:rsidRDefault="00CC3A63">
      <w:pPr>
        <w:rPr>
          <w:sz w:val="20"/>
          <w:szCs w:val="20"/>
        </w:rPr>
      </w:pPr>
    </w:p>
    <w:tbl>
      <w:tblPr>
        <w:tblStyle w:val="affffffff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701"/>
        <w:gridCol w:w="3402"/>
        <w:gridCol w:w="2976"/>
      </w:tblGrid>
      <w:tr w:rsidR="00932DCD" w:rsidRPr="00D83BEF">
        <w:trPr>
          <w:trHeight w:val="253"/>
        </w:trPr>
        <w:tc>
          <w:tcPr>
            <w:tcW w:w="1560"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Anul de studiu</w:t>
            </w:r>
          </w:p>
        </w:tc>
        <w:tc>
          <w:tcPr>
            <w:tcW w:w="1701" w:type="dxa"/>
            <w:vMerge w:val="restart"/>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Nr. total cadre de conducere</w:t>
            </w:r>
          </w:p>
        </w:tc>
        <w:tc>
          <w:tcPr>
            <w:tcW w:w="6378" w:type="dxa"/>
            <w:gridSpan w:val="2"/>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Rezultatele prezentării Raportului anual de activitate</w:t>
            </w:r>
          </w:p>
        </w:tc>
      </w:tr>
      <w:tr w:rsidR="00932DCD" w:rsidRPr="00D83BEF">
        <w:trPr>
          <w:trHeight w:val="179"/>
        </w:trPr>
        <w:tc>
          <w:tcPr>
            <w:tcW w:w="1560"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1701" w:type="dxa"/>
            <w:vMerge/>
          </w:tcPr>
          <w:p w:rsidR="00CC3A63" w:rsidRPr="00D83BEF" w:rsidRDefault="00CC3A63">
            <w:pPr>
              <w:widowControl w:val="0"/>
              <w:pBdr>
                <w:top w:val="nil"/>
                <w:left w:val="nil"/>
                <w:bottom w:val="nil"/>
                <w:right w:val="nil"/>
                <w:between w:val="nil"/>
              </w:pBdr>
              <w:spacing w:line="276" w:lineRule="auto"/>
              <w:jc w:val="left"/>
              <w:rPr>
                <w:rFonts w:ascii="Times New Roman" w:hAnsi="Times New Roman" w:cs="Times New Roman"/>
                <w:color w:val="auto"/>
                <w:sz w:val="20"/>
                <w:szCs w:val="20"/>
              </w:rPr>
            </w:pPr>
          </w:p>
        </w:tc>
        <w:tc>
          <w:tcPr>
            <w:tcW w:w="3402"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se aprobă</w:t>
            </w:r>
          </w:p>
        </w:tc>
        <w:tc>
          <w:tcPr>
            <w:tcW w:w="2976" w:type="dxa"/>
          </w:tcPr>
          <w:p w:rsidR="00CC3A63" w:rsidRPr="00D83BEF" w:rsidRDefault="00932DCD">
            <w:pPr>
              <w:jc w:val="center"/>
              <w:rPr>
                <w:rFonts w:ascii="Times New Roman" w:hAnsi="Times New Roman" w:cs="Times New Roman"/>
                <w:color w:val="auto"/>
                <w:sz w:val="20"/>
                <w:szCs w:val="20"/>
              </w:rPr>
            </w:pPr>
            <w:r w:rsidRPr="00D83BEF">
              <w:rPr>
                <w:rFonts w:ascii="Times New Roman" w:hAnsi="Times New Roman" w:cs="Times New Roman"/>
                <w:color w:val="auto"/>
                <w:sz w:val="20"/>
                <w:szCs w:val="20"/>
              </w:rPr>
              <w:t>nu se aprobă</w:t>
            </w:r>
          </w:p>
        </w:tc>
      </w:tr>
      <w:tr w:rsidR="00932DCD" w:rsidRPr="00D83BEF">
        <w:trPr>
          <w:trHeight w:val="253"/>
        </w:trPr>
        <w:tc>
          <w:tcPr>
            <w:tcW w:w="1560"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3402" w:type="dxa"/>
          </w:tcPr>
          <w:p w:rsidR="00CC3A63" w:rsidRPr="00D83BEF" w:rsidRDefault="00CC3A63">
            <w:pPr>
              <w:jc w:val="center"/>
              <w:rPr>
                <w:rFonts w:ascii="Times New Roman" w:hAnsi="Times New Roman" w:cs="Times New Roman"/>
                <w:color w:val="auto"/>
                <w:sz w:val="20"/>
                <w:szCs w:val="20"/>
              </w:rPr>
            </w:pPr>
          </w:p>
        </w:tc>
        <w:tc>
          <w:tcPr>
            <w:tcW w:w="2976"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53"/>
        </w:trPr>
        <w:tc>
          <w:tcPr>
            <w:tcW w:w="1560"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3402" w:type="dxa"/>
          </w:tcPr>
          <w:p w:rsidR="00CC3A63" w:rsidRPr="00D83BEF" w:rsidRDefault="00CC3A63">
            <w:pPr>
              <w:jc w:val="center"/>
              <w:rPr>
                <w:rFonts w:ascii="Times New Roman" w:hAnsi="Times New Roman" w:cs="Times New Roman"/>
                <w:color w:val="auto"/>
                <w:sz w:val="20"/>
                <w:szCs w:val="20"/>
              </w:rPr>
            </w:pPr>
          </w:p>
        </w:tc>
        <w:tc>
          <w:tcPr>
            <w:tcW w:w="2976"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53"/>
        </w:trPr>
        <w:tc>
          <w:tcPr>
            <w:tcW w:w="1560"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3402" w:type="dxa"/>
          </w:tcPr>
          <w:p w:rsidR="00CC3A63" w:rsidRPr="00D83BEF" w:rsidRDefault="00CC3A63">
            <w:pPr>
              <w:jc w:val="center"/>
              <w:rPr>
                <w:rFonts w:ascii="Times New Roman" w:hAnsi="Times New Roman" w:cs="Times New Roman"/>
                <w:color w:val="auto"/>
                <w:sz w:val="20"/>
                <w:szCs w:val="20"/>
              </w:rPr>
            </w:pPr>
          </w:p>
        </w:tc>
        <w:tc>
          <w:tcPr>
            <w:tcW w:w="2976" w:type="dxa"/>
          </w:tcPr>
          <w:p w:rsidR="00CC3A63" w:rsidRPr="00D83BEF" w:rsidRDefault="00CC3A63">
            <w:pPr>
              <w:jc w:val="center"/>
              <w:rPr>
                <w:rFonts w:ascii="Times New Roman" w:hAnsi="Times New Roman" w:cs="Times New Roman"/>
                <w:color w:val="auto"/>
                <w:sz w:val="20"/>
                <w:szCs w:val="20"/>
              </w:rPr>
            </w:pPr>
          </w:p>
        </w:tc>
      </w:tr>
      <w:tr w:rsidR="00932DCD" w:rsidRPr="00D83BEF">
        <w:trPr>
          <w:trHeight w:val="253"/>
        </w:trPr>
        <w:tc>
          <w:tcPr>
            <w:tcW w:w="1560" w:type="dxa"/>
          </w:tcPr>
          <w:p w:rsidR="00CC3A63" w:rsidRPr="00D83BEF" w:rsidRDefault="00CC3A63">
            <w:pPr>
              <w:jc w:val="center"/>
              <w:rPr>
                <w:rFonts w:ascii="Times New Roman" w:hAnsi="Times New Roman" w:cs="Times New Roman"/>
                <w:color w:val="auto"/>
                <w:sz w:val="20"/>
                <w:szCs w:val="20"/>
              </w:rPr>
            </w:pPr>
          </w:p>
        </w:tc>
        <w:tc>
          <w:tcPr>
            <w:tcW w:w="1701" w:type="dxa"/>
          </w:tcPr>
          <w:p w:rsidR="00CC3A63" w:rsidRPr="00D83BEF" w:rsidRDefault="00CC3A63">
            <w:pPr>
              <w:jc w:val="center"/>
              <w:rPr>
                <w:rFonts w:ascii="Times New Roman" w:hAnsi="Times New Roman" w:cs="Times New Roman"/>
                <w:color w:val="auto"/>
                <w:sz w:val="20"/>
                <w:szCs w:val="20"/>
              </w:rPr>
            </w:pPr>
          </w:p>
        </w:tc>
        <w:tc>
          <w:tcPr>
            <w:tcW w:w="3402" w:type="dxa"/>
          </w:tcPr>
          <w:p w:rsidR="00CC3A63" w:rsidRPr="00D83BEF" w:rsidRDefault="00CC3A63">
            <w:pPr>
              <w:jc w:val="center"/>
              <w:rPr>
                <w:rFonts w:ascii="Times New Roman" w:hAnsi="Times New Roman" w:cs="Times New Roman"/>
                <w:color w:val="auto"/>
                <w:sz w:val="20"/>
                <w:szCs w:val="20"/>
              </w:rPr>
            </w:pPr>
          </w:p>
        </w:tc>
        <w:tc>
          <w:tcPr>
            <w:tcW w:w="2976" w:type="dxa"/>
          </w:tcPr>
          <w:p w:rsidR="00CC3A63" w:rsidRPr="00D83BEF" w:rsidRDefault="00CC3A63">
            <w:pPr>
              <w:jc w:val="center"/>
              <w:rPr>
                <w:rFonts w:ascii="Times New Roman" w:hAnsi="Times New Roman" w:cs="Times New Roman"/>
                <w:color w:val="auto"/>
                <w:sz w:val="20"/>
                <w:szCs w:val="20"/>
              </w:rPr>
            </w:pPr>
          </w:p>
        </w:tc>
      </w:tr>
    </w:tbl>
    <w:p w:rsidR="00CC3A63" w:rsidRPr="00D83BEF" w:rsidRDefault="00CC3A63">
      <w:pPr>
        <w:rPr>
          <w:sz w:val="20"/>
          <w:szCs w:val="20"/>
        </w:rPr>
      </w:pPr>
    </w:p>
    <w:p w:rsidR="00CC3A63" w:rsidRPr="00D83BEF" w:rsidRDefault="00CC3A63">
      <w:pPr>
        <w:rPr>
          <w:sz w:val="20"/>
          <w:szCs w:val="20"/>
        </w:rPr>
      </w:pPr>
    </w:p>
    <w:p w:rsidR="00CC3A63" w:rsidRPr="00D83BEF" w:rsidRDefault="00CC3A63">
      <w:pPr>
        <w:rPr>
          <w:sz w:val="20"/>
          <w:szCs w:val="20"/>
        </w:rPr>
      </w:pPr>
    </w:p>
    <w:p w:rsidR="00CC3A63" w:rsidRPr="00D83BEF" w:rsidRDefault="00CC3A63">
      <w:pPr>
        <w:rPr>
          <w:sz w:val="20"/>
          <w:szCs w:val="20"/>
        </w:rPr>
      </w:pPr>
    </w:p>
    <w:p w:rsidR="00CC3A63" w:rsidRPr="00D83BEF" w:rsidRDefault="00CC3A63">
      <w:pPr>
        <w:rPr>
          <w:sz w:val="20"/>
          <w:szCs w:val="20"/>
        </w:rPr>
      </w:pPr>
    </w:p>
    <w:p w:rsidR="00CC3A63" w:rsidRPr="00D83BEF" w:rsidRDefault="00932DCD">
      <w:pPr>
        <w:tabs>
          <w:tab w:val="left" w:pos="6237"/>
        </w:tabs>
        <w:rPr>
          <w:sz w:val="20"/>
          <w:szCs w:val="20"/>
        </w:rPr>
        <w:sectPr w:rsidR="00CC3A63" w:rsidRPr="00D83BEF">
          <w:footerReference w:type="default" r:id="rId18"/>
          <w:pgSz w:w="11906" w:h="16838"/>
          <w:pgMar w:top="851" w:right="851" w:bottom="851" w:left="1418" w:header="709" w:footer="709" w:gutter="0"/>
          <w:pgNumType w:start="1"/>
          <w:cols w:space="720"/>
          <w:titlePg/>
        </w:sectPr>
      </w:pPr>
      <w:r w:rsidRPr="00D83BEF">
        <w:rPr>
          <w:sz w:val="20"/>
          <w:szCs w:val="20"/>
        </w:rPr>
        <w:t xml:space="preserve">Semnătura cadrului de conducere </w:t>
      </w:r>
      <w:r w:rsidRPr="00D83BEF">
        <w:rPr>
          <w:sz w:val="20"/>
          <w:szCs w:val="20"/>
        </w:rPr>
        <w:tab/>
        <w:t>_______________________</w:t>
      </w:r>
    </w:p>
    <w:p w:rsidR="00CC3A63" w:rsidRPr="00D83BEF" w:rsidRDefault="00CC3A63">
      <w:pPr>
        <w:tabs>
          <w:tab w:val="left" w:pos="6237"/>
        </w:tabs>
        <w:rPr>
          <w:sz w:val="20"/>
          <w:szCs w:val="20"/>
        </w:rPr>
      </w:pPr>
    </w:p>
    <w:sectPr w:rsidR="00CC3A63" w:rsidRPr="00D83BEF">
      <w:type w:val="continuous"/>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D1" w:rsidRDefault="002349D1">
      <w:r>
        <w:separator/>
      </w:r>
    </w:p>
  </w:endnote>
  <w:endnote w:type="continuationSeparator" w:id="0">
    <w:p w:rsidR="002349D1" w:rsidRDefault="002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panose1 w:val="00000000000000000000"/>
    <w:charset w:val="00"/>
    <w:family w:val="roman"/>
    <w:notTrueType/>
    <w:pitch w:val="default"/>
  </w:font>
  <w:font w:name="TimesNewRomanPS-BoldMT">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3" w:rsidRDefault="000D1C73">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47699">
      <w:rPr>
        <w:noProof/>
        <w:color w:val="000000"/>
        <w:sz w:val="20"/>
        <w:szCs w:val="20"/>
      </w:rPr>
      <w:t>2</w:t>
    </w:r>
    <w:r>
      <w:rPr>
        <w:color w:val="000000"/>
        <w:sz w:val="20"/>
        <w:szCs w:val="20"/>
      </w:rPr>
      <w:fldChar w:fldCharType="end"/>
    </w:r>
  </w:p>
  <w:p w:rsidR="000D1C73" w:rsidRDefault="000D1C73">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D1" w:rsidRDefault="002349D1">
      <w:r>
        <w:separator/>
      </w:r>
    </w:p>
  </w:footnote>
  <w:footnote w:type="continuationSeparator" w:id="0">
    <w:p w:rsidR="002349D1" w:rsidRDefault="0023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CC4"/>
    <w:multiLevelType w:val="multilevel"/>
    <w:tmpl w:val="65FC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7557E"/>
    <w:multiLevelType w:val="multilevel"/>
    <w:tmpl w:val="242E8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2314F"/>
    <w:multiLevelType w:val="hybridMultilevel"/>
    <w:tmpl w:val="D46CCA3A"/>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1322"/>
    <w:multiLevelType w:val="multilevel"/>
    <w:tmpl w:val="44AAC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C24600C"/>
    <w:multiLevelType w:val="multilevel"/>
    <w:tmpl w:val="F794B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4D41D4"/>
    <w:multiLevelType w:val="multilevel"/>
    <w:tmpl w:val="3C86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B2FDA"/>
    <w:multiLevelType w:val="multilevel"/>
    <w:tmpl w:val="D25EFEF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B10536"/>
    <w:multiLevelType w:val="multilevel"/>
    <w:tmpl w:val="3A0C2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837D3D"/>
    <w:multiLevelType w:val="multilevel"/>
    <w:tmpl w:val="A67A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1436E3"/>
    <w:multiLevelType w:val="multilevel"/>
    <w:tmpl w:val="D5CC7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7F1301"/>
    <w:multiLevelType w:val="multilevel"/>
    <w:tmpl w:val="99B2C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2D7A74"/>
    <w:multiLevelType w:val="hybridMultilevel"/>
    <w:tmpl w:val="E9306BEA"/>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80299"/>
    <w:multiLevelType w:val="hybridMultilevel"/>
    <w:tmpl w:val="2D5EC79E"/>
    <w:lvl w:ilvl="0" w:tplc="894ED7C6">
      <w:start w:val="1"/>
      <w:numFmt w:val="bullet"/>
      <w:lvlText w:val=""/>
      <w:lvlJc w:val="left"/>
      <w:pPr>
        <w:ind w:left="450" w:hanging="360"/>
      </w:pPr>
      <w:rPr>
        <w:rFonts w:ascii="Symbol" w:hAnsi="Symbol" w:hint="default"/>
        <w:color w:val="auto"/>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407654E"/>
    <w:multiLevelType w:val="multilevel"/>
    <w:tmpl w:val="8012C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7451A1"/>
    <w:multiLevelType w:val="multilevel"/>
    <w:tmpl w:val="AE6E68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40B49ED"/>
    <w:multiLevelType w:val="multilevel"/>
    <w:tmpl w:val="9BE405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7F44979"/>
    <w:multiLevelType w:val="hybridMultilevel"/>
    <w:tmpl w:val="CF046564"/>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C75CD"/>
    <w:multiLevelType w:val="multilevel"/>
    <w:tmpl w:val="36F8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C57E4A"/>
    <w:multiLevelType w:val="multilevel"/>
    <w:tmpl w:val="709EEB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86473BE"/>
    <w:multiLevelType w:val="multilevel"/>
    <w:tmpl w:val="2E32BC5A"/>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Times New Roman" w:eastAsia="Times New Roman" w:hAnsi="Times New Roman" w:cs="Times New Roman"/>
        <w:sz w:val="24"/>
        <w:szCs w:val="24"/>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4F8A2C12"/>
    <w:multiLevelType w:val="multilevel"/>
    <w:tmpl w:val="D49CF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E42757"/>
    <w:multiLevelType w:val="hybridMultilevel"/>
    <w:tmpl w:val="BA9EAFD2"/>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42B3"/>
    <w:multiLevelType w:val="multilevel"/>
    <w:tmpl w:val="01AEB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6550A7"/>
    <w:multiLevelType w:val="multilevel"/>
    <w:tmpl w:val="BEB84D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3896D51"/>
    <w:multiLevelType w:val="multilevel"/>
    <w:tmpl w:val="FEB284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6640B72"/>
    <w:multiLevelType w:val="multilevel"/>
    <w:tmpl w:val="A2E2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9C3806"/>
    <w:multiLevelType w:val="hybridMultilevel"/>
    <w:tmpl w:val="04D60048"/>
    <w:lvl w:ilvl="0" w:tplc="894ED7C6">
      <w:start w:val="1"/>
      <w:numFmt w:val="bullet"/>
      <w:lvlText w:val=""/>
      <w:lvlJc w:val="left"/>
      <w:pPr>
        <w:ind w:left="630" w:hanging="360"/>
      </w:pPr>
      <w:rPr>
        <w:rFonts w:ascii="Symbol" w:hAnsi="Symbol"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007459A"/>
    <w:multiLevelType w:val="multilevel"/>
    <w:tmpl w:val="DCB46E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1CD3F49"/>
    <w:multiLevelType w:val="multilevel"/>
    <w:tmpl w:val="41688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260B98"/>
    <w:multiLevelType w:val="multilevel"/>
    <w:tmpl w:val="078E2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BB7960"/>
    <w:multiLevelType w:val="multilevel"/>
    <w:tmpl w:val="355EA8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48E61A2"/>
    <w:multiLevelType w:val="multilevel"/>
    <w:tmpl w:val="9AE6C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1A2118"/>
    <w:multiLevelType w:val="multilevel"/>
    <w:tmpl w:val="890A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412070"/>
    <w:multiLevelType w:val="hybridMultilevel"/>
    <w:tmpl w:val="1D663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382A0A"/>
    <w:multiLevelType w:val="hybridMultilevel"/>
    <w:tmpl w:val="F278AB72"/>
    <w:lvl w:ilvl="0" w:tplc="E4FE7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D6AC6"/>
    <w:multiLevelType w:val="hybridMultilevel"/>
    <w:tmpl w:val="F41A0B9C"/>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B2A63"/>
    <w:multiLevelType w:val="multilevel"/>
    <w:tmpl w:val="C884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911C7C"/>
    <w:multiLevelType w:val="multilevel"/>
    <w:tmpl w:val="ED521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9B0D7B"/>
    <w:multiLevelType w:val="hybridMultilevel"/>
    <w:tmpl w:val="608A0C56"/>
    <w:lvl w:ilvl="0" w:tplc="894ED7C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E646A"/>
    <w:multiLevelType w:val="multilevel"/>
    <w:tmpl w:val="C6B2525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5F03C02"/>
    <w:multiLevelType w:val="multilevel"/>
    <w:tmpl w:val="C108F0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AB07FC6"/>
    <w:multiLevelType w:val="multilevel"/>
    <w:tmpl w:val="55028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CC57227"/>
    <w:multiLevelType w:val="multilevel"/>
    <w:tmpl w:val="1AE2B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4"/>
  </w:num>
  <w:num w:numId="3">
    <w:abstractNumId w:val="19"/>
  </w:num>
  <w:num w:numId="4">
    <w:abstractNumId w:val="15"/>
  </w:num>
  <w:num w:numId="5">
    <w:abstractNumId w:val="0"/>
  </w:num>
  <w:num w:numId="6">
    <w:abstractNumId w:val="10"/>
  </w:num>
  <w:num w:numId="7">
    <w:abstractNumId w:val="6"/>
  </w:num>
  <w:num w:numId="8">
    <w:abstractNumId w:val="40"/>
  </w:num>
  <w:num w:numId="9">
    <w:abstractNumId w:val="36"/>
  </w:num>
  <w:num w:numId="10">
    <w:abstractNumId w:val="5"/>
  </w:num>
  <w:num w:numId="11">
    <w:abstractNumId w:val="20"/>
  </w:num>
  <w:num w:numId="12">
    <w:abstractNumId w:val="22"/>
  </w:num>
  <w:num w:numId="13">
    <w:abstractNumId w:val="23"/>
  </w:num>
  <w:num w:numId="14">
    <w:abstractNumId w:val="1"/>
  </w:num>
  <w:num w:numId="15">
    <w:abstractNumId w:val="13"/>
  </w:num>
  <w:num w:numId="16">
    <w:abstractNumId w:val="14"/>
  </w:num>
  <w:num w:numId="17">
    <w:abstractNumId w:val="28"/>
  </w:num>
  <w:num w:numId="18">
    <w:abstractNumId w:val="25"/>
  </w:num>
  <w:num w:numId="19">
    <w:abstractNumId w:val="3"/>
  </w:num>
  <w:num w:numId="20">
    <w:abstractNumId w:val="41"/>
  </w:num>
  <w:num w:numId="21">
    <w:abstractNumId w:val="18"/>
  </w:num>
  <w:num w:numId="22">
    <w:abstractNumId w:val="27"/>
  </w:num>
  <w:num w:numId="23">
    <w:abstractNumId w:val="17"/>
  </w:num>
  <w:num w:numId="24">
    <w:abstractNumId w:val="9"/>
  </w:num>
  <w:num w:numId="25">
    <w:abstractNumId w:val="39"/>
  </w:num>
  <w:num w:numId="26">
    <w:abstractNumId w:val="29"/>
  </w:num>
  <w:num w:numId="27">
    <w:abstractNumId w:val="4"/>
  </w:num>
  <w:num w:numId="28">
    <w:abstractNumId w:val="30"/>
  </w:num>
  <w:num w:numId="29">
    <w:abstractNumId w:val="37"/>
  </w:num>
  <w:num w:numId="30">
    <w:abstractNumId w:val="31"/>
  </w:num>
  <w:num w:numId="31">
    <w:abstractNumId w:val="42"/>
  </w:num>
  <w:num w:numId="32">
    <w:abstractNumId w:val="32"/>
  </w:num>
  <w:num w:numId="33">
    <w:abstractNumId w:val="8"/>
  </w:num>
  <w:num w:numId="34">
    <w:abstractNumId w:val="33"/>
  </w:num>
  <w:num w:numId="35">
    <w:abstractNumId w:val="34"/>
  </w:num>
  <w:num w:numId="36">
    <w:abstractNumId w:val="38"/>
  </w:num>
  <w:num w:numId="37">
    <w:abstractNumId w:val="35"/>
  </w:num>
  <w:num w:numId="38">
    <w:abstractNumId w:val="16"/>
  </w:num>
  <w:num w:numId="39">
    <w:abstractNumId w:val="12"/>
  </w:num>
  <w:num w:numId="40">
    <w:abstractNumId w:val="21"/>
  </w:num>
  <w:num w:numId="41">
    <w:abstractNumId w:val="11"/>
  </w:num>
  <w:num w:numId="42">
    <w:abstractNumId w:val="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A63"/>
    <w:rsid w:val="00060185"/>
    <w:rsid w:val="000A46BB"/>
    <w:rsid w:val="000D1C73"/>
    <w:rsid w:val="000F16C8"/>
    <w:rsid w:val="00105F9C"/>
    <w:rsid w:val="00207473"/>
    <w:rsid w:val="002349D1"/>
    <w:rsid w:val="002E7D76"/>
    <w:rsid w:val="00310551"/>
    <w:rsid w:val="003F5DC9"/>
    <w:rsid w:val="005208F4"/>
    <w:rsid w:val="00647699"/>
    <w:rsid w:val="006730C2"/>
    <w:rsid w:val="007063FE"/>
    <w:rsid w:val="00740F21"/>
    <w:rsid w:val="00755681"/>
    <w:rsid w:val="007D16CD"/>
    <w:rsid w:val="007E2CFF"/>
    <w:rsid w:val="008A172C"/>
    <w:rsid w:val="008A3956"/>
    <w:rsid w:val="008F5B37"/>
    <w:rsid w:val="0090284F"/>
    <w:rsid w:val="00932DCD"/>
    <w:rsid w:val="00933CE9"/>
    <w:rsid w:val="00954F29"/>
    <w:rsid w:val="00965079"/>
    <w:rsid w:val="00975C67"/>
    <w:rsid w:val="00983025"/>
    <w:rsid w:val="00A66E5D"/>
    <w:rsid w:val="00A76193"/>
    <w:rsid w:val="00AD3FBB"/>
    <w:rsid w:val="00B34A98"/>
    <w:rsid w:val="00B658A6"/>
    <w:rsid w:val="00BC58FF"/>
    <w:rsid w:val="00CA44A2"/>
    <w:rsid w:val="00CC3A63"/>
    <w:rsid w:val="00D379E3"/>
    <w:rsid w:val="00D56A66"/>
    <w:rsid w:val="00D71D0D"/>
    <w:rsid w:val="00D74C21"/>
    <w:rsid w:val="00D83BEF"/>
    <w:rsid w:val="00DA66A1"/>
    <w:rsid w:val="00DD1054"/>
    <w:rsid w:val="00ED1085"/>
    <w:rsid w:val="00F12A74"/>
    <w:rsid w:val="00F12CF1"/>
    <w:rsid w:val="00F1374B"/>
    <w:rsid w:val="00F40C75"/>
    <w:rsid w:val="00FE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31D1"/>
  <w15:docId w15:val="{BC8FAFBD-538A-4D4A-8877-B33FB376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B2"/>
    <w:rPr>
      <w:szCs w:val="22"/>
    </w:rPr>
  </w:style>
  <w:style w:type="paragraph" w:styleId="Heading1">
    <w:name w:val="heading 1"/>
    <w:basedOn w:val="Normal"/>
    <w:next w:val="Normal"/>
    <w:link w:val="Heading1Char"/>
    <w:uiPriority w:val="9"/>
    <w:qFormat/>
    <w:locked/>
    <w:rsid w:val="00734888"/>
    <w:pPr>
      <w:keepNext/>
      <w:keepLines/>
      <w:jc w:val="center"/>
      <w:outlineLvl w:val="0"/>
    </w:pPr>
    <w:rPr>
      <w:rFonts w:eastAsia="SimSun"/>
      <w:b/>
      <w:bCs/>
      <w:szCs w:val="28"/>
      <w:lang w:val="en-US"/>
    </w:rPr>
  </w:style>
  <w:style w:type="paragraph" w:styleId="Heading2">
    <w:name w:val="heading 2"/>
    <w:basedOn w:val="Normal"/>
    <w:next w:val="Normal"/>
    <w:link w:val="Heading2Char"/>
    <w:uiPriority w:val="9"/>
    <w:qFormat/>
    <w:rsid w:val="00734888"/>
    <w:pPr>
      <w:keepNext/>
      <w:keepLines/>
      <w:outlineLvl w:val="1"/>
    </w:pPr>
    <w:rPr>
      <w:b/>
      <w:szCs w:val="20"/>
      <w:lang w:eastAsia="ru-RU"/>
    </w:rPr>
  </w:style>
  <w:style w:type="paragraph" w:styleId="Heading3">
    <w:name w:val="heading 3"/>
    <w:basedOn w:val="Normal"/>
    <w:next w:val="Normal"/>
    <w:link w:val="Heading3Char"/>
    <w:autoRedefine/>
    <w:uiPriority w:val="99"/>
    <w:qFormat/>
    <w:rsid w:val="00E97155"/>
    <w:pPr>
      <w:keepNext/>
      <w:tabs>
        <w:tab w:val="left" w:pos="0"/>
        <w:tab w:val="left" w:pos="175"/>
      </w:tabs>
      <w:ind w:left="56"/>
      <w:outlineLvl w:val="2"/>
    </w:pPr>
    <w:rPr>
      <w:sz w:val="20"/>
      <w:szCs w:val="20"/>
      <w:lang w:eastAsia="fr-FR"/>
    </w:rPr>
  </w:style>
  <w:style w:type="paragraph" w:styleId="Heading4">
    <w:name w:val="heading 4"/>
    <w:basedOn w:val="Normal"/>
    <w:next w:val="Normal"/>
    <w:link w:val="Heading4Cha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Heading5">
    <w:name w:val="heading 5"/>
    <w:basedOn w:val="Normal"/>
    <w:next w:val="Normal"/>
    <w:link w:val="Heading5Char"/>
    <w:uiPriority w:val="99"/>
    <w:qFormat/>
    <w:rsid w:val="00A837FC"/>
    <w:pPr>
      <w:keepNext/>
      <w:keepLines/>
      <w:spacing w:before="40"/>
      <w:outlineLvl w:val="4"/>
    </w:pPr>
    <w:rPr>
      <w:rFonts w:ascii="Calibri Light" w:hAnsi="Calibri Light"/>
      <w:color w:val="2E74B5"/>
      <w:sz w:val="20"/>
      <w:szCs w:val="20"/>
      <w:lang w:eastAsia="ru-RU"/>
    </w:rPr>
  </w:style>
  <w:style w:type="paragraph" w:styleId="Heading6">
    <w:name w:val="heading 6"/>
    <w:basedOn w:val="Normal"/>
    <w:next w:val="Normal"/>
    <w:link w:val="Heading6Char"/>
    <w:unhideWhenUsed/>
    <w:qFormat/>
    <w:locked/>
    <w:rsid w:val="00A41EFF"/>
    <w:pPr>
      <w:keepNext/>
      <w:keepLines/>
      <w:spacing w:before="200"/>
      <w:outlineLvl w:val="5"/>
    </w:pPr>
    <w:rPr>
      <w:rFonts w:ascii="Cambria" w:eastAsia="SimSun" w:hAnsi="Cambria"/>
      <w:i/>
      <w:iCs/>
      <w:color w:val="243F60"/>
      <w:sz w:val="20"/>
      <w:lang w:val="en-US"/>
    </w:rPr>
  </w:style>
  <w:style w:type="paragraph" w:styleId="Heading7">
    <w:name w:val="heading 7"/>
    <w:basedOn w:val="Normal"/>
    <w:next w:val="Normal"/>
    <w:link w:val="Heading7Char"/>
    <w:uiPriority w:val="9"/>
    <w:semiHidden/>
    <w:unhideWhenUsed/>
    <w:qFormat/>
    <w:locked/>
    <w:rsid w:val="00A41EFF"/>
    <w:pPr>
      <w:keepNext/>
      <w:keepLines/>
      <w:spacing w:before="200" w:line="276" w:lineRule="auto"/>
      <w:outlineLvl w:val="6"/>
    </w:pPr>
    <w:rPr>
      <w:rFonts w:ascii="Cambria" w:hAnsi="Cambria"/>
      <w:i/>
      <w:iCs/>
      <w:color w:val="404040"/>
      <w:lang w:val="en-US"/>
    </w:rPr>
  </w:style>
  <w:style w:type="paragraph" w:styleId="Heading8">
    <w:name w:val="heading 8"/>
    <w:basedOn w:val="Normal"/>
    <w:next w:val="Normal"/>
    <w:link w:val="Heading8Cha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F74866"/>
    <w:pPr>
      <w:spacing w:before="240" w:after="60"/>
      <w:jc w:val="center"/>
      <w:outlineLvl w:val="0"/>
    </w:pPr>
    <w:rPr>
      <w:rFonts w:ascii="Cambria" w:hAnsi="Cambria"/>
      <w:b/>
      <w:bCs/>
      <w:kern w:val="28"/>
      <w:sz w:val="32"/>
      <w:szCs w:val="32"/>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4888"/>
    <w:rPr>
      <w:rFonts w:ascii="Arial" w:eastAsia="SimSun" w:hAnsi="Arial"/>
      <w:b/>
      <w:bCs/>
      <w:sz w:val="22"/>
      <w:szCs w:val="28"/>
      <w:lang w:val="en-US" w:eastAsia="en-US"/>
    </w:rPr>
  </w:style>
  <w:style w:type="character" w:customStyle="1" w:styleId="Heading2Char">
    <w:name w:val="Heading 2 Char"/>
    <w:link w:val="Heading2"/>
    <w:uiPriority w:val="9"/>
    <w:locked/>
    <w:rsid w:val="00734888"/>
    <w:rPr>
      <w:rFonts w:ascii="Arial" w:hAnsi="Arial"/>
      <w:b/>
      <w:sz w:val="22"/>
    </w:rPr>
  </w:style>
  <w:style w:type="character" w:customStyle="1" w:styleId="Heading3Char">
    <w:name w:val="Heading 3 Char"/>
    <w:link w:val="Heading3"/>
    <w:uiPriority w:val="99"/>
    <w:locked/>
    <w:rsid w:val="00E97155"/>
    <w:rPr>
      <w:rFonts w:ascii="Times New Roman" w:hAnsi="Times New Roman"/>
      <w:lang w:val="ro-RO" w:eastAsia="fr-FR"/>
    </w:rPr>
  </w:style>
  <w:style w:type="character" w:customStyle="1" w:styleId="Heading4Char">
    <w:name w:val="Heading 4 Char"/>
    <w:basedOn w:val="DefaultParagraphFont"/>
    <w:link w:val="Heading4"/>
    <w:rsid w:val="00A41EFF"/>
    <w:rPr>
      <w:rFonts w:ascii="Cambria" w:eastAsia="SimSun" w:hAnsi="Cambria"/>
      <w:b/>
      <w:bCs/>
      <w:i/>
      <w:iCs/>
      <w:color w:val="4F81BD"/>
      <w:szCs w:val="22"/>
      <w:lang w:val="en-US" w:eastAsia="en-US"/>
    </w:rPr>
  </w:style>
  <w:style w:type="character" w:customStyle="1" w:styleId="Heading5Char">
    <w:name w:val="Heading 5 Char"/>
    <w:link w:val="Heading5"/>
    <w:uiPriority w:val="99"/>
    <w:locked/>
    <w:rsid w:val="00A837FC"/>
    <w:rPr>
      <w:rFonts w:ascii="Calibri Light" w:hAnsi="Calibri Light"/>
      <w:color w:val="2E74B5"/>
    </w:rPr>
  </w:style>
  <w:style w:type="character" w:customStyle="1" w:styleId="Heading6Char">
    <w:name w:val="Heading 6 Char"/>
    <w:basedOn w:val="DefaultParagraphFont"/>
    <w:link w:val="Heading6"/>
    <w:rsid w:val="00A41EFF"/>
    <w:rPr>
      <w:rFonts w:ascii="Cambria" w:eastAsia="SimSun" w:hAnsi="Cambria"/>
      <w:i/>
      <w:iCs/>
      <w:color w:val="243F60"/>
      <w:szCs w:val="22"/>
      <w:lang w:val="en-US" w:eastAsia="en-US"/>
    </w:rPr>
  </w:style>
  <w:style w:type="character" w:customStyle="1" w:styleId="Heading7Char">
    <w:name w:val="Heading 7 Char"/>
    <w:basedOn w:val="DefaultParagraphFont"/>
    <w:link w:val="Heading7"/>
    <w:uiPriority w:val="9"/>
    <w:semiHidden/>
    <w:rsid w:val="00A41EFF"/>
    <w:rPr>
      <w:rFonts w:ascii="Cambria" w:eastAsia="Times New Roman" w:hAnsi="Cambria"/>
      <w:i/>
      <w:iCs/>
      <w:color w:val="404040"/>
      <w:sz w:val="22"/>
      <w:szCs w:val="22"/>
      <w:lang w:val="en-US" w:eastAsia="en-US"/>
    </w:rPr>
  </w:style>
  <w:style w:type="character" w:customStyle="1" w:styleId="Heading8Char">
    <w:name w:val="Heading 8 Char"/>
    <w:basedOn w:val="DefaultParagraphFont"/>
    <w:link w:val="Heading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ph">
    <w:name w:val="List Paragraph"/>
    <w:aliases w:val="List Paragraph 1,List Paragraph1,Resume Title,List Paragraph11,Абзац списка2,Ŕáçŕö ńďčńęŕ2"/>
    <w:basedOn w:val="Normal"/>
    <w:link w:val="ListParagraphChar"/>
    <w:uiPriority w:val="34"/>
    <w:qFormat/>
    <w:rsid w:val="00F842E4"/>
    <w:pPr>
      <w:tabs>
        <w:tab w:val="left" w:pos="709"/>
      </w:tabs>
      <w:contextualSpacing/>
    </w:pPr>
    <w:rPr>
      <w:lang w:val="en-US"/>
    </w:rPr>
  </w:style>
  <w:style w:type="character" w:customStyle="1" w:styleId="ListParagraphChar">
    <w:name w:val="List Paragraph Char"/>
    <w:aliases w:val="List Paragraph 1 Char,List Paragraph1 Char,Resume Title Char,List Paragraph11 Char,Абзац списка2 Char,Ŕáçŕö ńďčńęŕ2 Char"/>
    <w:link w:val="ListParagraph"/>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har"/>
    <w:uiPriority w:val="99"/>
    <w:qFormat/>
    <w:rsid w:val="00235074"/>
    <w:pPr>
      <w:spacing w:before="100" w:beforeAutospacing="1" w:after="100" w:afterAutospacing="1"/>
    </w:pPr>
    <w:rPr>
      <w:szCs w:val="24"/>
      <w:lang w:eastAsia="ru-RU"/>
    </w:rPr>
  </w:style>
  <w:style w:type="character" w:customStyle="1" w:styleId="NormalWebChar">
    <w:name w:val="Normal (Web) Char"/>
    <w:aliases w:val="Обычный (Web) Char"/>
    <w:link w:val="NormalWeb"/>
    <w:uiPriority w:val="99"/>
    <w:locked/>
    <w:rsid w:val="00A41EFF"/>
    <w:rPr>
      <w:rFonts w:ascii="Times New Roman" w:eastAsia="Times New Roman" w:hAnsi="Times New Roman"/>
      <w:sz w:val="24"/>
      <w:szCs w:val="24"/>
    </w:rPr>
  </w:style>
  <w:style w:type="character" w:styleId="Strong">
    <w:name w:val="Strong"/>
    <w:uiPriority w:val="99"/>
    <w:qFormat/>
    <w:rsid w:val="00A27FF5"/>
    <w:rPr>
      <w:rFonts w:cs="Times New Roman"/>
      <w:b/>
    </w:rPr>
  </w:style>
  <w:style w:type="paragraph" w:styleId="NoSpacing">
    <w:name w:val="No Spacing"/>
    <w:link w:val="NoSpacingChar"/>
    <w:uiPriority w:val="1"/>
    <w:qFormat/>
    <w:rsid w:val="004A5670"/>
    <w:rPr>
      <w:sz w:val="22"/>
      <w:szCs w:val="22"/>
    </w:rPr>
  </w:style>
  <w:style w:type="character" w:customStyle="1" w:styleId="NoSpacingChar">
    <w:name w:val="No Spacing Char"/>
    <w:link w:val="NoSpacing"/>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sz w:val="28"/>
      <w:szCs w:val="28"/>
      <w:lang w:val="en-US" w:eastAsia="ru-RU"/>
    </w:rPr>
  </w:style>
  <w:style w:type="table" w:styleId="TableGrid">
    <w:name w:val="Table Grid"/>
    <w:basedOn w:val="TableNormal"/>
    <w:uiPriority w:val="59"/>
    <w:rsid w:val="00A8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23B91"/>
    <w:pPr>
      <w:spacing w:after="120" w:line="480" w:lineRule="auto"/>
    </w:pPr>
    <w:rPr>
      <w:szCs w:val="20"/>
      <w:lang w:val="en-US" w:eastAsia="ru-RU"/>
    </w:rPr>
  </w:style>
  <w:style w:type="character" w:customStyle="1" w:styleId="BodyText2Char">
    <w:name w:val="Body Text 2 Char"/>
    <w:link w:val="BodyText2"/>
    <w:uiPriority w:val="99"/>
    <w:locked/>
    <w:rsid w:val="00B23B91"/>
    <w:rPr>
      <w:rFonts w:ascii="Times New Roman" w:hAnsi="Times New Roman"/>
      <w:sz w:val="24"/>
      <w:lang w:val="en-US"/>
    </w:rPr>
  </w:style>
  <w:style w:type="character" w:styleId="FollowedHyperlink">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5F79"/>
    <w:rPr>
      <w:rFonts w:ascii="Segoe UI" w:hAnsi="Segoe UI"/>
      <w:sz w:val="18"/>
      <w:szCs w:val="20"/>
      <w:lang w:eastAsia="ru-RU"/>
    </w:rPr>
  </w:style>
  <w:style w:type="character" w:customStyle="1" w:styleId="BalloonTextChar">
    <w:name w:val="Balloon Text Char"/>
    <w:link w:val="BalloonText"/>
    <w:uiPriority w:val="99"/>
    <w:semiHidden/>
    <w:locked/>
    <w:rsid w:val="00E35F79"/>
    <w:rPr>
      <w:rFonts w:ascii="Segoe UI" w:hAnsi="Segoe UI"/>
      <w:sz w:val="18"/>
    </w:rPr>
  </w:style>
  <w:style w:type="paragraph" w:styleId="Header">
    <w:name w:val="header"/>
    <w:basedOn w:val="Normal"/>
    <w:link w:val="HeaderChar"/>
    <w:uiPriority w:val="99"/>
    <w:rsid w:val="00E35F79"/>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E35F79"/>
  </w:style>
  <w:style w:type="paragraph" w:styleId="Footer">
    <w:name w:val="footer"/>
    <w:basedOn w:val="Normal"/>
    <w:link w:val="FooterChar"/>
    <w:uiPriority w:val="99"/>
    <w:rsid w:val="00E35F79"/>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E35F79"/>
  </w:style>
  <w:style w:type="character" w:customStyle="1" w:styleId="TitleChar">
    <w:name w:val="Title Char"/>
    <w:link w:val="Title"/>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leNormal"/>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D0120"/>
    <w:rPr>
      <w:sz w:val="20"/>
      <w:szCs w:val="20"/>
    </w:rPr>
  </w:style>
  <w:style w:type="character" w:customStyle="1" w:styleId="FootnoteTextChar">
    <w:name w:val="Footnote Text Char"/>
    <w:link w:val="FootnoteText"/>
    <w:uiPriority w:val="99"/>
    <w:semiHidden/>
    <w:rsid w:val="003D0120"/>
    <w:rPr>
      <w:lang w:eastAsia="en-US"/>
    </w:rPr>
  </w:style>
  <w:style w:type="character" w:styleId="FootnoteReference">
    <w:name w:val="footnote reference"/>
    <w:uiPriority w:val="99"/>
    <w:semiHidden/>
    <w:unhideWhenUsed/>
    <w:rsid w:val="003D0120"/>
    <w:rPr>
      <w:vertAlign w:val="superscript"/>
    </w:rPr>
  </w:style>
  <w:style w:type="table" w:customStyle="1" w:styleId="-121">
    <w:name w:val="Таблица-сетка 1 светлая — акцент 21"/>
    <w:basedOn w:val="TableNormal"/>
    <w:uiPriority w:val="46"/>
    <w:rsid w:val="00945670"/>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leNormal"/>
    <w:uiPriority w:val="46"/>
    <w:rsid w:val="00F11129"/>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leNormal"/>
    <w:uiPriority w:val="51"/>
    <w:rsid w:val="00F11129"/>
    <w:rPr>
      <w:color w:val="BF8F00"/>
      <w:sz w:val="22"/>
      <w:szCs w:val="22"/>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leNormal"/>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leNormal"/>
    <w:next w:val="TableGrid"/>
    <w:uiPriority w:val="59"/>
    <w:rsid w:val="008C59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8C59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7A5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2C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39"/>
    <w:rsid w:val="0089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uiPriority w:val="39"/>
    <w:rsid w:val="003F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TableNormal"/>
    <w:next w:val="TableGrid"/>
    <w:uiPriority w:val="39"/>
    <w:rsid w:val="00AF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TableNormal"/>
    <w:next w:val="TableGrid"/>
    <w:uiPriority w:val="39"/>
    <w:rsid w:val="0043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TableNormal"/>
    <w:next w:val="TableGrid"/>
    <w:uiPriority w:val="39"/>
    <w:rsid w:val="0090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TableNormal"/>
    <w:next w:val="TableGrid"/>
    <w:uiPriority w:val="39"/>
    <w:rsid w:val="0090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leNormal"/>
    <w:next w:val="TableGrid"/>
    <w:uiPriority w:val="39"/>
    <w:rsid w:val="0090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TableNormal"/>
    <w:next w:val="TableGrid"/>
    <w:uiPriority w:val="39"/>
    <w:rsid w:val="007A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E23EDE"/>
    <w:rPr>
      <w:shd w:val="clear" w:color="auto" w:fill="FFFFFF"/>
    </w:rPr>
  </w:style>
  <w:style w:type="paragraph" w:customStyle="1" w:styleId="Bodytext21">
    <w:name w:val="Body text (2)1"/>
    <w:basedOn w:val="Normal"/>
    <w:link w:val="Bodytext20"/>
    <w:rsid w:val="00E23EDE"/>
    <w:pPr>
      <w:widowControl w:val="0"/>
      <w:shd w:val="clear" w:color="auto" w:fill="FFFFFF"/>
      <w:spacing w:before="420" w:after="60" w:line="274" w:lineRule="exact"/>
      <w:ind w:hanging="420"/>
    </w:pPr>
    <w:rPr>
      <w:sz w:val="20"/>
      <w:szCs w:val="20"/>
      <w:lang w:eastAsia="ru-RU"/>
    </w:rPr>
  </w:style>
  <w:style w:type="character" w:styleId="CommentReference">
    <w:name w:val="annotation reference"/>
    <w:basedOn w:val="DefaultParagraphFont"/>
    <w:uiPriority w:val="99"/>
    <w:semiHidden/>
    <w:unhideWhenUsed/>
    <w:rsid w:val="001112A0"/>
    <w:rPr>
      <w:sz w:val="16"/>
      <w:szCs w:val="16"/>
    </w:rPr>
  </w:style>
  <w:style w:type="paragraph" w:styleId="CommentText">
    <w:name w:val="annotation text"/>
    <w:basedOn w:val="Normal"/>
    <w:link w:val="CommentTextChar"/>
    <w:uiPriority w:val="99"/>
    <w:unhideWhenUsed/>
    <w:rsid w:val="001112A0"/>
    <w:rPr>
      <w:sz w:val="20"/>
      <w:szCs w:val="20"/>
    </w:rPr>
  </w:style>
  <w:style w:type="character" w:customStyle="1" w:styleId="CommentTextChar">
    <w:name w:val="Comment Text Char"/>
    <w:basedOn w:val="DefaultParagraphFont"/>
    <w:link w:val="CommentText"/>
    <w:uiPriority w:val="99"/>
    <w:rsid w:val="001112A0"/>
    <w:rPr>
      <w:lang w:eastAsia="en-US"/>
    </w:rPr>
  </w:style>
  <w:style w:type="paragraph" w:styleId="CommentSubject">
    <w:name w:val="annotation subject"/>
    <w:basedOn w:val="CommentText"/>
    <w:next w:val="CommentText"/>
    <w:link w:val="CommentSubjectChar"/>
    <w:uiPriority w:val="99"/>
    <w:semiHidden/>
    <w:unhideWhenUsed/>
    <w:rsid w:val="001112A0"/>
    <w:rPr>
      <w:b/>
      <w:bCs/>
    </w:rPr>
  </w:style>
  <w:style w:type="character" w:customStyle="1" w:styleId="CommentSubjectChar">
    <w:name w:val="Comment Subject Char"/>
    <w:basedOn w:val="CommentTextChar"/>
    <w:link w:val="CommentSubject"/>
    <w:uiPriority w:val="99"/>
    <w:semiHidden/>
    <w:rsid w:val="001112A0"/>
    <w:rPr>
      <w:b/>
      <w:bCs/>
      <w:lang w:eastAsia="en-US"/>
    </w:rPr>
  </w:style>
  <w:style w:type="table" w:customStyle="1" w:styleId="14">
    <w:name w:val="Сетка таблицы14"/>
    <w:basedOn w:val="TableNormal"/>
    <w:next w:val="TableGrid"/>
    <w:uiPriority w:val="59"/>
    <w:rsid w:val="004018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TableNormal"/>
    <w:next w:val="TableGrid"/>
    <w:uiPriority w:val="59"/>
    <w:rsid w:val="00C160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TableNormal"/>
    <w:next w:val="TableGrid"/>
    <w:uiPriority w:val="39"/>
    <w:rsid w:val="00CF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next w:val="TableGrid"/>
    <w:uiPriority w:val="59"/>
    <w:rsid w:val="0021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TableNormal"/>
    <w:next w:val="TableGrid"/>
    <w:uiPriority w:val="59"/>
    <w:rsid w:val="00C2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TableNormal"/>
    <w:next w:val="TableGrid"/>
    <w:uiPriority w:val="59"/>
    <w:rsid w:val="00AF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TableNormal"/>
    <w:next w:val="TableGrid"/>
    <w:uiPriority w:val="59"/>
    <w:rsid w:val="00B0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color w:val="000000"/>
    </w:rPr>
  </w:style>
  <w:style w:type="paragraph" w:styleId="TOCHeading">
    <w:name w:val="TOC Heading"/>
    <w:basedOn w:val="Heading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TOC2">
    <w:name w:val="toc 2"/>
    <w:basedOn w:val="Normal"/>
    <w:next w:val="Normal"/>
    <w:autoRedefine/>
    <w:uiPriority w:val="39"/>
    <w:locked/>
    <w:rsid w:val="00A41EFF"/>
    <w:pPr>
      <w:spacing w:after="100"/>
      <w:ind w:left="200"/>
    </w:pPr>
    <w:rPr>
      <w:sz w:val="20"/>
      <w:lang w:val="en-US"/>
    </w:rPr>
  </w:style>
  <w:style w:type="paragraph" w:styleId="TOC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Emphasis">
    <w:name w:val="Emphasis"/>
    <w:uiPriority w:val="20"/>
    <w:qFormat/>
    <w:locked/>
    <w:rsid w:val="00A41EFF"/>
    <w:rPr>
      <w:i/>
      <w:iCs/>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DefaultParagraphFon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9">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a">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b">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c">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d">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e">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0">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1">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2">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3">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4">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5">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6">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7">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8">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9">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a">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b">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c">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d">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e">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0">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1">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2">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3">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4">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5">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6">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7">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8">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9">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a">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b">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c">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d">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e">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0">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1">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2">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3">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4">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5">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6">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7">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8">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9">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a">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b">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c">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d">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e">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0">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1">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2">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3">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4">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5">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6">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7">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8">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9">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a">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b">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c">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d">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e">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0">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1">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2">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3">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4">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 w:type="table" w:customStyle="1" w:styleId="afffffffff5">
    <w:basedOn w:val="TableNormal1"/>
    <w:rPr>
      <w:rFonts w:ascii="Calibri" w:eastAsia="Calibri" w:hAnsi="Calibri" w:cs="Calibri"/>
      <w:color w:val="BF8F00"/>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moldofinlandez.md" TargetMode="External"/><Relationship Id="rId13" Type="http://schemas.openxmlformats.org/officeDocument/2006/relationships/hyperlink" Target="https://www.moldofinlandez.md/or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ldofinlandez.md/norme-online" TargetMode="External"/><Relationship Id="rId17" Type="http://schemas.openxmlformats.org/officeDocument/2006/relationships/hyperlink" Target="https://www.facebook.com/MoldoFinlandez/posts/3624123367645516" TargetMode="External"/><Relationship Id="rId2" Type="http://schemas.openxmlformats.org/officeDocument/2006/relationships/numbering" Target="numbering.xml"/><Relationship Id="rId16" Type="http://schemas.openxmlformats.org/officeDocument/2006/relationships/hyperlink" Target="https://www.facebook.com/MoldoFinlandez/posts/35921777275067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ldofinlandez.md/anti-covid-19" TargetMode="External"/><Relationship Id="rId5" Type="http://schemas.openxmlformats.org/officeDocument/2006/relationships/webSettings" Target="webSettings.xml"/><Relationship Id="rId15" Type="http://schemas.openxmlformats.org/officeDocument/2006/relationships/hyperlink" Target="https://docs.google.com/forms/u/2/d/1Tpk_Db5CBqc0dxWFrMR69flhouKDRp5ntenms5ZeyRc/edit?usp=drive_fs" TargetMode="External"/><Relationship Id="rId10" Type="http://schemas.openxmlformats.org/officeDocument/2006/relationships/hyperlink" Target="https://www.moldofinlandez.md/anti-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ldofinlandez.md/" TargetMode="External"/><Relationship Id="rId14" Type="http://schemas.openxmlformats.org/officeDocument/2006/relationships/hyperlink" Target="https://www.moldofinlandez.md/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6HS55rz13VE4PJn6Da7p4kMc+Q==">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38</Pages>
  <Words>23273</Words>
  <Characters>132660</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AlexPenzari</cp:lastModifiedBy>
  <cp:revision>11</cp:revision>
  <dcterms:created xsi:type="dcterms:W3CDTF">2019-12-31T22:43:00Z</dcterms:created>
  <dcterms:modified xsi:type="dcterms:W3CDTF">2021-09-29T05:58:00Z</dcterms:modified>
</cp:coreProperties>
</file>