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679" w:rsidRDefault="007D1679">
      <w:pPr>
        <w:jc w:val="center"/>
        <w:rPr>
          <w:rFonts w:ascii="Times New Roman" w:hAnsi="Times New Roman"/>
          <w:b/>
          <w:sz w:val="28"/>
          <w:szCs w:val="28"/>
          <w:lang w:val="en-US"/>
        </w:rPr>
      </w:pPr>
    </w:p>
    <w:p w:rsidR="00654CB4" w:rsidRDefault="00732CE8">
      <w:pPr>
        <w:jc w:val="center"/>
        <w:rPr>
          <w:rFonts w:ascii="Times New Roman" w:hAnsi="Times New Roman"/>
          <w:b/>
          <w:sz w:val="28"/>
          <w:szCs w:val="28"/>
          <w:lang w:val="en-US"/>
        </w:rPr>
      </w:pPr>
      <w:r>
        <w:rPr>
          <w:rFonts w:ascii="Times New Roman" w:hAnsi="Times New Roman"/>
          <w:b/>
          <w:sz w:val="28"/>
          <w:szCs w:val="28"/>
          <w:lang w:val="en-US"/>
        </w:rPr>
        <w:t>MINISTERUL EDUCAȚIEI ȘI CERECETĂRII AL R</w:t>
      </w:r>
      <w:r w:rsidR="007D1679">
        <w:rPr>
          <w:rFonts w:ascii="Times New Roman" w:hAnsi="Times New Roman"/>
          <w:b/>
          <w:sz w:val="28"/>
          <w:szCs w:val="28"/>
          <w:lang w:val="en-US"/>
        </w:rPr>
        <w:t xml:space="preserve">EPUBLICII </w:t>
      </w:r>
      <w:r>
        <w:rPr>
          <w:rFonts w:ascii="Times New Roman" w:hAnsi="Times New Roman"/>
          <w:b/>
          <w:sz w:val="28"/>
          <w:szCs w:val="28"/>
          <w:lang w:val="en-US"/>
        </w:rPr>
        <w:t>M</w:t>
      </w:r>
      <w:r w:rsidR="007D1679">
        <w:rPr>
          <w:rFonts w:ascii="Times New Roman" w:hAnsi="Times New Roman"/>
          <w:b/>
          <w:sz w:val="28"/>
          <w:szCs w:val="28"/>
          <w:lang w:val="en-US"/>
        </w:rPr>
        <w:t>OLDOVA</w:t>
      </w:r>
    </w:p>
    <w:p w:rsidR="00654CB4" w:rsidRDefault="00732CE8">
      <w:pPr>
        <w:jc w:val="center"/>
        <w:rPr>
          <w:rFonts w:ascii="Times New Roman" w:hAnsi="Times New Roman"/>
          <w:b/>
          <w:sz w:val="28"/>
          <w:szCs w:val="28"/>
          <w:lang w:val="en-US"/>
        </w:rPr>
      </w:pPr>
      <w:r>
        <w:rPr>
          <w:rFonts w:ascii="Times New Roman" w:hAnsi="Times New Roman"/>
          <w:b/>
          <w:sz w:val="28"/>
          <w:szCs w:val="28"/>
          <w:lang w:val="en-US"/>
        </w:rPr>
        <w:t>DIRECȚIA GENERALĂ EDUCAȚIE TINERET și SPORT</w:t>
      </w:r>
    </w:p>
    <w:p w:rsidR="00654CB4" w:rsidRDefault="00732CE8">
      <w:pPr>
        <w:jc w:val="center"/>
        <w:rPr>
          <w:rFonts w:ascii="Times New Roman" w:hAnsi="Times New Roman"/>
          <w:b/>
          <w:sz w:val="28"/>
          <w:szCs w:val="28"/>
          <w:lang w:val="ro-RO"/>
        </w:rPr>
      </w:pPr>
      <w:r>
        <w:rPr>
          <w:rFonts w:ascii="Times New Roman" w:hAnsi="Times New Roman"/>
          <w:b/>
          <w:sz w:val="28"/>
          <w:szCs w:val="28"/>
          <w:lang w:val="ro-RO"/>
        </w:rPr>
        <w:t>LT ,,I.S.NECIUI-LEVIȚCHI”</w:t>
      </w:r>
    </w:p>
    <w:p w:rsidR="00654CB4" w:rsidRDefault="00654CB4">
      <w:pPr>
        <w:jc w:val="center"/>
        <w:rPr>
          <w:rFonts w:ascii="Times New Roman" w:hAnsi="Times New Roman"/>
          <w:b/>
          <w:sz w:val="28"/>
          <w:szCs w:val="28"/>
          <w:lang w:val="ro-RO"/>
        </w:rPr>
      </w:pPr>
    </w:p>
    <w:p w:rsidR="00654CB4" w:rsidRDefault="00732CE8">
      <w:pPr>
        <w:pStyle w:val="aa"/>
        <w:jc w:val="center"/>
        <w:rPr>
          <w:rFonts w:ascii="Times New Roman" w:hAnsi="Times New Roman"/>
          <w:b/>
          <w:bCs/>
          <w:sz w:val="24"/>
          <w:szCs w:val="24"/>
          <w:lang w:val="ro-RO"/>
        </w:rPr>
      </w:pPr>
      <w:r>
        <w:rPr>
          <w:rFonts w:ascii="Times New Roman" w:hAnsi="Times New Roman"/>
          <w:b/>
          <w:bCs/>
          <w:sz w:val="24"/>
          <w:szCs w:val="24"/>
          <w:lang w:val="ro-RO"/>
        </w:rPr>
        <w:t xml:space="preserve">                                                                                               </w:t>
      </w:r>
    </w:p>
    <w:p w:rsidR="00654CB4" w:rsidRDefault="00654CB4">
      <w:pPr>
        <w:pStyle w:val="aa"/>
        <w:jc w:val="center"/>
        <w:rPr>
          <w:rFonts w:ascii="Times New Roman" w:hAnsi="Times New Roman"/>
          <w:b/>
          <w:bCs/>
          <w:sz w:val="24"/>
          <w:szCs w:val="24"/>
          <w:lang w:val="ro-RO"/>
        </w:rPr>
      </w:pPr>
    </w:p>
    <w:p w:rsidR="00654CB4" w:rsidRDefault="00732CE8">
      <w:pPr>
        <w:pStyle w:val="aa"/>
        <w:jc w:val="center"/>
        <w:rPr>
          <w:rFonts w:ascii="Times New Roman" w:hAnsi="Times New Roman"/>
          <w:b/>
          <w:bCs/>
          <w:sz w:val="24"/>
          <w:szCs w:val="24"/>
          <w:lang w:val="ro-RO"/>
        </w:rPr>
      </w:pPr>
      <w:r>
        <w:rPr>
          <w:rFonts w:ascii="Times New Roman" w:hAnsi="Times New Roman"/>
          <w:b/>
          <w:bCs/>
          <w:sz w:val="24"/>
          <w:szCs w:val="24"/>
          <w:lang w:val="ro-RO"/>
        </w:rPr>
        <w:t xml:space="preserve">                                                                                           </w:t>
      </w:r>
    </w:p>
    <w:p w:rsidR="00654CB4" w:rsidRDefault="00654CB4">
      <w:pPr>
        <w:pStyle w:val="aa"/>
        <w:jc w:val="center"/>
        <w:rPr>
          <w:rFonts w:ascii="Times New Roman" w:hAnsi="Times New Roman"/>
          <w:b/>
          <w:bCs/>
          <w:sz w:val="24"/>
          <w:szCs w:val="24"/>
          <w:lang w:val="ro-RO"/>
        </w:rPr>
      </w:pPr>
    </w:p>
    <w:p w:rsidR="00654CB4" w:rsidRPr="007D1679" w:rsidRDefault="00732CE8" w:rsidP="007D1679">
      <w:pPr>
        <w:pStyle w:val="aa"/>
        <w:spacing w:line="360" w:lineRule="auto"/>
        <w:jc w:val="center"/>
        <w:rPr>
          <w:rFonts w:ascii="Times New Roman" w:hAnsi="Times New Roman"/>
          <w:b/>
          <w:bCs/>
          <w:sz w:val="28"/>
          <w:szCs w:val="28"/>
          <w:lang w:val="ro-RO"/>
        </w:rPr>
      </w:pPr>
      <w:r>
        <w:rPr>
          <w:rFonts w:ascii="Times New Roman" w:hAnsi="Times New Roman"/>
          <w:b/>
          <w:bCs/>
          <w:sz w:val="24"/>
          <w:szCs w:val="24"/>
          <w:lang w:val="ro-RO"/>
        </w:rPr>
        <w:t xml:space="preserve">                                                                               </w:t>
      </w:r>
      <w:r w:rsidRPr="007D1679">
        <w:rPr>
          <w:rFonts w:ascii="Times New Roman" w:hAnsi="Times New Roman"/>
          <w:b/>
          <w:bCs/>
          <w:sz w:val="28"/>
          <w:szCs w:val="28"/>
          <w:lang w:val="ro-RO"/>
        </w:rPr>
        <w:t>Aprobat</w:t>
      </w:r>
    </w:p>
    <w:p w:rsidR="00654CB4" w:rsidRPr="007D1679" w:rsidRDefault="00732CE8" w:rsidP="007D1679">
      <w:pPr>
        <w:pStyle w:val="aa"/>
        <w:spacing w:line="360" w:lineRule="auto"/>
        <w:jc w:val="center"/>
        <w:rPr>
          <w:rFonts w:ascii="Times New Roman" w:hAnsi="Times New Roman"/>
          <w:b/>
          <w:bCs/>
          <w:sz w:val="28"/>
          <w:szCs w:val="28"/>
          <w:lang w:val="ro-RO"/>
        </w:rPr>
      </w:pPr>
      <w:r w:rsidRPr="007D1679">
        <w:rPr>
          <w:rFonts w:ascii="Times New Roman" w:hAnsi="Times New Roman"/>
          <w:b/>
          <w:bCs/>
          <w:sz w:val="28"/>
          <w:szCs w:val="28"/>
          <w:lang w:val="ro-RO"/>
        </w:rPr>
        <w:t xml:space="preserve">                                               </w:t>
      </w:r>
      <w:r w:rsidR="007D1679">
        <w:rPr>
          <w:rFonts w:ascii="Times New Roman" w:hAnsi="Times New Roman"/>
          <w:b/>
          <w:bCs/>
          <w:sz w:val="28"/>
          <w:szCs w:val="28"/>
          <w:lang w:val="ro-RO"/>
        </w:rPr>
        <w:t xml:space="preserve">                      </w:t>
      </w:r>
      <w:r w:rsidRPr="007D1679">
        <w:rPr>
          <w:rFonts w:ascii="Times New Roman" w:hAnsi="Times New Roman"/>
          <w:b/>
          <w:bCs/>
          <w:sz w:val="28"/>
          <w:szCs w:val="28"/>
          <w:lang w:val="ro-RO"/>
        </w:rPr>
        <w:t xml:space="preserve"> la ședința comună a Consiliului profesoral </w:t>
      </w:r>
    </w:p>
    <w:p w:rsidR="00654CB4" w:rsidRPr="007D1679" w:rsidRDefault="00732CE8" w:rsidP="007D1679">
      <w:pPr>
        <w:pStyle w:val="aa"/>
        <w:spacing w:line="360" w:lineRule="auto"/>
        <w:jc w:val="center"/>
        <w:rPr>
          <w:rFonts w:ascii="Times New Roman" w:hAnsi="Times New Roman"/>
          <w:b/>
          <w:bCs/>
          <w:sz w:val="28"/>
          <w:szCs w:val="28"/>
          <w:lang w:val="ro-RO"/>
        </w:rPr>
      </w:pPr>
      <w:r w:rsidRPr="007D1679">
        <w:rPr>
          <w:rFonts w:ascii="Times New Roman" w:hAnsi="Times New Roman"/>
          <w:b/>
          <w:bCs/>
          <w:sz w:val="28"/>
          <w:szCs w:val="28"/>
          <w:lang w:val="ro-RO"/>
        </w:rPr>
        <w:t xml:space="preserve">                                                                           și Consiliului de administrație</w:t>
      </w:r>
    </w:p>
    <w:p w:rsidR="00654CB4" w:rsidRPr="007D1679" w:rsidRDefault="00732CE8">
      <w:pPr>
        <w:pStyle w:val="aa"/>
        <w:jc w:val="center"/>
        <w:rPr>
          <w:rFonts w:ascii="Times New Roman" w:hAnsi="Times New Roman"/>
          <w:b/>
          <w:bCs/>
          <w:sz w:val="28"/>
          <w:szCs w:val="28"/>
          <w:lang w:val="ro-RO"/>
        </w:rPr>
      </w:pPr>
      <w:r w:rsidRPr="007D1679">
        <w:rPr>
          <w:rFonts w:ascii="Times New Roman" w:hAnsi="Times New Roman"/>
          <w:b/>
          <w:bCs/>
          <w:sz w:val="28"/>
          <w:szCs w:val="28"/>
          <w:lang w:val="ro-RO"/>
        </w:rPr>
        <w:t xml:space="preserve">                                                                                                                                                                                                               </w:t>
      </w:r>
    </w:p>
    <w:p w:rsidR="00654CB4" w:rsidRPr="007D1679" w:rsidRDefault="00732CE8">
      <w:pPr>
        <w:pStyle w:val="aa"/>
        <w:jc w:val="right"/>
        <w:rPr>
          <w:rFonts w:ascii="Times New Roman" w:hAnsi="Times New Roman"/>
          <w:b/>
          <w:bCs/>
          <w:sz w:val="28"/>
          <w:szCs w:val="28"/>
          <w:lang w:val="en-US"/>
        </w:rPr>
      </w:pPr>
      <w:r w:rsidRPr="007D1679">
        <w:rPr>
          <w:rFonts w:ascii="Times New Roman" w:hAnsi="Times New Roman"/>
          <w:b/>
          <w:bCs/>
          <w:sz w:val="28"/>
          <w:szCs w:val="28"/>
          <w:lang w:val="ro-RO"/>
        </w:rPr>
        <w:t xml:space="preserve">Proces-verbal nr. </w:t>
      </w:r>
      <w:bookmarkStart w:id="0" w:name="_GoBack"/>
      <w:bookmarkEnd w:id="0"/>
      <w:r w:rsidR="001656F0">
        <w:rPr>
          <w:rFonts w:ascii="Times New Roman" w:hAnsi="Times New Roman"/>
          <w:b/>
          <w:bCs/>
          <w:sz w:val="28"/>
          <w:szCs w:val="28"/>
          <w:lang w:val="ro-RO"/>
        </w:rPr>
        <w:t>1</w:t>
      </w:r>
      <w:r w:rsidRPr="007D1679">
        <w:rPr>
          <w:rFonts w:ascii="Times New Roman" w:hAnsi="Times New Roman"/>
          <w:b/>
          <w:bCs/>
          <w:sz w:val="28"/>
          <w:szCs w:val="28"/>
          <w:lang w:val="ro-RO"/>
        </w:rPr>
        <w:t xml:space="preserve">    din </w:t>
      </w:r>
      <w:r w:rsidR="001656F0">
        <w:rPr>
          <w:rFonts w:ascii="Times New Roman" w:hAnsi="Times New Roman"/>
          <w:b/>
          <w:bCs/>
          <w:sz w:val="28"/>
          <w:szCs w:val="28"/>
          <w:lang w:val="ro-RO"/>
        </w:rPr>
        <w:t>08.09.</w:t>
      </w:r>
      <w:r w:rsidRPr="007D1679">
        <w:rPr>
          <w:rFonts w:ascii="Times New Roman" w:hAnsi="Times New Roman"/>
          <w:b/>
          <w:bCs/>
          <w:sz w:val="28"/>
          <w:szCs w:val="28"/>
          <w:lang w:val="ro-RO"/>
        </w:rPr>
        <w:t>2021</w:t>
      </w:r>
    </w:p>
    <w:p w:rsidR="00654CB4" w:rsidRDefault="00654CB4">
      <w:pPr>
        <w:pStyle w:val="aa"/>
        <w:jc w:val="right"/>
        <w:rPr>
          <w:rFonts w:ascii="Times New Roman" w:hAnsi="Times New Roman"/>
          <w:b/>
          <w:bCs/>
          <w:sz w:val="24"/>
          <w:szCs w:val="24"/>
          <w:lang w:val="en-US"/>
        </w:rPr>
      </w:pPr>
    </w:p>
    <w:p w:rsidR="00654CB4" w:rsidRDefault="00654CB4">
      <w:pPr>
        <w:jc w:val="center"/>
        <w:rPr>
          <w:rFonts w:ascii="Times New Roman" w:hAnsi="Times New Roman"/>
          <w:b/>
          <w:sz w:val="28"/>
          <w:szCs w:val="28"/>
          <w:lang w:val="en-US"/>
        </w:rPr>
      </w:pPr>
    </w:p>
    <w:p w:rsidR="00654CB4" w:rsidRDefault="00654CB4" w:rsidP="007D1679">
      <w:pPr>
        <w:rPr>
          <w:rFonts w:ascii="Times New Roman" w:hAnsi="Times New Roman"/>
          <w:b/>
          <w:sz w:val="36"/>
          <w:szCs w:val="36"/>
          <w:lang w:val="en-US"/>
        </w:rPr>
      </w:pPr>
    </w:p>
    <w:p w:rsidR="00654CB4" w:rsidRDefault="00654CB4">
      <w:pPr>
        <w:jc w:val="center"/>
        <w:rPr>
          <w:rFonts w:ascii="Times New Roman" w:hAnsi="Times New Roman"/>
          <w:b/>
          <w:sz w:val="36"/>
          <w:szCs w:val="36"/>
          <w:lang w:val="en-US"/>
        </w:rPr>
      </w:pPr>
    </w:p>
    <w:p w:rsidR="00654CB4" w:rsidRPr="007D1679" w:rsidRDefault="00732CE8">
      <w:pPr>
        <w:jc w:val="center"/>
        <w:rPr>
          <w:rFonts w:ascii="Times New Roman" w:hAnsi="Times New Roman"/>
          <w:b/>
          <w:sz w:val="44"/>
          <w:szCs w:val="44"/>
          <w:lang w:val="en-US"/>
        </w:rPr>
      </w:pPr>
      <w:r w:rsidRPr="007D1679">
        <w:rPr>
          <w:rFonts w:ascii="Times New Roman" w:hAnsi="Times New Roman"/>
          <w:b/>
          <w:sz w:val="44"/>
          <w:szCs w:val="44"/>
          <w:lang w:val="en-US"/>
        </w:rPr>
        <w:t>RAPORT DE ACTIVITATE</w:t>
      </w:r>
    </w:p>
    <w:p w:rsidR="00654CB4" w:rsidRDefault="00732CE8">
      <w:pPr>
        <w:jc w:val="center"/>
        <w:rPr>
          <w:rFonts w:ascii="Times New Roman" w:hAnsi="Times New Roman"/>
          <w:b/>
          <w:sz w:val="28"/>
          <w:szCs w:val="28"/>
          <w:lang w:val="en-US"/>
        </w:rPr>
      </w:pPr>
      <w:r>
        <w:rPr>
          <w:rFonts w:ascii="Times New Roman" w:hAnsi="Times New Roman"/>
          <w:b/>
          <w:sz w:val="28"/>
          <w:szCs w:val="28"/>
          <w:lang w:val="en-US"/>
        </w:rPr>
        <w:t xml:space="preserve"> </w:t>
      </w:r>
    </w:p>
    <w:p w:rsidR="00654CB4" w:rsidRDefault="00654CB4" w:rsidP="007D1679">
      <w:pPr>
        <w:rPr>
          <w:rFonts w:ascii="Times New Roman" w:hAnsi="Times New Roman"/>
          <w:b/>
          <w:sz w:val="28"/>
          <w:szCs w:val="28"/>
          <w:lang w:val="en-US"/>
        </w:rPr>
      </w:pPr>
    </w:p>
    <w:p w:rsidR="00654CB4" w:rsidRPr="007D1679" w:rsidRDefault="00732CE8">
      <w:pPr>
        <w:jc w:val="center"/>
        <w:rPr>
          <w:rFonts w:ascii="Times New Roman" w:hAnsi="Times New Roman"/>
          <w:b/>
          <w:sz w:val="36"/>
          <w:szCs w:val="36"/>
          <w:lang w:val="en-US"/>
        </w:rPr>
      </w:pPr>
      <w:r w:rsidRPr="007D1679">
        <w:rPr>
          <w:rFonts w:ascii="Times New Roman" w:hAnsi="Times New Roman"/>
          <w:b/>
          <w:sz w:val="36"/>
          <w:szCs w:val="36"/>
          <w:lang w:val="en-US"/>
        </w:rPr>
        <w:t>anul de studii 2020-2021</w:t>
      </w: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7D1679" w:rsidRDefault="007D1679">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7D1679" w:rsidRDefault="007D1679">
      <w:pPr>
        <w:jc w:val="center"/>
        <w:rPr>
          <w:rFonts w:ascii="Times New Roman" w:hAnsi="Times New Roman"/>
          <w:b/>
          <w:sz w:val="28"/>
          <w:szCs w:val="28"/>
          <w:lang w:val="en-US"/>
        </w:rPr>
      </w:pPr>
    </w:p>
    <w:p w:rsidR="007D1679" w:rsidRDefault="007D1679">
      <w:pPr>
        <w:jc w:val="center"/>
        <w:rPr>
          <w:rFonts w:ascii="Times New Roman" w:hAnsi="Times New Roman"/>
          <w:b/>
          <w:sz w:val="28"/>
          <w:szCs w:val="28"/>
          <w:lang w:val="en-US"/>
        </w:rPr>
      </w:pPr>
    </w:p>
    <w:p w:rsidR="007D1679" w:rsidRDefault="007D1679">
      <w:pPr>
        <w:jc w:val="center"/>
        <w:rPr>
          <w:rFonts w:ascii="Times New Roman" w:hAnsi="Times New Roman"/>
          <w:b/>
          <w:sz w:val="28"/>
          <w:szCs w:val="28"/>
          <w:lang w:val="en-US"/>
        </w:rPr>
      </w:pPr>
    </w:p>
    <w:p w:rsidR="00654CB4" w:rsidRDefault="00732CE8">
      <w:pPr>
        <w:jc w:val="center"/>
        <w:rPr>
          <w:rFonts w:ascii="Times New Roman" w:hAnsi="Times New Roman"/>
          <w:b/>
          <w:sz w:val="28"/>
          <w:szCs w:val="28"/>
          <w:lang w:val="en-US"/>
        </w:rPr>
      </w:pPr>
      <w:r>
        <w:rPr>
          <w:rFonts w:ascii="Times New Roman" w:hAnsi="Times New Roman"/>
          <w:b/>
          <w:sz w:val="28"/>
          <w:szCs w:val="28"/>
          <w:lang w:val="en-US"/>
        </w:rPr>
        <w:t>Date generale</w:t>
      </w:r>
    </w:p>
    <w:p w:rsidR="00654CB4" w:rsidRDefault="00654CB4">
      <w:pPr>
        <w:jc w:val="center"/>
        <w:rPr>
          <w:rFonts w:ascii="Times New Roman" w:hAnsi="Times New Roman"/>
          <w:b/>
          <w:sz w:val="28"/>
          <w:szCs w:val="28"/>
          <w:lang w:val="en-US"/>
        </w:rPr>
      </w:pPr>
    </w:p>
    <w:tbl>
      <w:tblPr>
        <w:tblStyle w:val="a6"/>
        <w:tblpPr w:leftFromText="180" w:rightFromText="180" w:vertAnchor="text" w:horzAnchor="margin" w:tblpXSpec="center" w:tblpY="139"/>
        <w:tblW w:w="0" w:type="auto"/>
        <w:tblLook w:val="04A0" w:firstRow="1" w:lastRow="0" w:firstColumn="1" w:lastColumn="0" w:noHBand="0" w:noVBand="1"/>
      </w:tblPr>
      <w:tblGrid>
        <w:gridCol w:w="4914"/>
        <w:gridCol w:w="3449"/>
      </w:tblGrid>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Raion/municipiu</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mun.Chișinău</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Localitate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or.Chișinău</w:t>
            </w:r>
          </w:p>
        </w:tc>
      </w:tr>
      <w:tr w:rsidR="007D1679" w:rsidRPr="00DC1A9F"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Denumirea instituției</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Liceul Teoretic ,,I.S.Neciui-Levițchi”</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 xml:space="preserve">Adresa </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str.I.Pelivan, 24</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 xml:space="preserve">Adresa filiale </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 xml:space="preserve">Telefon </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022-74-45-22</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E-mail</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levitschi1@gmail.com</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Adresa web</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ltisnl.buiucanidets.md</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Tipul instituției</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liceu</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Tipul de proprietate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de stat</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Fondator/autoritate administrative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Primăria or.Chișinău</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Limba de instruire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rusă</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Numărul total elevi</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440</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Numărul total clase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21</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Numărul total cadre de conducere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4</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Numărul total cadre didactice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29</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Program de activitate</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într-un schimb</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Perioada de evaluare inclusă în raport</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anul de studii 2020-2021</w:t>
            </w:r>
          </w:p>
        </w:tc>
      </w:tr>
      <w:tr w:rsidR="007D1679" w:rsidTr="007D1679">
        <w:tc>
          <w:tcPr>
            <w:tcW w:w="4914"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 xml:space="preserve">Director </w:t>
            </w:r>
          </w:p>
        </w:tc>
        <w:tc>
          <w:tcPr>
            <w:tcW w:w="3449" w:type="dxa"/>
            <w:tcBorders>
              <w:top w:val="single" w:sz="4" w:space="0" w:color="auto"/>
              <w:left w:val="single" w:sz="4" w:space="0" w:color="auto"/>
              <w:bottom w:val="single" w:sz="4" w:space="0" w:color="auto"/>
              <w:right w:val="single" w:sz="4" w:space="0" w:color="auto"/>
            </w:tcBorders>
          </w:tcPr>
          <w:p w:rsidR="007D1679" w:rsidRDefault="007D1679" w:rsidP="007D1679">
            <w:pPr>
              <w:spacing w:after="0" w:line="240" w:lineRule="auto"/>
              <w:rPr>
                <w:rFonts w:ascii="Times New Roman" w:hAnsi="Times New Roman"/>
                <w:sz w:val="28"/>
                <w:szCs w:val="28"/>
                <w:lang w:val="en-US"/>
              </w:rPr>
            </w:pPr>
            <w:r>
              <w:rPr>
                <w:rFonts w:ascii="Times New Roman" w:hAnsi="Times New Roman"/>
                <w:sz w:val="28"/>
                <w:szCs w:val="28"/>
                <w:lang w:val="en-US"/>
              </w:rPr>
              <w:t>Cucu Olesea</w:t>
            </w:r>
          </w:p>
        </w:tc>
      </w:tr>
    </w:tbl>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jc w:val="center"/>
        <w:rPr>
          <w:rFonts w:ascii="Times New Roman" w:hAnsi="Times New Roman"/>
          <w:b/>
          <w:sz w:val="28"/>
          <w:szCs w:val="28"/>
          <w:lang w:val="en-US"/>
        </w:rPr>
      </w:pPr>
    </w:p>
    <w:p w:rsidR="00654CB4" w:rsidRDefault="00654CB4">
      <w:pPr>
        <w:rPr>
          <w:lang w:val="en-US"/>
        </w:rPr>
      </w:pPr>
    </w:p>
    <w:p w:rsidR="00654CB4" w:rsidRDefault="00654CB4">
      <w:pPr>
        <w:rPr>
          <w:lang w:val="en-US"/>
        </w:rPr>
      </w:pPr>
    </w:p>
    <w:p w:rsidR="00654CB4" w:rsidRDefault="00654CB4">
      <w:pPr>
        <w:spacing w:after="0" w:line="240" w:lineRule="auto"/>
        <w:jc w:val="center"/>
        <w:rPr>
          <w:rFonts w:ascii="Times New Roman" w:hAnsi="Times New Roman" w:cs="Times New Roman"/>
          <w:bCs/>
          <w:sz w:val="24"/>
          <w:szCs w:val="24"/>
          <w:lang w:val="en-US"/>
        </w:rPr>
        <w:sectPr w:rsidR="00654CB4">
          <w:pgSz w:w="11906" w:h="16838"/>
          <w:pgMar w:top="720" w:right="720" w:bottom="720" w:left="720" w:header="708" w:footer="708" w:gutter="0"/>
          <w:cols w:space="708"/>
          <w:docGrid w:linePitch="360"/>
        </w:sectPr>
      </w:pPr>
    </w:p>
    <w:tbl>
      <w:tblPr>
        <w:tblStyle w:val="a6"/>
        <w:tblpPr w:leftFromText="180" w:rightFromText="180" w:vertAnchor="text" w:horzAnchor="margin" w:tblpY="-719"/>
        <w:tblW w:w="31675" w:type="dxa"/>
        <w:tblLayout w:type="fixed"/>
        <w:tblLook w:val="04A0" w:firstRow="1" w:lastRow="0" w:firstColumn="1" w:lastColumn="0" w:noHBand="0" w:noVBand="1"/>
      </w:tblPr>
      <w:tblGrid>
        <w:gridCol w:w="5"/>
        <w:gridCol w:w="1273"/>
        <w:gridCol w:w="34"/>
        <w:gridCol w:w="36"/>
        <w:gridCol w:w="43"/>
        <w:gridCol w:w="13"/>
        <w:gridCol w:w="10"/>
        <w:gridCol w:w="489"/>
        <w:gridCol w:w="896"/>
        <w:gridCol w:w="25"/>
        <w:gridCol w:w="7"/>
        <w:gridCol w:w="27"/>
        <w:gridCol w:w="12"/>
        <w:gridCol w:w="23"/>
        <w:gridCol w:w="8"/>
        <w:gridCol w:w="2"/>
        <w:gridCol w:w="18"/>
        <w:gridCol w:w="2"/>
        <w:gridCol w:w="106"/>
        <w:gridCol w:w="34"/>
        <w:gridCol w:w="34"/>
        <w:gridCol w:w="26"/>
        <w:gridCol w:w="46"/>
        <w:gridCol w:w="14"/>
        <w:gridCol w:w="30"/>
        <w:gridCol w:w="21"/>
        <w:gridCol w:w="10"/>
        <w:gridCol w:w="99"/>
        <w:gridCol w:w="13"/>
        <w:gridCol w:w="8"/>
        <w:gridCol w:w="34"/>
        <w:gridCol w:w="21"/>
        <w:gridCol w:w="44"/>
        <w:gridCol w:w="31"/>
        <w:gridCol w:w="9"/>
        <w:gridCol w:w="49"/>
        <w:gridCol w:w="6"/>
        <w:gridCol w:w="42"/>
        <w:gridCol w:w="23"/>
        <w:gridCol w:w="12"/>
        <w:gridCol w:w="18"/>
        <w:gridCol w:w="60"/>
        <w:gridCol w:w="64"/>
        <w:gridCol w:w="330"/>
        <w:gridCol w:w="137"/>
        <w:gridCol w:w="462"/>
        <w:gridCol w:w="198"/>
        <w:gridCol w:w="476"/>
        <w:gridCol w:w="149"/>
        <w:gridCol w:w="41"/>
        <w:gridCol w:w="30"/>
        <w:gridCol w:w="114"/>
        <w:gridCol w:w="56"/>
        <w:gridCol w:w="19"/>
        <w:gridCol w:w="51"/>
        <w:gridCol w:w="100"/>
        <w:gridCol w:w="80"/>
        <w:gridCol w:w="2"/>
        <w:gridCol w:w="115"/>
        <w:gridCol w:w="63"/>
        <w:gridCol w:w="3"/>
        <w:gridCol w:w="29"/>
        <w:gridCol w:w="8"/>
        <w:gridCol w:w="43"/>
        <w:gridCol w:w="18"/>
        <w:gridCol w:w="116"/>
        <w:gridCol w:w="103"/>
        <w:gridCol w:w="26"/>
        <w:gridCol w:w="4"/>
        <w:gridCol w:w="10"/>
        <w:gridCol w:w="20"/>
        <w:gridCol w:w="10"/>
        <w:gridCol w:w="53"/>
        <w:gridCol w:w="63"/>
        <w:gridCol w:w="60"/>
        <w:gridCol w:w="112"/>
        <w:gridCol w:w="64"/>
        <w:gridCol w:w="338"/>
        <w:gridCol w:w="19"/>
        <w:gridCol w:w="6"/>
        <w:gridCol w:w="42"/>
        <w:gridCol w:w="2251"/>
        <w:gridCol w:w="260"/>
        <w:gridCol w:w="361"/>
        <w:gridCol w:w="90"/>
        <w:gridCol w:w="72"/>
        <w:gridCol w:w="142"/>
        <w:gridCol w:w="26"/>
        <w:gridCol w:w="4"/>
        <w:gridCol w:w="46"/>
        <w:gridCol w:w="14"/>
        <w:gridCol w:w="46"/>
        <w:gridCol w:w="30"/>
        <w:gridCol w:w="20"/>
        <w:gridCol w:w="50"/>
        <w:gridCol w:w="30"/>
        <w:gridCol w:w="42"/>
        <w:gridCol w:w="22"/>
        <w:gridCol w:w="20"/>
        <w:gridCol w:w="46"/>
        <w:gridCol w:w="19"/>
        <w:gridCol w:w="61"/>
        <w:gridCol w:w="33"/>
        <w:gridCol w:w="97"/>
        <w:gridCol w:w="80"/>
        <w:gridCol w:w="38"/>
        <w:gridCol w:w="46"/>
        <w:gridCol w:w="32"/>
        <w:gridCol w:w="97"/>
        <w:gridCol w:w="113"/>
        <w:gridCol w:w="953"/>
        <w:gridCol w:w="2363"/>
        <w:gridCol w:w="546"/>
        <w:gridCol w:w="3"/>
        <w:gridCol w:w="3088"/>
        <w:gridCol w:w="928"/>
        <w:gridCol w:w="2160"/>
        <w:gridCol w:w="1748"/>
        <w:gridCol w:w="134"/>
        <w:gridCol w:w="1209"/>
        <w:gridCol w:w="1559"/>
        <w:gridCol w:w="1274"/>
        <w:gridCol w:w="259"/>
        <w:gridCol w:w="1367"/>
        <w:gridCol w:w="2549"/>
      </w:tblGrid>
      <w:tr w:rsidR="00654CB4" w:rsidRPr="00DC1A9F" w:rsidTr="00F04B52">
        <w:trPr>
          <w:gridAfter w:val="12"/>
          <w:wAfter w:w="16278" w:type="dxa"/>
        </w:trPr>
        <w:tc>
          <w:tcPr>
            <w:tcW w:w="15397" w:type="dxa"/>
            <w:gridSpan w:val="113"/>
            <w:tcBorders>
              <w:top w:val="nil"/>
              <w:left w:val="nil"/>
              <w:right w:val="nil"/>
            </w:tcBorders>
          </w:tcPr>
          <w:p w:rsidR="00654CB4" w:rsidRDefault="00654CB4" w:rsidP="00F04B52">
            <w:pPr>
              <w:spacing w:after="0" w:line="240" w:lineRule="auto"/>
              <w:jc w:val="center"/>
              <w:rPr>
                <w:rFonts w:ascii="Times New Roman" w:hAnsi="Times New Roman" w:cs="Times New Roman"/>
                <w:bCs/>
                <w:sz w:val="24"/>
                <w:szCs w:val="24"/>
                <w:lang w:val="en-US"/>
              </w:rPr>
            </w:pPr>
          </w:p>
          <w:p w:rsidR="00654CB4" w:rsidRDefault="00654CB4" w:rsidP="00F04B52">
            <w:pPr>
              <w:spacing w:after="0" w:line="240" w:lineRule="auto"/>
              <w:jc w:val="center"/>
              <w:rPr>
                <w:rFonts w:ascii="Times New Roman" w:hAnsi="Times New Roman" w:cs="Times New Roman"/>
                <w:b/>
                <w:bCs/>
                <w:sz w:val="24"/>
                <w:szCs w:val="24"/>
                <w:lang w:val="en-US"/>
              </w:rPr>
            </w:pPr>
          </w:p>
          <w:p w:rsidR="00654CB4" w:rsidRDefault="00732CE8" w:rsidP="00F04B52">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Dimensiune 1. SĂNĂTATE, SIGURANŢĂ, PROTECŢIE</w:t>
            </w:r>
          </w:p>
          <w:p w:rsidR="00654CB4" w:rsidRDefault="00732CE8" w:rsidP="00F04B5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Standart 1.1. Asigurarea securității și proteției tuturor copiilor.</w:t>
            </w:r>
          </w:p>
          <w:p w:rsidR="00654CB4" w:rsidRDefault="00732CE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Domeniu: Management</w:t>
            </w:r>
          </w:p>
          <w:p w:rsidR="00654CB4" w:rsidRPr="007D1679" w:rsidRDefault="00732CE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Indicator 1.1.1</w:t>
            </w:r>
            <w:r>
              <w:rPr>
                <w:b/>
                <w:i/>
                <w:sz w:val="24"/>
                <w:szCs w:val="24"/>
                <w:lang w:val="en-US"/>
              </w:rPr>
              <w:t xml:space="preserve"> </w:t>
            </w:r>
            <w:r>
              <w:rPr>
                <w:rFonts w:ascii="Times New Roman" w:hAnsi="Times New Roman" w:cs="Times New Roman"/>
                <w:b/>
                <w:bCs/>
                <w:i/>
                <w:sz w:val="24"/>
                <w:szCs w:val="24"/>
                <w:lang w:val="en-US"/>
              </w:rPr>
              <w:t>Prezența documentației tehnice, sanitaro-igienice și medicale și monitorizarea permanentă a respectării normelor sanitaro-igienice.</w:t>
            </w:r>
          </w:p>
        </w:tc>
      </w:tr>
      <w:tr w:rsidR="00654CB4" w:rsidRPr="00DC1A9F" w:rsidTr="00F04B52">
        <w:trPr>
          <w:gridAfter w:val="12"/>
          <w:wAfter w:w="16278" w:type="dxa"/>
        </w:trPr>
        <w:tc>
          <w:tcPr>
            <w:tcW w:w="1404" w:type="dxa"/>
            <w:gridSpan w:val="6"/>
          </w:tcPr>
          <w:p w:rsidR="00654CB4" w:rsidRDefault="00732CE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*Statutul Instituției, aprobat la ședința CP, proces-verbal nr. 01 din 02.09.2020;</w:t>
            </w:r>
          </w:p>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*Autorizația sanitară pentru funcționare a Instituției nr. 007239/2020/1320, emisă de Agenția Națională pentru Sănătate Publică</w:t>
            </w:r>
          </w:p>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*Proces verbal de examinare a obiectivului întocmit de Serviciul de Supraveghere de Stat a Sănătății Publice la data de 27.08.2020;</w:t>
            </w:r>
          </w:p>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*Statele de personal din Instituție, pentru anul 2020-2021, aprobat la DGETS, septembrie 2020;</w:t>
            </w:r>
          </w:p>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*Raport de autoevaluare privind pregătirea pentru redeschiderea  instituției de învățământ pentru anul de studii 2020-2021, aprobat de CA al liceului, proces verbal nr.12 din 24.08.20 și ANSA;</w:t>
            </w:r>
          </w:p>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0"/>
                <w:szCs w:val="20"/>
                <w:lang w:val="en-US"/>
              </w:rPr>
              <w:t>*</w:t>
            </w:r>
            <w:r>
              <w:rPr>
                <w:rFonts w:ascii="Times New Roman" w:hAnsi="Times New Roman" w:cs="Times New Roman"/>
                <w:sz w:val="24"/>
                <w:szCs w:val="24"/>
                <w:lang w:val="en-US"/>
              </w:rPr>
              <w:t>Registrele medicale referitoare la starea de sănătate a elevilor și a salariaților;</w:t>
            </w:r>
          </w:p>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*Avizele medicale ale angajaților cantinei;</w:t>
            </w:r>
          </w:p>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*Schema de evacuare a elevilor/ copiilor și personalului în cazuri de situații excepționale;</w:t>
            </w:r>
          </w:p>
        </w:tc>
      </w:tr>
      <w:tr w:rsidR="00654CB4" w:rsidRPr="00DC1A9F" w:rsidTr="00F04B52">
        <w:trPr>
          <w:gridAfter w:val="12"/>
          <w:wAfter w:w="16278" w:type="dxa"/>
        </w:trPr>
        <w:tc>
          <w:tcPr>
            <w:tcW w:w="1404" w:type="dxa"/>
            <w:gridSpan w:val="6"/>
          </w:tcPr>
          <w:p w:rsidR="00654CB4" w:rsidRDefault="00732CE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654CB4" w:rsidRDefault="00732CE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Întocmirea şi asigurarea documentaţiei necesare pentru începerea anului de studii şi desfăşurarea procesului educational; Colaborarea cu autoritatea publică locală, alte structure asociative ale părinţilor, elevilor, poliţia în vederea asigurării securităţii şi siguranţei elevilor;</w:t>
            </w:r>
          </w:p>
        </w:tc>
      </w:tr>
      <w:tr w:rsidR="0013087D" w:rsidTr="00F04B52">
        <w:trPr>
          <w:gridAfter w:val="12"/>
          <w:wAfter w:w="16278" w:type="dxa"/>
        </w:trPr>
        <w:tc>
          <w:tcPr>
            <w:tcW w:w="3398" w:type="dxa"/>
            <w:gridSpan w:val="31"/>
          </w:tcPr>
          <w:p w:rsidR="0013087D" w:rsidRPr="0013087D" w:rsidRDefault="0013087D" w:rsidP="00F04B52">
            <w:pPr>
              <w:spacing w:after="0" w:line="240" w:lineRule="auto"/>
              <w:rPr>
                <w:rFonts w:ascii="Times New Roman" w:hAnsi="Times New Roman" w:cs="Times New Roman"/>
                <w:b/>
                <w:sz w:val="24"/>
                <w:szCs w:val="24"/>
                <w:lang w:val="en-US"/>
              </w:rPr>
            </w:pPr>
            <w:r w:rsidRPr="0013087D">
              <w:rPr>
                <w:rFonts w:ascii="Times New Roman" w:hAnsi="Times New Roman" w:cs="Times New Roman"/>
                <w:b/>
                <w:sz w:val="24"/>
                <w:szCs w:val="24"/>
                <w:lang w:val="en-US"/>
              </w:rPr>
              <w:t>Pondere și punctaj acordat</w:t>
            </w:r>
          </w:p>
        </w:tc>
        <w:tc>
          <w:tcPr>
            <w:tcW w:w="3544" w:type="dxa"/>
            <w:gridSpan w:val="46"/>
            <w:tcBorders>
              <w:top w:val="single" w:sz="4" w:space="0" w:color="000000"/>
              <w:left w:val="single" w:sz="4" w:space="0" w:color="auto"/>
              <w:bottom w:val="single" w:sz="4" w:space="0" w:color="auto"/>
            </w:tcBorders>
            <w:shd w:val="clear" w:color="auto" w:fill="FFFFFF" w:themeFill="background1"/>
          </w:tcPr>
          <w:p w:rsidR="0013087D" w:rsidRPr="0013087D" w:rsidRDefault="0013087D" w:rsidP="00F04B52">
            <w:pPr>
              <w:spacing w:after="0" w:line="240" w:lineRule="auto"/>
              <w:jc w:val="center"/>
              <w:rPr>
                <w:rFonts w:ascii="Times New Roman" w:hAnsi="Times New Roman" w:cs="Times New Roman"/>
                <w:b/>
                <w:sz w:val="24"/>
                <w:szCs w:val="24"/>
                <w:lang w:val="en-US"/>
              </w:rPr>
            </w:pPr>
            <w:r w:rsidRPr="0013087D">
              <w:rPr>
                <w:rFonts w:ascii="Times New Roman" w:hAnsi="Times New Roman" w:cs="Times New Roman"/>
                <w:b/>
                <w:sz w:val="24"/>
                <w:szCs w:val="24"/>
                <w:lang w:val="en-US"/>
              </w:rPr>
              <w:t>Pondere 1</w:t>
            </w:r>
          </w:p>
        </w:tc>
        <w:tc>
          <w:tcPr>
            <w:tcW w:w="5546" w:type="dxa"/>
            <w:gridSpan w:val="34"/>
            <w:tcBorders>
              <w:top w:val="single" w:sz="4" w:space="0" w:color="000000"/>
              <w:left w:val="single" w:sz="4" w:space="0" w:color="auto"/>
              <w:bottom w:val="single" w:sz="4" w:space="0" w:color="auto"/>
            </w:tcBorders>
            <w:shd w:val="clear" w:color="auto" w:fill="FFFFFF" w:themeFill="background1"/>
          </w:tcPr>
          <w:p w:rsidR="0013087D" w:rsidRPr="0013087D" w:rsidRDefault="0013087D" w:rsidP="00F04B52">
            <w:pPr>
              <w:spacing w:after="0" w:line="240" w:lineRule="auto"/>
              <w:jc w:val="center"/>
              <w:rPr>
                <w:rFonts w:ascii="Times New Roman" w:hAnsi="Times New Roman" w:cs="Times New Roman"/>
                <w:b/>
                <w:sz w:val="24"/>
                <w:szCs w:val="24"/>
                <w:lang w:val="en-US"/>
              </w:rPr>
            </w:pPr>
            <w:r w:rsidRPr="0013087D">
              <w:rPr>
                <w:rFonts w:ascii="Times New Roman" w:hAnsi="Times New Roman" w:cs="Times New Roman"/>
                <w:b/>
                <w:sz w:val="24"/>
                <w:szCs w:val="24"/>
                <w:lang w:val="en-US"/>
              </w:rPr>
              <w:t>Autoevaluarea conform criteriilor:1</w:t>
            </w:r>
          </w:p>
        </w:tc>
        <w:tc>
          <w:tcPr>
            <w:tcW w:w="2909" w:type="dxa"/>
            <w:gridSpan w:val="2"/>
            <w:tcBorders>
              <w:top w:val="single" w:sz="4" w:space="0" w:color="000000"/>
              <w:left w:val="single" w:sz="4" w:space="0" w:color="auto"/>
              <w:bottom w:val="single" w:sz="4" w:space="0" w:color="auto"/>
            </w:tcBorders>
            <w:shd w:val="clear" w:color="auto" w:fill="FFFFFF" w:themeFill="background1"/>
          </w:tcPr>
          <w:p w:rsidR="0013087D" w:rsidRPr="0013087D" w:rsidRDefault="0013087D" w:rsidP="00F04B52">
            <w:pPr>
              <w:spacing w:after="0" w:line="240" w:lineRule="auto"/>
              <w:rPr>
                <w:rFonts w:ascii="Times New Roman" w:hAnsi="Times New Roman" w:cs="Times New Roman"/>
                <w:b/>
                <w:sz w:val="24"/>
                <w:szCs w:val="24"/>
                <w:lang w:val="en-US"/>
              </w:rPr>
            </w:pPr>
            <w:r w:rsidRPr="0013087D">
              <w:rPr>
                <w:rFonts w:ascii="Times New Roman" w:hAnsi="Times New Roman" w:cs="Times New Roman"/>
                <w:b/>
                <w:sz w:val="24"/>
                <w:szCs w:val="24"/>
                <w:lang w:val="en-US"/>
              </w:rPr>
              <w:t>Punctaj: 1</w:t>
            </w:r>
          </w:p>
        </w:tc>
      </w:tr>
      <w:tr w:rsidR="00654CB4" w:rsidRPr="00DC1A9F" w:rsidTr="00F04B52">
        <w:trPr>
          <w:gridAfter w:val="12"/>
          <w:wAfter w:w="16278" w:type="dxa"/>
          <w:trHeight w:val="360"/>
        </w:trPr>
        <w:tc>
          <w:tcPr>
            <w:tcW w:w="15397" w:type="dxa"/>
            <w:gridSpan w:val="113"/>
            <w:tcBorders>
              <w:left w:val="nil"/>
              <w:right w:val="nil"/>
            </w:tcBorders>
          </w:tcPr>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Indicator 1.1.2</w:t>
            </w:r>
            <w:r>
              <w:rPr>
                <w:sz w:val="24"/>
                <w:szCs w:val="24"/>
                <w:lang w:val="en-US"/>
              </w:rPr>
              <w:t xml:space="preserve"> </w:t>
            </w:r>
            <w:r>
              <w:rPr>
                <w:rFonts w:ascii="Times New Roman" w:hAnsi="Times New Roman" w:cs="Times New Roman"/>
                <w:sz w:val="24"/>
                <w:szCs w:val="24"/>
                <w:lang w:val="en-US"/>
              </w:rPr>
              <w:t>Asigurarea pazei și securității instituției și a siguranței tuturor elevilor/copiilor pe toată durata programului educativ</w:t>
            </w:r>
          </w:p>
        </w:tc>
      </w:tr>
      <w:tr w:rsidR="00654CB4" w:rsidRPr="00DC1A9F" w:rsidTr="00F04B52">
        <w:trPr>
          <w:gridAfter w:val="12"/>
          <w:wAfter w:w="16278" w:type="dxa"/>
          <w:trHeight w:val="360"/>
        </w:trPr>
        <w:tc>
          <w:tcPr>
            <w:tcW w:w="1414" w:type="dxa"/>
            <w:gridSpan w:val="7"/>
          </w:tcPr>
          <w:p w:rsidR="00654CB4" w:rsidRDefault="00732CE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83" w:type="dxa"/>
            <w:gridSpan w:val="106"/>
            <w:tcBorders>
              <w:top w:val="single" w:sz="4" w:space="0" w:color="auto"/>
              <w:left w:val="single" w:sz="4" w:space="0" w:color="auto"/>
              <w:bottom w:val="single" w:sz="4" w:space="0" w:color="auto"/>
            </w:tcBorders>
            <w:shd w:val="clear" w:color="auto" w:fill="FFFFFF" w:themeFill="background1"/>
          </w:tcPr>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*Ordinele de angajare a persoanelor responsabile de pază;</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Fişa de post pentru personalul de pază;</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*Ordinul nr. 26 din 03.09.2019 privind Graficul de serviciu al personalului de pază şi graficul de serviciu al cadrelor de conducere şi cadrelor didactice;</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Registrul de evidenţă al persoanelor care vizitează instituţia;</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*Prevederi în Regulamentul de ordine internă, examinat la ședința Consiliului Profesoral, process-verbal nr.1 din 30. 08. 2019;</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Fişe de instruire/avertizare pentru elevi despre regulile de securitate .</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Sistem de monitorizare video în incinta și pe teritoriul liceului.</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Funcționarea mecanismului de sesizare în caz de ANET: prezența urnei pentru sesizări, activitatea coordonatorului pentru abuz, completarea Registrului de evidență ANET.</w:t>
            </w:r>
          </w:p>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*Decizia CP nr.1 din 02.09.2020 privind aprobarea fișelor de post eliberate angajaților liceului;</w:t>
            </w:r>
          </w:p>
        </w:tc>
      </w:tr>
      <w:tr w:rsidR="00654CB4" w:rsidRPr="00DC1A9F" w:rsidTr="00F04B52">
        <w:trPr>
          <w:gridAfter w:val="12"/>
          <w:wAfter w:w="16278" w:type="dxa"/>
          <w:trHeight w:val="520"/>
        </w:trPr>
        <w:tc>
          <w:tcPr>
            <w:tcW w:w="1414" w:type="dxa"/>
            <w:gridSpan w:val="7"/>
          </w:tcPr>
          <w:p w:rsidR="00654CB4" w:rsidRDefault="00732CE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83" w:type="dxa"/>
            <w:gridSpan w:val="106"/>
            <w:tcBorders>
              <w:top w:val="single" w:sz="4" w:space="0" w:color="auto"/>
              <w:left w:val="single" w:sz="4" w:space="0" w:color="auto"/>
              <w:bottom w:val="single" w:sz="4" w:space="0" w:color="auto"/>
            </w:tcBorders>
            <w:shd w:val="clear" w:color="auto" w:fill="FFFFFF" w:themeFill="background1"/>
          </w:tcPr>
          <w:p w:rsidR="00654CB4" w:rsidRDefault="00732CE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Paza și securitatea școlii este asigurată de sistem video, de persoana de serviciu care se află permanent la ușa la intrarea principal în instituție. În zilele de odihnă și pe timp de noapte activează 3 paznici. Administraţia instituţiei de învăţământ deţine documentaţia tehnică, sanitaro-igienică şi medicală, prin care se atestă pregătirea liceului pentru desfăşurarea procesului educaţional, colaborează cu instituțiile de specialitate în domeniul securității, protecției civile, situațieilor excepționale, medico-sanitare, Inspectoratul energetic de Stat, Inspecția muncii etc. Normele sanitar-igienice sunt respectate, lucrările de igienizare se efctuează conform unui orar stabilit.  În liceu activează un lucrător medical care monitorizează permanent starea de sănătate a elevilor, introducând datele în registru forma-060.</w:t>
            </w:r>
          </w:p>
        </w:tc>
      </w:tr>
      <w:tr w:rsidR="007D1679" w:rsidRPr="0013087D" w:rsidTr="00F04B52">
        <w:trPr>
          <w:gridAfter w:val="12"/>
          <w:wAfter w:w="16278" w:type="dxa"/>
          <w:trHeight w:val="520"/>
        </w:trPr>
        <w:tc>
          <w:tcPr>
            <w:tcW w:w="3234" w:type="dxa"/>
            <w:gridSpan w:val="26"/>
          </w:tcPr>
          <w:p w:rsidR="007D1679" w:rsidRPr="007D1679" w:rsidRDefault="007D1679" w:rsidP="00F04B52">
            <w:pPr>
              <w:spacing w:after="0" w:line="240" w:lineRule="auto"/>
              <w:jc w:val="center"/>
              <w:rPr>
                <w:rFonts w:ascii="Times New Roman" w:hAnsi="Times New Roman" w:cs="Times New Roman"/>
                <w:sz w:val="24"/>
                <w:szCs w:val="24"/>
                <w:lang w:val="en-US"/>
              </w:rPr>
            </w:pPr>
            <w:r w:rsidRPr="007D1679">
              <w:rPr>
                <w:rFonts w:ascii="Times New Roman" w:hAnsi="Times New Roman" w:cs="Times New Roman"/>
                <w:sz w:val="24"/>
                <w:szCs w:val="24"/>
                <w:lang w:val="en-US"/>
              </w:rPr>
              <w:t>Pondere și punctaj acordat</w:t>
            </w:r>
          </w:p>
        </w:tc>
        <w:tc>
          <w:tcPr>
            <w:tcW w:w="3049" w:type="dxa"/>
            <w:gridSpan w:val="38"/>
            <w:tcBorders>
              <w:top w:val="single" w:sz="4" w:space="0" w:color="000000"/>
              <w:left w:val="single" w:sz="4" w:space="0" w:color="auto"/>
              <w:bottom w:val="single" w:sz="4" w:space="0" w:color="auto"/>
            </w:tcBorders>
            <w:shd w:val="clear" w:color="auto" w:fill="FFFFFF" w:themeFill="background1"/>
          </w:tcPr>
          <w:p w:rsidR="007D1679" w:rsidRPr="007D1679" w:rsidRDefault="007D1679" w:rsidP="00F04B52">
            <w:pPr>
              <w:spacing w:after="0" w:line="240" w:lineRule="auto"/>
              <w:jc w:val="center"/>
              <w:rPr>
                <w:rFonts w:ascii="Times New Roman" w:hAnsi="Times New Roman" w:cs="Times New Roman"/>
                <w:sz w:val="24"/>
                <w:szCs w:val="24"/>
                <w:lang w:val="en-US"/>
              </w:rPr>
            </w:pPr>
            <w:r w:rsidRPr="007D1679">
              <w:rPr>
                <w:rFonts w:ascii="Times New Roman" w:hAnsi="Times New Roman" w:cs="Times New Roman"/>
                <w:sz w:val="24"/>
                <w:szCs w:val="24"/>
                <w:lang w:val="en-US"/>
              </w:rPr>
              <w:t>Pondere 1</w:t>
            </w:r>
          </w:p>
        </w:tc>
        <w:tc>
          <w:tcPr>
            <w:tcW w:w="4590" w:type="dxa"/>
            <w:gridSpan w:val="35"/>
            <w:tcBorders>
              <w:top w:val="single" w:sz="4" w:space="0" w:color="000000"/>
              <w:left w:val="single" w:sz="4" w:space="0" w:color="auto"/>
              <w:bottom w:val="single" w:sz="4" w:space="0" w:color="auto"/>
            </w:tcBorders>
            <w:shd w:val="clear" w:color="auto" w:fill="FFFFFF" w:themeFill="background1"/>
          </w:tcPr>
          <w:p w:rsidR="007D1679" w:rsidRPr="007D1679" w:rsidRDefault="007D1679" w:rsidP="00F04B52">
            <w:pPr>
              <w:spacing w:after="0" w:line="240" w:lineRule="auto"/>
              <w:jc w:val="center"/>
              <w:rPr>
                <w:rFonts w:ascii="Times New Roman" w:hAnsi="Times New Roman" w:cs="Times New Roman"/>
                <w:sz w:val="24"/>
                <w:szCs w:val="24"/>
                <w:lang w:val="en-US"/>
              </w:rPr>
            </w:pPr>
            <w:r w:rsidRPr="007D1679">
              <w:rPr>
                <w:rFonts w:ascii="Times New Roman" w:hAnsi="Times New Roman" w:cs="Times New Roman"/>
                <w:sz w:val="24"/>
                <w:szCs w:val="24"/>
                <w:lang w:val="en-US"/>
              </w:rPr>
              <w:t>Autoevaluarea conform criteriilor:0,75</w:t>
            </w:r>
          </w:p>
        </w:tc>
        <w:tc>
          <w:tcPr>
            <w:tcW w:w="4524" w:type="dxa"/>
            <w:gridSpan w:val="14"/>
            <w:tcBorders>
              <w:top w:val="single" w:sz="4" w:space="0" w:color="000000"/>
              <w:left w:val="single" w:sz="4" w:space="0" w:color="auto"/>
              <w:bottom w:val="single" w:sz="4" w:space="0" w:color="auto"/>
            </w:tcBorders>
            <w:shd w:val="clear" w:color="auto" w:fill="FFFFFF" w:themeFill="background1"/>
          </w:tcPr>
          <w:p w:rsidR="007D1679" w:rsidRPr="007D1679" w:rsidRDefault="007D1679" w:rsidP="00F04B52">
            <w:pPr>
              <w:spacing w:after="0" w:line="240" w:lineRule="auto"/>
              <w:rPr>
                <w:rFonts w:ascii="Times New Roman" w:hAnsi="Times New Roman" w:cs="Times New Roman"/>
                <w:sz w:val="24"/>
                <w:szCs w:val="24"/>
                <w:lang w:val="en-US"/>
              </w:rPr>
            </w:pPr>
            <w:r w:rsidRPr="007D1679">
              <w:rPr>
                <w:rFonts w:ascii="Times New Roman" w:hAnsi="Times New Roman" w:cs="Times New Roman"/>
                <w:sz w:val="24"/>
                <w:szCs w:val="24"/>
                <w:lang w:val="en-US"/>
              </w:rPr>
              <w:t>Punctaj: 0,75</w:t>
            </w:r>
          </w:p>
        </w:tc>
      </w:tr>
      <w:tr w:rsidR="00F31AD8" w:rsidRPr="00DC1A9F" w:rsidTr="00F04B52">
        <w:trPr>
          <w:gridAfter w:val="12"/>
          <w:wAfter w:w="16278" w:type="dxa"/>
          <w:trHeight w:val="620"/>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sz w:val="24"/>
                <w:szCs w:val="24"/>
                <w:lang w:val="en-US"/>
              </w:rPr>
            </w:pPr>
          </w:p>
          <w:p w:rsidR="00F31AD8" w:rsidRDefault="00F31AD8" w:rsidP="00F04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Indicator 1.1.3</w:t>
            </w:r>
            <w:r>
              <w:rPr>
                <w:b/>
                <w:lang w:val="en-US"/>
              </w:rPr>
              <w:t xml:space="preserve"> </w:t>
            </w:r>
            <w:r>
              <w:rPr>
                <w:rFonts w:ascii="Times New Roman" w:hAnsi="Times New Roman" w:cs="Times New Roman"/>
                <w:b/>
                <w:sz w:val="24"/>
                <w:szCs w:val="24"/>
                <w:lang w:val="en-US"/>
              </w:rPr>
              <w:tab/>
              <w:t>Elaborarea unui program/orar al activităților echilibrat și flexibil</w:t>
            </w:r>
          </w:p>
        </w:tc>
      </w:tr>
      <w:tr w:rsidR="00F31AD8" w:rsidTr="00F04B52">
        <w:trPr>
          <w:gridAfter w:val="12"/>
          <w:wAfter w:w="16278" w:type="dxa"/>
          <w:trHeight w:val="620"/>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Proces-verbal nr. 1 din 06.08.2020 al Consiliului de Administraţie: ,,Pregătirea instituţiei către noul an şcolar. Încadrarea cadrelor didactice şi aprobarea fişelor postului.”</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Registrul de evidenţă a orelor înlocuite;</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Orarul sunetelor; orarul lecțiilor/ activităților educaționale, aprobat la Consiliul de administrație; Registrul de evidență a modificărilor în orar;</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Respectarea cerințelor de elaborare a orarului conform normelor în vigoare (ANSA);</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Planul – cadru; Orarul evaluărilor sumative;</w:t>
            </w:r>
          </w:p>
          <w:p w:rsidR="00F31AD8" w:rsidRDefault="00F31AD8" w:rsidP="00F04B52">
            <w:pPr>
              <w:pStyle w:val="a7"/>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Orarul cercurilor și secțiilor;</w:t>
            </w:r>
          </w:p>
        </w:tc>
      </w:tr>
      <w:tr w:rsidR="00F31AD8" w:rsidRPr="00DC1A9F" w:rsidTr="00F04B52">
        <w:trPr>
          <w:gridAfter w:val="12"/>
          <w:wAfter w:w="16278" w:type="dxa"/>
          <w:trHeight w:val="620"/>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 fost elaborat și aprobat orarul lecțiilor, flexibil în care disciplinele umaniste alternează cu cele exacte, artistice, tehnologice, sportive. Panoul cu orarul lecţilor este plasat la loc vizibil pentru elevi şi părinţi.Timpul de recreere este stabilit prin orarul sunetelor: 4 pauze a câte 10 minute, 2 pauze a câte 15 minute (pentru servirea mesei).</w:t>
            </w:r>
          </w:p>
        </w:tc>
      </w:tr>
      <w:tr w:rsidR="00882267" w:rsidTr="00F04B52">
        <w:trPr>
          <w:gridAfter w:val="12"/>
          <w:wAfter w:w="16278" w:type="dxa"/>
        </w:trPr>
        <w:tc>
          <w:tcPr>
            <w:tcW w:w="2831" w:type="dxa"/>
            <w:gridSpan w:val="11"/>
          </w:tcPr>
          <w:p w:rsidR="00882267" w:rsidRDefault="0088226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1276" w:type="dxa"/>
            <w:gridSpan w:val="33"/>
            <w:tcBorders>
              <w:top w:val="single" w:sz="4" w:space="0" w:color="000000"/>
              <w:left w:val="single" w:sz="4" w:space="0" w:color="auto"/>
              <w:bottom w:val="single" w:sz="4" w:space="0" w:color="auto"/>
            </w:tcBorders>
            <w:shd w:val="clear" w:color="auto" w:fill="FFFFFF" w:themeFill="background1"/>
          </w:tcPr>
          <w:p w:rsidR="00882267" w:rsidRDefault="00882267" w:rsidP="00F04B52">
            <w:pPr>
              <w:spacing w:after="0" w:line="240" w:lineRule="auto"/>
              <w:rPr>
                <w:rFonts w:ascii="Times New Roman" w:hAnsi="Times New Roman" w:cs="Times New Roman"/>
                <w:sz w:val="24"/>
                <w:szCs w:val="24"/>
                <w:lang w:val="en-US"/>
              </w:rPr>
            </w:pPr>
            <w:r w:rsidRPr="00882267">
              <w:rPr>
                <w:rFonts w:ascii="Times New Roman" w:hAnsi="Times New Roman" w:cs="Times New Roman"/>
                <w:sz w:val="24"/>
                <w:szCs w:val="24"/>
                <w:lang w:val="en-US"/>
              </w:rPr>
              <w:t>Pondere:</w:t>
            </w:r>
            <w:r>
              <w:rPr>
                <w:rFonts w:ascii="Times New Roman" w:hAnsi="Times New Roman" w:cs="Times New Roman"/>
                <w:sz w:val="24"/>
                <w:szCs w:val="24"/>
                <w:lang w:val="en-US"/>
              </w:rPr>
              <w:t xml:space="preserve"> </w:t>
            </w:r>
            <w:r w:rsidRPr="00882267">
              <w:rPr>
                <w:rFonts w:ascii="Times New Roman" w:hAnsi="Times New Roman" w:cs="Times New Roman"/>
                <w:sz w:val="24"/>
                <w:szCs w:val="24"/>
                <w:lang w:val="en-US"/>
              </w:rPr>
              <w:t>2</w:t>
            </w:r>
          </w:p>
        </w:tc>
        <w:tc>
          <w:tcPr>
            <w:tcW w:w="5751" w:type="dxa"/>
            <w:gridSpan w:val="39"/>
            <w:tcBorders>
              <w:top w:val="single" w:sz="4" w:space="0" w:color="000000"/>
              <w:left w:val="single" w:sz="4" w:space="0" w:color="auto"/>
              <w:bottom w:val="single" w:sz="4" w:space="0" w:color="auto"/>
            </w:tcBorders>
            <w:shd w:val="clear" w:color="auto" w:fill="FFFFFF" w:themeFill="background1"/>
          </w:tcPr>
          <w:p w:rsidR="00882267" w:rsidRDefault="00882267"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criteriilor:1</w:t>
            </w:r>
          </w:p>
        </w:tc>
        <w:tc>
          <w:tcPr>
            <w:tcW w:w="5539" w:type="dxa"/>
            <w:gridSpan w:val="30"/>
            <w:tcBorders>
              <w:top w:val="single" w:sz="4" w:space="0" w:color="000000"/>
              <w:left w:val="single" w:sz="4" w:space="0" w:color="auto"/>
              <w:bottom w:val="single" w:sz="4" w:space="0" w:color="auto"/>
            </w:tcBorders>
            <w:shd w:val="clear" w:color="auto" w:fill="FFFFFF" w:themeFill="background1"/>
          </w:tcPr>
          <w:p w:rsidR="00882267" w:rsidRDefault="0088226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2</w:t>
            </w:r>
          </w:p>
        </w:tc>
      </w:tr>
      <w:tr w:rsidR="00F31AD8" w:rsidRPr="00454676"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Capacitatea instituțională</w:t>
            </w:r>
          </w:p>
          <w:p w:rsidR="00F31AD8" w:rsidRDefault="00F31AD8" w:rsidP="00F04B52">
            <w:pPr>
              <w:spacing w:after="0" w:line="240" w:lineRule="auto"/>
              <w:rPr>
                <w:rFonts w:ascii="Times New Roman" w:hAnsi="Times New Roman" w:cs="Times New Roman"/>
                <w:i/>
                <w:sz w:val="24"/>
                <w:szCs w:val="24"/>
                <w:lang w:val="en-US"/>
              </w:rPr>
            </w:pPr>
            <w:r>
              <w:rPr>
                <w:rFonts w:ascii="Times New Roman" w:hAnsi="Times New Roman" w:cs="Times New Roman"/>
                <w:b/>
                <w:i/>
                <w:sz w:val="24"/>
                <w:szCs w:val="24"/>
                <w:lang w:val="en-US"/>
              </w:rPr>
              <w:t>Indicator 1.1.4 Asigurarea pentru fiecare elev/copil a câte un loc în bancă/la masă etc., corespunzător particularităților psihofiziologice individuale.</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pStyle w:val="a7"/>
              <w:numPr>
                <w:ilvl w:val="0"/>
                <w:numId w:val="2"/>
              </w:numPr>
              <w:autoSpaceDE w:val="0"/>
              <w:autoSpaceDN w:val="0"/>
              <w:adjustRightInd w:val="0"/>
              <w:spacing w:after="0" w:line="240" w:lineRule="auto"/>
              <w:rPr>
                <w:rFonts w:ascii="TimesNewRomanPSMT" w:eastAsia="SymbolMT" w:hAnsi="TimesNewRomanPSMT" w:cs="TimesNewRomanPSMT"/>
                <w:sz w:val="24"/>
                <w:szCs w:val="24"/>
                <w:lang w:val="en-US"/>
              </w:rPr>
            </w:pPr>
            <w:r>
              <w:rPr>
                <w:rFonts w:ascii="TimesNewRomanPSMT" w:eastAsia="SymbolMT" w:hAnsi="TimesNewRomanPSMT" w:cs="TimesNewRomanPSMT"/>
                <w:sz w:val="24"/>
                <w:szCs w:val="24"/>
                <w:lang w:val="en-US"/>
              </w:rPr>
              <w:t xml:space="preserve">Registrul bunurilor materiale conform Standardele minime de dotare a instituției, </w:t>
            </w:r>
          </w:p>
          <w:p w:rsidR="00F31AD8" w:rsidRDefault="00F31AD8" w:rsidP="00F04B52">
            <w:pPr>
              <w:pStyle w:val="a7"/>
              <w:numPr>
                <w:ilvl w:val="0"/>
                <w:numId w:val="2"/>
              </w:numPr>
              <w:autoSpaceDE w:val="0"/>
              <w:autoSpaceDN w:val="0"/>
              <w:adjustRightInd w:val="0"/>
              <w:spacing w:after="0" w:line="240" w:lineRule="auto"/>
              <w:rPr>
                <w:rFonts w:ascii="TimesNewRomanPSMT" w:eastAsia="SymbolMT" w:hAnsi="TimesNewRomanPSMT" w:cs="TimesNewRomanPSMT"/>
                <w:sz w:val="24"/>
                <w:szCs w:val="24"/>
                <w:lang w:val="en-US"/>
              </w:rPr>
            </w:pPr>
            <w:r>
              <w:rPr>
                <w:rFonts w:ascii="SymbolMT" w:eastAsia="SymbolMT" w:cs="SymbolMT"/>
                <w:sz w:val="24"/>
                <w:szCs w:val="24"/>
                <w:lang w:val="en-US"/>
              </w:rPr>
              <w:t xml:space="preserve"> </w:t>
            </w:r>
            <w:r>
              <w:rPr>
                <w:rFonts w:ascii="TimesNewRomanPSMT" w:eastAsia="SymbolMT" w:hAnsi="TimesNewRomanPSMT" w:cs="TimesNewRomanPSMT"/>
                <w:sz w:val="24"/>
                <w:szCs w:val="24"/>
                <w:lang w:val="en-US"/>
              </w:rPr>
              <w:t>Mobilier în funcțiune, în conformitate cu normele igienice.</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Instituţia de învăţământ asigură fiecărui elev din şcoală un loc de lucru în bancă, dar nu întotdeauna corespunzător taliei sale, acuităţii vizuale şi auditive, particularităţilor psihofiziologice individuale din lipsă de resurse</w:t>
            </w:r>
          </w:p>
        </w:tc>
      </w:tr>
      <w:tr w:rsidR="001D5B37" w:rsidTr="00F04B52">
        <w:trPr>
          <w:gridAfter w:val="12"/>
          <w:wAfter w:w="16278" w:type="dxa"/>
        </w:trPr>
        <w:tc>
          <w:tcPr>
            <w:tcW w:w="2923" w:type="dxa"/>
            <w:gridSpan w:val="18"/>
          </w:tcPr>
          <w:p w:rsidR="001D5B37" w:rsidRDefault="001D5B3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2606" w:type="dxa"/>
            <w:gridSpan w:val="31"/>
            <w:tcBorders>
              <w:top w:val="single" w:sz="4" w:space="0" w:color="000000"/>
              <w:left w:val="single" w:sz="4" w:space="0" w:color="auto"/>
              <w:bottom w:val="single" w:sz="4" w:space="0" w:color="auto"/>
            </w:tcBorders>
            <w:shd w:val="clear" w:color="auto" w:fill="FFFFFF" w:themeFill="background1"/>
          </w:tcPr>
          <w:p w:rsidR="001D5B37" w:rsidRDefault="001D5B37" w:rsidP="00F04B52">
            <w:pPr>
              <w:spacing w:after="0" w:line="240" w:lineRule="auto"/>
              <w:rPr>
                <w:rFonts w:ascii="Times New Roman" w:hAnsi="Times New Roman" w:cs="Times New Roman"/>
                <w:sz w:val="24"/>
                <w:szCs w:val="24"/>
                <w:lang w:val="en-US"/>
              </w:rPr>
            </w:pPr>
            <w:r w:rsidRPr="001D5B37">
              <w:rPr>
                <w:rFonts w:ascii="Times New Roman" w:hAnsi="Times New Roman" w:cs="Times New Roman"/>
                <w:sz w:val="24"/>
                <w:szCs w:val="24"/>
                <w:lang w:val="en-US"/>
              </w:rPr>
              <w:t>Pondere: 1</w:t>
            </w:r>
          </w:p>
        </w:tc>
        <w:tc>
          <w:tcPr>
            <w:tcW w:w="4069" w:type="dxa"/>
            <w:gridSpan w:val="33"/>
            <w:tcBorders>
              <w:top w:val="single" w:sz="4" w:space="0" w:color="000000"/>
              <w:left w:val="single" w:sz="4" w:space="0" w:color="auto"/>
              <w:bottom w:val="single" w:sz="4" w:space="0" w:color="auto"/>
            </w:tcBorders>
            <w:shd w:val="clear" w:color="auto" w:fill="FFFFFF" w:themeFill="background1"/>
          </w:tcPr>
          <w:p w:rsidR="001D5B37" w:rsidRDefault="001D5B3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w:t>
            </w:r>
            <w:r w:rsidR="007D1679">
              <w:rPr>
                <w:rFonts w:ascii="Times New Roman" w:hAnsi="Times New Roman" w:cs="Times New Roman"/>
                <w:sz w:val="24"/>
                <w:szCs w:val="24"/>
                <w:lang w:val="en-US"/>
              </w:rPr>
              <w:t xml:space="preserve"> </w:t>
            </w:r>
            <w:r>
              <w:rPr>
                <w:rFonts w:ascii="Times New Roman" w:hAnsi="Times New Roman" w:cs="Times New Roman"/>
                <w:sz w:val="24"/>
                <w:szCs w:val="24"/>
                <w:lang w:val="en-US"/>
              </w:rPr>
              <w:t>0,75</w:t>
            </w:r>
          </w:p>
        </w:tc>
        <w:tc>
          <w:tcPr>
            <w:tcW w:w="5799" w:type="dxa"/>
            <w:gridSpan w:val="31"/>
            <w:tcBorders>
              <w:top w:val="single" w:sz="4" w:space="0" w:color="000000"/>
              <w:left w:val="single" w:sz="4" w:space="0" w:color="auto"/>
              <w:bottom w:val="single" w:sz="4" w:space="0" w:color="auto"/>
            </w:tcBorders>
            <w:shd w:val="clear" w:color="auto" w:fill="FFFFFF" w:themeFill="background1"/>
          </w:tcPr>
          <w:p w:rsidR="001D5B37" w:rsidRDefault="001D5B37"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0,75</w:t>
            </w:r>
          </w:p>
        </w:tc>
      </w:tr>
      <w:tr w:rsidR="00F31AD8" w:rsidRPr="00454676" w:rsidTr="00F04B52">
        <w:trPr>
          <w:gridAfter w:val="12"/>
          <w:wAfter w:w="16278" w:type="dxa"/>
          <w:trHeight w:val="430"/>
        </w:trPr>
        <w:tc>
          <w:tcPr>
            <w:tcW w:w="15397" w:type="dxa"/>
            <w:gridSpan w:val="113"/>
            <w:tcBorders>
              <w:left w:val="nil"/>
              <w:right w:val="nil"/>
            </w:tcBorders>
          </w:tcPr>
          <w:p w:rsidR="00F31AD8" w:rsidRPr="00454676" w:rsidRDefault="00F31AD8" w:rsidP="00F04B52">
            <w:pPr>
              <w:tabs>
                <w:tab w:val="left" w:pos="221"/>
              </w:tabs>
              <w:spacing w:after="0" w:line="240" w:lineRule="auto"/>
              <w:rPr>
                <w:rFonts w:ascii="Times New Roman" w:hAnsi="Times New Roman" w:cs="Times New Roman"/>
                <w:b/>
                <w:i/>
                <w:sz w:val="24"/>
                <w:szCs w:val="24"/>
                <w:lang w:val="en-US"/>
              </w:rPr>
            </w:pPr>
          </w:p>
          <w:p w:rsidR="00F31AD8" w:rsidRDefault="00F31AD8" w:rsidP="00F04B52">
            <w:pPr>
              <w:spacing w:after="0" w:line="240" w:lineRule="auto"/>
              <w:rPr>
                <w:rFonts w:ascii="Times New Roman" w:hAnsi="Times New Roman" w:cs="Times New Roman"/>
                <w:sz w:val="20"/>
                <w:szCs w:val="20"/>
                <w:lang w:val="en-US"/>
              </w:rPr>
            </w:pPr>
            <w:r>
              <w:rPr>
                <w:rFonts w:ascii="Times New Roman" w:hAnsi="Times New Roman" w:cs="Times New Roman"/>
                <w:b/>
                <w:i/>
                <w:sz w:val="24"/>
                <w:szCs w:val="24"/>
                <w:lang w:val="en-US"/>
              </w:rPr>
              <w:t>Indicator 1.1.5.Asigurarea cu materiale de sprijin (echipamente, utilaje, dispozitive, ustensile etc.) în corespundere cu parametrii sanitaro-igienici și cu cerințele de securitate</w:t>
            </w:r>
            <w:r>
              <w:rPr>
                <w:rFonts w:ascii="Times New Roman" w:hAnsi="Times New Roman" w:cs="Times New Roman"/>
                <w:sz w:val="24"/>
                <w:szCs w:val="24"/>
                <w:lang w:val="en-US"/>
              </w:rPr>
              <w:t>.</w:t>
            </w:r>
          </w:p>
        </w:tc>
      </w:tr>
      <w:tr w:rsidR="00F31AD8" w:rsidRPr="00454676" w:rsidTr="00F04B52">
        <w:trPr>
          <w:gridAfter w:val="12"/>
          <w:wAfter w:w="16278" w:type="dxa"/>
          <w:trHeight w:val="950"/>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auto"/>
              <w:left w:val="single" w:sz="4" w:space="0" w:color="auto"/>
              <w:bottom w:val="single" w:sz="4" w:space="0" w:color="auto"/>
            </w:tcBorders>
          </w:tcPr>
          <w:p w:rsidR="00F31AD8" w:rsidRDefault="00F31AD8" w:rsidP="00F04B52">
            <w:pPr>
              <w:pStyle w:val="a7"/>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Registrul de evidență a utilajelor, dispozitivelor, ustensilelor și materialelor de sprijin la: chimie, biologie, fizică, informatică, educație tehnologică, educație fizică;</w:t>
            </w:r>
          </w:p>
          <w:p w:rsidR="00F31AD8" w:rsidRDefault="00F31AD8" w:rsidP="00F04B52">
            <w:pPr>
              <w:pStyle w:val="a7"/>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Regulile de securitate a vieții și sănătății elevilor în laboratoare, ateliere, pe terenul și în sala de sport etc. sunt aduse la cunoștința elevilor/ părinților, contra semnătură;</w:t>
            </w:r>
          </w:p>
          <w:p w:rsidR="00F31AD8" w:rsidRDefault="00F31AD8" w:rsidP="00F04B52">
            <w:pPr>
              <w:pStyle w:val="a7"/>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Registrele de evidenţă a cunoaşterii de către elevi a regulilor de securitate a vieţii şi sănătăţii în laboratoarele de fizică, chimie şi informatică;</w:t>
            </w:r>
          </w:p>
          <w:p w:rsidR="00F31AD8" w:rsidRDefault="00F31AD8" w:rsidP="00F04B52">
            <w:pPr>
              <w:pStyle w:val="a7"/>
              <w:numPr>
                <w:ilvl w:val="0"/>
                <w:numId w:val="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Terenul de sport corespunde normelor și cerințelor de securitate.</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auto"/>
              <w:bottom w:val="single" w:sz="4" w:space="0" w:color="auto"/>
            </w:tcBorders>
          </w:tcPr>
          <w:p w:rsidR="00F31AD8" w:rsidRDefault="00F31AD8" w:rsidP="00F04B52">
            <w:pPr>
              <w:tabs>
                <w:tab w:val="left" w:pos="221"/>
              </w:tabs>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Instituţia de învăţământ asigură  în limita posibilităţilor echipamente, utilaje, dispozitive, ustensile şi materialele de sprijin pentru laboratoarele de fizică şi chimie, pentru sălile de studiu la biologie şi informatică, pentru atelierul de educaţie tehnologică, pentru sala de sport şi terenul sportiv, în concordanţă cu talia elevilor, parametrii sanitaro-igienici şi termenele de valabilitate, cerinţele de securitate şi normele sanitare.</w:t>
            </w:r>
            <w:r>
              <w:rPr>
                <w:color w:val="000000" w:themeColor="text1"/>
                <w:lang w:val="en-US"/>
              </w:rPr>
              <w:t xml:space="preserve"> </w:t>
            </w:r>
            <w:r>
              <w:rPr>
                <w:rFonts w:ascii="Times New Roman" w:hAnsi="Times New Roman" w:cs="Times New Roman"/>
                <w:color w:val="000000" w:themeColor="text1"/>
                <w:lang w:val="en-US"/>
              </w:rPr>
              <w:t>Î</w:t>
            </w:r>
            <w:r>
              <w:rPr>
                <w:rFonts w:ascii="Times New Roman" w:hAnsi="Times New Roman" w:cs="Times New Roman"/>
                <w:color w:val="000000" w:themeColor="text1"/>
                <w:sz w:val="24"/>
                <w:szCs w:val="24"/>
                <w:lang w:val="en-US"/>
              </w:rPr>
              <w:t>n sălile de clasă iluminarea naturală şi artificială este bună. Personalul tehnic menţine în ordine spaţiile interne şi aferente ale instituţiei, respectând planul de igienizare prezent în şcoală.</w:t>
            </w:r>
          </w:p>
        </w:tc>
      </w:tr>
      <w:tr w:rsidR="006F6C89" w:rsidTr="00F04B52">
        <w:trPr>
          <w:gridAfter w:val="12"/>
          <w:wAfter w:w="16278" w:type="dxa"/>
        </w:trPr>
        <w:tc>
          <w:tcPr>
            <w:tcW w:w="3398" w:type="dxa"/>
            <w:gridSpan w:val="31"/>
          </w:tcPr>
          <w:p w:rsidR="006F6C89" w:rsidRDefault="006F6C89" w:rsidP="00F04B5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lastRenderedPageBreak/>
              <w:t>Pondere și punctaj acordat</w:t>
            </w:r>
          </w:p>
        </w:tc>
        <w:tc>
          <w:tcPr>
            <w:tcW w:w="2316" w:type="dxa"/>
            <w:gridSpan w:val="21"/>
            <w:tcBorders>
              <w:top w:val="single" w:sz="4" w:space="0" w:color="000000"/>
              <w:left w:val="single" w:sz="4" w:space="0" w:color="auto"/>
              <w:bottom w:val="single" w:sz="4" w:space="0" w:color="auto"/>
            </w:tcBorders>
            <w:shd w:val="clear" w:color="auto" w:fill="FFFFFF" w:themeFill="background1"/>
          </w:tcPr>
          <w:p w:rsidR="006F6C89" w:rsidRDefault="006F6C89" w:rsidP="00F04B52">
            <w:pPr>
              <w:spacing w:after="0" w:line="240" w:lineRule="auto"/>
              <w:jc w:val="center"/>
              <w:rPr>
                <w:rFonts w:ascii="Times New Roman" w:hAnsi="Times New Roman" w:cs="Times New Roman"/>
                <w:sz w:val="24"/>
                <w:szCs w:val="24"/>
                <w:lang w:val="en-US"/>
              </w:rPr>
            </w:pPr>
            <w:r w:rsidRPr="006F6C89">
              <w:rPr>
                <w:rFonts w:ascii="Times New Roman" w:hAnsi="Times New Roman" w:cs="Times New Roman"/>
                <w:sz w:val="24"/>
                <w:szCs w:val="24"/>
                <w:lang w:val="en-US"/>
              </w:rPr>
              <w:t>Pondere: 1</w:t>
            </w:r>
          </w:p>
        </w:tc>
        <w:tc>
          <w:tcPr>
            <w:tcW w:w="5611" w:type="dxa"/>
            <w:gridSpan w:val="56"/>
            <w:tcBorders>
              <w:top w:val="single" w:sz="4" w:space="0" w:color="000000"/>
              <w:left w:val="single" w:sz="4" w:space="0" w:color="auto"/>
              <w:bottom w:val="single" w:sz="4" w:space="0" w:color="auto"/>
            </w:tcBorders>
            <w:shd w:val="clear" w:color="auto" w:fill="FFFFFF" w:themeFill="background1"/>
          </w:tcPr>
          <w:p w:rsidR="006F6C89" w:rsidRDefault="006F6C89"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072" w:type="dxa"/>
            <w:gridSpan w:val="5"/>
            <w:tcBorders>
              <w:top w:val="single" w:sz="4" w:space="0" w:color="000000"/>
              <w:left w:val="single" w:sz="4" w:space="0" w:color="auto"/>
              <w:bottom w:val="single" w:sz="4" w:space="0" w:color="auto"/>
            </w:tcBorders>
            <w:shd w:val="clear" w:color="auto" w:fill="FFFFFF" w:themeFill="background1"/>
          </w:tcPr>
          <w:p w:rsidR="006F6C89" w:rsidRDefault="006F6C89"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0,75</w:t>
            </w:r>
          </w:p>
        </w:tc>
      </w:tr>
      <w:tr w:rsidR="00F31AD8" w:rsidRPr="00454676"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16"/>
                <w:szCs w:val="16"/>
                <w:lang w:val="en-US"/>
              </w:rPr>
            </w:pPr>
            <w:r>
              <w:rPr>
                <w:rFonts w:ascii="Times New Roman" w:hAnsi="Times New Roman" w:cs="Times New Roman"/>
                <w:b/>
                <w:i/>
                <w:sz w:val="24"/>
                <w:szCs w:val="24"/>
                <w:lang w:val="en-US"/>
              </w:rPr>
              <w:t>Indicator 1.1.6</w:t>
            </w:r>
            <w:r>
              <w:rPr>
                <w:lang w:val="en-US"/>
              </w:rPr>
              <w:t>.</w:t>
            </w:r>
            <w:r>
              <w:rPr>
                <w:rFonts w:ascii="Times New Roman" w:hAnsi="Times New Roman" w:cs="Times New Roman"/>
                <w:b/>
                <w:i/>
                <w:sz w:val="24"/>
                <w:szCs w:val="24"/>
                <w:lang w:val="en-US"/>
              </w:rPr>
              <w:t>Asigurarea cu spații pentru prepararea și servirea hranei, ccare corespund normelor sanitare în vigoare privind siguranța, accesibilitatea, funcționalitatea și confortul elevilor/ copiilor (după caz).</w:t>
            </w:r>
          </w:p>
          <w:p w:rsidR="00F31AD8" w:rsidRDefault="00F31AD8" w:rsidP="00F04B52">
            <w:pPr>
              <w:spacing w:after="0" w:line="240" w:lineRule="auto"/>
              <w:rPr>
                <w:rFonts w:ascii="Times New Roman" w:hAnsi="Times New Roman" w:cs="Times New Roman"/>
                <w:sz w:val="16"/>
                <w:szCs w:val="16"/>
                <w:lang w:val="en-US"/>
              </w:rPr>
            </w:pP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 nr. 01-ab din 01.09.20 și nr.14-ab din 10.09.2020 ,,Cu privire la organizarea alimentației și constituirea comisiei de triaj”</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Blocul alimentar dispune de spațiu rezervat pentru prepararea bucatelor și sală pentru servirea mesei, dotată cu mobilier corespunzător cerințelor sanitar-igienice în vigoare privind siguranţa, accesibilitatea, funcţionalitatea şi confortul elevilor.</w:t>
            </w:r>
          </w:p>
        </w:tc>
      </w:tr>
      <w:tr w:rsidR="007D1679" w:rsidTr="00F04B52">
        <w:trPr>
          <w:gridAfter w:val="12"/>
          <w:wAfter w:w="16278" w:type="dxa"/>
        </w:trPr>
        <w:tc>
          <w:tcPr>
            <w:tcW w:w="3503" w:type="dxa"/>
            <w:gridSpan w:val="35"/>
          </w:tcPr>
          <w:p w:rsidR="007D1679" w:rsidRDefault="007D1679" w:rsidP="00F04B5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2211" w:type="dxa"/>
            <w:gridSpan w:val="17"/>
            <w:tcBorders>
              <w:top w:val="single" w:sz="4" w:space="0" w:color="000000"/>
              <w:left w:val="single" w:sz="4" w:space="0" w:color="auto"/>
              <w:bottom w:val="single" w:sz="4" w:space="0" w:color="auto"/>
            </w:tcBorders>
            <w:shd w:val="clear" w:color="auto" w:fill="FFFFFF" w:themeFill="background1"/>
          </w:tcPr>
          <w:p w:rsidR="007D1679" w:rsidRDefault="007D1679" w:rsidP="00F04B52">
            <w:pPr>
              <w:spacing w:after="0" w:line="240" w:lineRule="auto"/>
              <w:jc w:val="center"/>
              <w:rPr>
                <w:rFonts w:ascii="Times New Roman" w:hAnsi="Times New Roman" w:cs="Times New Roman"/>
                <w:sz w:val="24"/>
                <w:szCs w:val="24"/>
                <w:lang w:val="en-US"/>
              </w:rPr>
            </w:pPr>
            <w:r w:rsidRPr="007D1679">
              <w:rPr>
                <w:rFonts w:ascii="Times New Roman" w:hAnsi="Times New Roman" w:cs="Times New Roman"/>
                <w:sz w:val="24"/>
                <w:szCs w:val="24"/>
                <w:lang w:val="en-US"/>
              </w:rPr>
              <w:t>Pondere: 1</w:t>
            </w:r>
          </w:p>
        </w:tc>
        <w:tc>
          <w:tcPr>
            <w:tcW w:w="5611" w:type="dxa"/>
            <w:gridSpan w:val="56"/>
            <w:tcBorders>
              <w:top w:val="single" w:sz="4" w:space="0" w:color="000000"/>
              <w:left w:val="single" w:sz="4" w:space="0" w:color="auto"/>
              <w:bottom w:val="single" w:sz="4" w:space="0" w:color="auto"/>
            </w:tcBorders>
            <w:shd w:val="clear" w:color="auto" w:fill="FFFFFF" w:themeFill="background1"/>
          </w:tcPr>
          <w:p w:rsidR="007D1679" w:rsidRDefault="007D1679"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072" w:type="dxa"/>
            <w:gridSpan w:val="5"/>
            <w:tcBorders>
              <w:top w:val="single" w:sz="4" w:space="0" w:color="000000"/>
              <w:left w:val="single" w:sz="4" w:space="0" w:color="auto"/>
              <w:bottom w:val="single" w:sz="4" w:space="0" w:color="auto"/>
            </w:tcBorders>
            <w:shd w:val="clear" w:color="auto" w:fill="FFFFFF" w:themeFill="background1"/>
          </w:tcPr>
          <w:p w:rsidR="007D1679" w:rsidRDefault="007D1679"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0,75</w:t>
            </w:r>
          </w:p>
        </w:tc>
      </w:tr>
      <w:tr w:rsidR="00F31AD8" w:rsidRPr="00454676"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 1.1.7.Prezența spațiilor sanitare, cu respectarea criteriilor de accesibilitate, funcționalitate și confort pentru elevi/ copii.</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auto"/>
              <w:left w:val="single" w:sz="4" w:space="0" w:color="auto"/>
              <w:bottom w:val="single" w:sz="4" w:space="0" w:color="auto"/>
            </w:tcBorders>
          </w:tcPr>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Existența spațiilor sanitare în instituție;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WC-uri în incinta instituției, separate pentru băieți și fete;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Lavoare cu apă curgătoare, rece și caldă, uscătoare: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Accesibilitatea în blocurile sanitare;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Spațiile sanitare se igienizează cu regularitate;</w:t>
            </w:r>
          </w:p>
          <w:p w:rsidR="00F31AD8" w:rsidRDefault="00F31AD8" w:rsidP="00F04B52">
            <w:pPr>
              <w:pStyle w:val="a7"/>
              <w:numPr>
                <w:ilvl w:val="0"/>
                <w:numId w:val="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Vestiar comun la primul nivel și separate pentru băieți și fete la lecțiile de educație fizică.</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auto"/>
              <w:bottom w:val="single" w:sz="4" w:space="0" w:color="auto"/>
            </w:tcBorders>
          </w:tcPr>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Instituţia de învăţământ dispune de vestiar comun pentru fete şi băieţi. La fiecare nivel se află blocuri sanitare pentru fete și băieți (toalete, lavoare dotate cu apă caldă și săpun).</w:t>
            </w:r>
          </w:p>
        </w:tc>
      </w:tr>
      <w:tr w:rsidR="00C72E7B" w:rsidTr="00F04B52">
        <w:trPr>
          <w:gridAfter w:val="12"/>
          <w:wAfter w:w="16278" w:type="dxa"/>
        </w:trPr>
        <w:tc>
          <w:tcPr>
            <w:tcW w:w="5380" w:type="dxa"/>
            <w:gridSpan w:val="48"/>
          </w:tcPr>
          <w:p w:rsidR="00C72E7B" w:rsidRDefault="00C72E7B"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Pondere și punctaj acordat                 </w:t>
            </w:r>
            <w:r w:rsidRPr="00C72E7B">
              <w:rPr>
                <w:lang w:val="en-US"/>
              </w:rPr>
              <w:t xml:space="preserve"> </w:t>
            </w:r>
            <w:r w:rsidRPr="00C72E7B">
              <w:rPr>
                <w:rFonts w:ascii="Times New Roman" w:hAnsi="Times New Roman" w:cs="Times New Roman"/>
                <w:sz w:val="24"/>
                <w:szCs w:val="24"/>
                <w:lang w:val="en-US"/>
              </w:rPr>
              <w:t>Pondere: 1</w:t>
            </w:r>
          </w:p>
          <w:p w:rsidR="00C72E7B" w:rsidRDefault="00C72E7B" w:rsidP="00F04B52">
            <w:pPr>
              <w:spacing w:after="0" w:line="240" w:lineRule="auto"/>
              <w:jc w:val="right"/>
              <w:rPr>
                <w:rFonts w:ascii="Times New Roman" w:hAnsi="Times New Roman" w:cs="Times New Roman"/>
                <w:sz w:val="24"/>
                <w:szCs w:val="24"/>
                <w:lang w:val="en-US"/>
              </w:rPr>
            </w:pPr>
          </w:p>
        </w:tc>
        <w:tc>
          <w:tcPr>
            <w:tcW w:w="5279" w:type="dxa"/>
            <w:gridSpan w:val="44"/>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738" w:type="dxa"/>
            <w:gridSpan w:val="21"/>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1</w:t>
            </w:r>
          </w:p>
        </w:tc>
      </w:tr>
      <w:tr w:rsidR="00F31AD8" w:rsidRPr="00454676"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Indicator 1.1.8.Existența și funcționalitatea mijloacelor antiincendiare și a ieșirilor de rezervă.</w:t>
            </w:r>
          </w:p>
          <w:p w:rsidR="00F31AD8" w:rsidRDefault="00F31AD8" w:rsidP="00F04B52">
            <w:pPr>
              <w:spacing w:after="0" w:line="240" w:lineRule="auto"/>
              <w:jc w:val="center"/>
              <w:rPr>
                <w:rFonts w:ascii="Times New Roman" w:hAnsi="Times New Roman" w:cs="Times New Roman"/>
                <w:sz w:val="24"/>
                <w:szCs w:val="24"/>
                <w:lang w:val="en-US"/>
              </w:rPr>
            </w:pP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auto"/>
              <w:left w:val="single" w:sz="4" w:space="0" w:color="auto"/>
              <w:bottom w:val="single" w:sz="4" w:space="0" w:color="auto"/>
            </w:tcBorders>
          </w:tcPr>
          <w:p w:rsidR="00F31AD8" w:rsidRDefault="00F31AD8" w:rsidP="00F04B52">
            <w:pPr>
              <w:pStyle w:val="a7"/>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Scheme de evacuare a elevilor și a personalului în cazuri de situaţii excepţionale;</w:t>
            </w:r>
          </w:p>
          <w:p w:rsidR="00F31AD8" w:rsidRDefault="00F31AD8" w:rsidP="00F04B52">
            <w:pPr>
              <w:pStyle w:val="a7"/>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Mijloace antiincendiare funcționale;</w:t>
            </w:r>
          </w:p>
          <w:p w:rsidR="00F31AD8" w:rsidRDefault="00F31AD8" w:rsidP="00F04B52">
            <w:pPr>
              <w:pStyle w:val="a7"/>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Lăzi de nisip, lopată, căldare antiincendiară;</w:t>
            </w:r>
          </w:p>
          <w:p w:rsidR="00F31AD8" w:rsidRDefault="00F31AD8" w:rsidP="00F04B52">
            <w:pPr>
              <w:pStyle w:val="a7"/>
              <w:numPr>
                <w:ilvl w:val="0"/>
                <w:numId w:val="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Decizia CA nr.1 din 06.08.2020 privind  ”Acțiunile conducerii și corpului didactic în vederea efectuării măsurilor de protecție a elevilor în caz de cutremur de pământ și alte situații excepționale”.</w:t>
            </w:r>
          </w:p>
        </w:tc>
      </w:tr>
      <w:tr w:rsidR="00F31AD8"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auto"/>
              <w:bottom w:val="single" w:sz="4" w:space="0" w:color="auto"/>
            </w:tcBorders>
          </w:tcPr>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Instituţia de învăţământ dispune de mijloace antiincendiare dispuse la fiecare nivel  şi două ieşiri de rezervă. Sistemul de semnalizare lipseşte.</w:t>
            </w:r>
          </w:p>
        </w:tc>
      </w:tr>
      <w:tr w:rsidR="00C72E7B" w:rsidTr="00F04B52">
        <w:trPr>
          <w:gridAfter w:val="12"/>
          <w:wAfter w:w="16278" w:type="dxa"/>
        </w:trPr>
        <w:tc>
          <w:tcPr>
            <w:tcW w:w="3213" w:type="dxa"/>
            <w:gridSpan w:val="25"/>
          </w:tcPr>
          <w:p w:rsidR="00C72E7B" w:rsidRDefault="00C72E7B" w:rsidP="00F04B52">
            <w:pPr>
              <w:spacing w:after="0" w:line="240" w:lineRule="auto"/>
              <w:ind w:left="318"/>
              <w:jc w:val="right"/>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2627" w:type="dxa"/>
            <w:gridSpan w:val="30"/>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ind w:left="318"/>
              <w:jc w:val="right"/>
              <w:rPr>
                <w:rFonts w:ascii="Times New Roman" w:hAnsi="Times New Roman" w:cs="Times New Roman"/>
                <w:sz w:val="24"/>
                <w:szCs w:val="24"/>
                <w:lang w:val="en-US"/>
              </w:rPr>
            </w:pPr>
            <w:r w:rsidRPr="00C72E7B">
              <w:rPr>
                <w:rFonts w:ascii="Times New Roman" w:hAnsi="Times New Roman" w:cs="Times New Roman"/>
                <w:sz w:val="24"/>
                <w:szCs w:val="24"/>
                <w:lang w:val="en-US"/>
              </w:rPr>
              <w:t>Pondere: 1</w:t>
            </w:r>
          </w:p>
        </w:tc>
        <w:tc>
          <w:tcPr>
            <w:tcW w:w="4379" w:type="dxa"/>
            <w:gridSpan w:val="29"/>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5178" w:type="dxa"/>
            <w:gridSpan w:val="29"/>
            <w:tcBorders>
              <w:top w:val="single" w:sz="4" w:space="0" w:color="000000"/>
              <w:left w:val="single" w:sz="4" w:space="0" w:color="auto"/>
              <w:bottom w:val="single" w:sz="4" w:space="0" w:color="auto"/>
            </w:tcBorders>
            <w:shd w:val="clear" w:color="auto" w:fill="FFFFFF" w:themeFill="background1"/>
          </w:tcPr>
          <w:p w:rsidR="00C72E7B" w:rsidRDefault="00C72E7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1</w:t>
            </w:r>
          </w:p>
        </w:tc>
      </w:tr>
      <w:tr w:rsidR="00F31AD8" w:rsidRPr="00454676"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en-US"/>
              </w:rPr>
            </w:pP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Curriculum/proces educational</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Indicator:1.1.9.Desfășurarea activităților de învățare și respectare a regulilor de circulație rutieră, de tehnică a securității, de prevenire a situațiilor de risc și de acordare a primului ajutor.</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993" w:type="dxa"/>
            <w:gridSpan w:val="107"/>
            <w:tcBorders>
              <w:top w:val="single" w:sz="4" w:space="0" w:color="auto"/>
              <w:left w:val="single" w:sz="4" w:space="0" w:color="auto"/>
              <w:bottom w:val="single" w:sz="4" w:space="0" w:color="auto"/>
            </w:tcBorders>
          </w:tcPr>
          <w:p w:rsidR="00F31AD8" w:rsidRDefault="00F31AD8" w:rsidP="00F04B52">
            <w:pPr>
              <w:pStyle w:val="a7"/>
              <w:numPr>
                <w:ilvl w:val="0"/>
                <w:numId w:val="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 managerial instituțional pentru anul de studii 2020-2021, aprobat la ședința consiliului profesoral, process-verbal nr. 1 din 02.09.2020;</w:t>
            </w:r>
          </w:p>
          <w:p w:rsidR="00F31AD8" w:rsidRDefault="00F31AD8" w:rsidP="00F04B52">
            <w:pPr>
              <w:pStyle w:val="a7"/>
              <w:numPr>
                <w:ilvl w:val="0"/>
                <w:numId w:val="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Repere metodologice cu privire la activitatea managerilor școlari, în scopul formării comportamentului responsabil la traficul rutier și în caz de situații excepționale;</w:t>
            </w:r>
          </w:p>
          <w:p w:rsidR="00F31AD8" w:rsidRDefault="00F31AD8" w:rsidP="00F04B52">
            <w:pPr>
              <w:pStyle w:val="a7"/>
              <w:numPr>
                <w:ilvl w:val="0"/>
                <w:numId w:val="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Ordinul nr. 137 din 18.04.2017, Ordinul nr. 165 din 03.05.2018„Cu privire la pregătirea și desfășurarea aplicației de protecție civilă-Ziua Protecției Civile”;</w:t>
            </w:r>
          </w:p>
          <w:p w:rsidR="00F31AD8" w:rsidRDefault="00F31AD8" w:rsidP="00F04B52">
            <w:pPr>
              <w:pStyle w:val="a7"/>
              <w:numPr>
                <w:ilvl w:val="0"/>
                <w:numId w:val="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Ordinul nr. 138 din 18.04.2017, Ordinul nr.166 din 03.05.2018„Cu privire la aprobarea planului de realizare a măsurilor privind organizarea petrecerii aplicației de protecție civilă-Ziua Protecției Civile”;</w:t>
            </w:r>
          </w:p>
          <w:p w:rsidR="00F31AD8" w:rsidRDefault="00F31AD8" w:rsidP="00F04B52">
            <w:pPr>
              <w:pStyle w:val="a7"/>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Ordinul nr.50-ab din 13.10.2020 privind organizarea și desfășurarea Campaniei naționale Săptămâna de luptă împotriva traficului de ființe umane;</w:t>
            </w:r>
          </w:p>
          <w:p w:rsidR="00F31AD8" w:rsidRDefault="00F31AD8" w:rsidP="00F04B52">
            <w:pPr>
              <w:pStyle w:val="a7"/>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Ordinul nr. 07-ab din 29.01.2021 privind organizarea ședințelor de informare cu elevii, părinții și cadrele didactice cu privire la politica de protecție a copilului împotriva impactului negativ al informației.</w:t>
            </w:r>
          </w:p>
          <w:p w:rsidR="00F31AD8" w:rsidRDefault="00F31AD8" w:rsidP="00F04B52">
            <w:pPr>
              <w:pStyle w:val="a7"/>
              <w:numPr>
                <w:ilvl w:val="0"/>
                <w:numId w:val="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Ordinul nr. 147-ab din 22.04.2020 privind aplicarea Recomandărilor de identificare și raportarea cazurilor ANET în perioada pandemiei.</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Constatări </w:t>
            </w:r>
          </w:p>
        </w:tc>
        <w:tc>
          <w:tcPr>
            <w:tcW w:w="13993" w:type="dxa"/>
            <w:gridSpan w:val="107"/>
            <w:tcBorders>
              <w:top w:val="single" w:sz="4" w:space="0" w:color="auto"/>
              <w:left w:val="single" w:sz="4" w:space="0" w:color="auto"/>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Asigurarea protecției vieții și sănătății elevilor (conform Planului cadru) este realizată în baza conținuturilor integrate la diciplinele Educație civică, Fizică, Biologie, Chimie, Educație tehnologică, Educație fizică, Informatică, Dirigenție. Înainte de vacanţe diriginţii discută cu elevii despre securitatea vieţii contra semnătură. Se aplică Instrucțiunea</w:t>
            </w:r>
            <w:r>
              <w:rPr>
                <w:lang w:val="en-US"/>
              </w:rPr>
              <w:t xml:space="preserve"> </w:t>
            </w:r>
            <w:r>
              <w:rPr>
                <w:rFonts w:ascii="Times New Roman" w:hAnsi="Times New Roman" w:cs="Times New Roman"/>
                <w:sz w:val="24"/>
                <w:szCs w:val="24"/>
                <w:lang w:val="en-US"/>
              </w:rPr>
              <w:t>privind prevenirea abandonului școlar și absenteismului și se implementează Planul de acțiuni pentru prevenirea și combaterea abandonului școlar și absenteismului în învățământul general.Sunt alimentați gratis 100% copii din clasele primare și 61 de elevi din clasele 5-9.</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Cadrele didactice desfăşoară cu elevii activităţi (concursuri, victorine, prelegeri, întâlniri cu reprezentanți ai IP sec.Buiucani) ce vizează învăţarea şi respectarea regulilor de circulaţie rutieră, a tehnicii securităţii în mediul şcolar şi în cotidian, de prevenire a situaţiilor de risc (inundaţii, incendii, cutremure etc.) şi de acordare a primului ajutor. Informaţiile şi pozele de la activităţi sunt reflectate în gazetele de perete din instituţie.</w:t>
            </w:r>
          </w:p>
        </w:tc>
      </w:tr>
      <w:tr w:rsidR="0090357E" w:rsidTr="00F04B52">
        <w:trPr>
          <w:gridAfter w:val="12"/>
          <w:wAfter w:w="16278" w:type="dxa"/>
        </w:trPr>
        <w:tc>
          <w:tcPr>
            <w:tcW w:w="2824" w:type="dxa"/>
            <w:gridSpan w:val="10"/>
          </w:tcPr>
          <w:p w:rsidR="0090357E" w:rsidRDefault="0090357E"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Pondere și punctaj acordat</w:t>
            </w:r>
          </w:p>
        </w:tc>
        <w:tc>
          <w:tcPr>
            <w:tcW w:w="2946" w:type="dxa"/>
            <w:gridSpan w:val="43"/>
            <w:tcBorders>
              <w:top w:val="single" w:sz="4" w:space="0" w:color="000000"/>
              <w:left w:val="single" w:sz="4" w:space="0" w:color="auto"/>
              <w:bottom w:val="single" w:sz="4" w:space="0" w:color="auto"/>
            </w:tcBorders>
            <w:shd w:val="clear" w:color="auto" w:fill="FFFFFF" w:themeFill="background1"/>
          </w:tcPr>
          <w:p w:rsidR="0090357E" w:rsidRDefault="0090357E" w:rsidP="00F04B52">
            <w:pPr>
              <w:spacing w:after="0" w:line="240" w:lineRule="auto"/>
              <w:jc w:val="center"/>
              <w:rPr>
                <w:rFonts w:ascii="Times New Roman" w:hAnsi="Times New Roman" w:cs="Times New Roman"/>
                <w:sz w:val="24"/>
                <w:szCs w:val="24"/>
                <w:lang w:val="en-US"/>
              </w:rPr>
            </w:pPr>
            <w:r w:rsidRPr="0090357E">
              <w:rPr>
                <w:rFonts w:ascii="Times New Roman" w:hAnsi="Times New Roman" w:cs="Times New Roman"/>
                <w:sz w:val="24"/>
                <w:szCs w:val="24"/>
                <w:lang w:val="en-US"/>
              </w:rPr>
              <w:t>Pondere: 1</w:t>
            </w:r>
          </w:p>
        </w:tc>
        <w:tc>
          <w:tcPr>
            <w:tcW w:w="4919" w:type="dxa"/>
            <w:gridSpan w:val="40"/>
            <w:tcBorders>
              <w:top w:val="single" w:sz="4" w:space="0" w:color="000000"/>
              <w:left w:val="single" w:sz="4" w:space="0" w:color="auto"/>
              <w:bottom w:val="single" w:sz="4" w:space="0" w:color="auto"/>
            </w:tcBorders>
            <w:shd w:val="clear" w:color="auto" w:fill="FFFFFF" w:themeFill="background1"/>
          </w:tcPr>
          <w:p w:rsidR="0090357E" w:rsidRDefault="0090357E"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708" w:type="dxa"/>
            <w:gridSpan w:val="20"/>
            <w:tcBorders>
              <w:top w:val="single" w:sz="4" w:space="0" w:color="000000"/>
              <w:left w:val="single" w:sz="4" w:space="0" w:color="auto"/>
              <w:bottom w:val="single" w:sz="4" w:space="0" w:color="auto"/>
            </w:tcBorders>
            <w:shd w:val="clear" w:color="auto" w:fill="FFFFFF" w:themeFill="background1"/>
          </w:tcPr>
          <w:p w:rsidR="0090357E" w:rsidRDefault="0090357E"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0,75</w:t>
            </w:r>
          </w:p>
        </w:tc>
      </w:tr>
      <w:tr w:rsidR="00F31AD8" w:rsidRPr="00454676"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Standard 1.2.</w:t>
            </w:r>
            <w:r>
              <w:rPr>
                <w:b/>
                <w:lang w:val="en-US"/>
              </w:rPr>
              <w:t xml:space="preserve"> </w:t>
            </w:r>
            <w:r>
              <w:rPr>
                <w:rFonts w:ascii="Times New Roman" w:hAnsi="Times New Roman" w:cs="Times New Roman"/>
                <w:b/>
                <w:sz w:val="24"/>
                <w:szCs w:val="24"/>
                <w:lang w:val="ro-RO"/>
              </w:rPr>
              <w:t xml:space="preserve">Instituția dezvoltă  parteneriate comunitare în vederea protecției integrității fizice și psihice a fiecărui elev/ copil </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Management</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Indicator:1.2.1</w:t>
            </w:r>
            <w:r>
              <w:rPr>
                <w:b/>
                <w:i/>
                <w:lang w:val="en-US"/>
              </w:rPr>
              <w:t xml:space="preserve"> </w:t>
            </w:r>
            <w:r>
              <w:rPr>
                <w:rFonts w:ascii="Times New Roman" w:hAnsi="Times New Roman" w:cs="Times New Roman"/>
                <w:b/>
                <w:i/>
                <w:sz w:val="24"/>
                <w:szCs w:val="24"/>
                <w:lang w:val="ro-RO"/>
              </w:rPr>
              <w:t>Proiectarea, în documentele strategice și operaționale a acțiunilor de colaborare cu famililia, cu autoritatea publică locală, cu alte instituții cu atribuții legale în sensul protecției elevului/ coplului și de informare a lor în privința procedurii legale de intervenție în cazurile ANET</w:t>
            </w:r>
          </w:p>
          <w:p w:rsidR="00F31AD8" w:rsidRDefault="00F31AD8" w:rsidP="00F04B52">
            <w:pPr>
              <w:spacing w:after="0" w:line="240" w:lineRule="auto"/>
              <w:rPr>
                <w:rFonts w:ascii="Times New Roman" w:hAnsi="Times New Roman" w:cs="Times New Roman"/>
                <w:sz w:val="24"/>
                <w:szCs w:val="24"/>
                <w:lang w:val="ro-RO"/>
              </w:rPr>
            </w:pP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auto"/>
              <w:left w:val="single" w:sz="4" w:space="0" w:color="auto"/>
              <w:bottom w:val="single" w:sz="4" w:space="0" w:color="000000"/>
            </w:tcBorders>
          </w:tcPr>
          <w:p w:rsidR="00F31AD8" w:rsidRDefault="00F31AD8" w:rsidP="00F04B52">
            <w:pPr>
              <w:pStyle w:val="a7"/>
              <w:numPr>
                <w:ilvl w:val="0"/>
                <w:numId w:val="8"/>
              </w:num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 managerial instituțional pentru anul de studii 2020-2021, aprobat la ședința</w:t>
            </w:r>
          </w:p>
          <w:p w:rsidR="00F31AD8" w:rsidRDefault="00F31AD8" w:rsidP="00F04B52">
            <w:pPr>
              <w:tabs>
                <w:tab w:val="left" w:pos="221"/>
              </w:tabs>
              <w:spacing w:after="0" w:line="240" w:lineRule="auto"/>
              <w:rPr>
                <w:rFonts w:ascii="Times New Roman" w:hAnsi="Times New Roman" w:cs="Times New Roman"/>
                <w:color w:val="C00000"/>
                <w:sz w:val="24"/>
                <w:szCs w:val="24"/>
                <w:lang w:val="en-US"/>
              </w:rPr>
            </w:pPr>
            <w:r>
              <w:rPr>
                <w:rFonts w:ascii="Times New Roman" w:hAnsi="Times New Roman" w:cs="Times New Roman"/>
                <w:sz w:val="24"/>
                <w:szCs w:val="24"/>
                <w:lang w:val="en-US"/>
              </w:rPr>
              <w:t>consiliului profesoral, proces-verbal nr. 1 din 02.09.2020;</w:t>
            </w:r>
          </w:p>
          <w:p w:rsidR="00F31AD8" w:rsidRDefault="00F31AD8" w:rsidP="00F04B52">
            <w:pPr>
              <w:pStyle w:val="a7"/>
              <w:numPr>
                <w:ilvl w:val="0"/>
                <w:numId w:val="8"/>
              </w:num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Colaborarea cu familia ( fiecare diriginte);</w:t>
            </w:r>
          </w:p>
          <w:p w:rsidR="00F31AD8" w:rsidRDefault="00F31AD8" w:rsidP="00F04B52">
            <w:pPr>
              <w:pStyle w:val="a7"/>
              <w:numPr>
                <w:ilvl w:val="0"/>
                <w:numId w:val="8"/>
              </w:num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Funcționarea mecanismului de sesizare în caz de ANET: prezența urnei pentru sesizări,</w:t>
            </w:r>
          </w:p>
          <w:p w:rsidR="00F31AD8" w:rsidRDefault="00F31AD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activitatea coordonatorului pentru abuz, completarea Registrului de evidență ANET:</w:t>
            </w:r>
          </w:p>
          <w:p w:rsidR="00F31AD8" w:rsidRDefault="00F31AD8" w:rsidP="00F04B52">
            <w:pPr>
              <w:pStyle w:val="a7"/>
              <w:numPr>
                <w:ilvl w:val="0"/>
                <w:numId w:val="9"/>
              </w:num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Ordinul nr.15-ab din 10.09.2020 privind crearea Grupului de lucru intrașcolar.Există ordine</w:t>
            </w:r>
          </w:p>
          <w:p w:rsidR="00F31AD8" w:rsidRDefault="00F31AD8" w:rsidP="00F04B52">
            <w:p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similare pe durata anilor precedenți;</w:t>
            </w:r>
          </w:p>
          <w:p w:rsidR="00F31AD8" w:rsidRDefault="00F31AD8" w:rsidP="00F04B52">
            <w:pPr>
              <w:pStyle w:val="a7"/>
              <w:numPr>
                <w:ilvl w:val="0"/>
                <w:numId w:val="9"/>
              </w:numPr>
              <w:tabs>
                <w:tab w:val="left" w:pos="221"/>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Ordine nr.07-ab din 29.01.21„Cu privire la organizarea acțiunilor dedicate Zilei Siguranței pe Internet”;</w:t>
            </w:r>
          </w:p>
          <w:p w:rsidR="00F31AD8" w:rsidRPr="00E771CE" w:rsidRDefault="00F31AD8" w:rsidP="00F04B52">
            <w:pPr>
              <w:pStyle w:val="a7"/>
              <w:numPr>
                <w:ilvl w:val="0"/>
                <w:numId w:val="65"/>
              </w:numPr>
              <w:spacing w:after="0" w:line="240" w:lineRule="auto"/>
              <w:rPr>
                <w:rFonts w:ascii="Times New Roman" w:hAnsi="Times New Roman" w:cs="Times New Roman"/>
                <w:sz w:val="24"/>
                <w:szCs w:val="24"/>
                <w:lang w:val="en-US"/>
              </w:rPr>
            </w:pPr>
            <w:r w:rsidRPr="00E771CE">
              <w:rPr>
                <w:rFonts w:ascii="Times New Roman" w:hAnsi="Times New Roman" w:cs="Times New Roman"/>
                <w:sz w:val="24"/>
                <w:szCs w:val="24"/>
                <w:lang w:val="en-US"/>
              </w:rPr>
              <w:t>Plan de acțiuni privind reducerea violenței în mediul școlar, 2020-2021;</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auto"/>
              <w:bottom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Instituția deține Procedura de organizare instituțională și de intervenție a lucrătorilor instituțiilor de învățământ în cazuri de ANET (Ordinul nr. 77 al Ministerului educației din 22.02.2013) și Instrucțiunea privind mecanismul intersectorial de cooperare pentru identificarea, evaluarea, </w:t>
            </w:r>
            <w:r>
              <w:rPr>
                <w:rFonts w:ascii="Times New Roman" w:hAnsi="Times New Roman" w:cs="Times New Roman"/>
                <w:sz w:val="24"/>
                <w:szCs w:val="24"/>
                <w:lang w:val="en-US"/>
              </w:rPr>
              <w:lastRenderedPageBreak/>
              <w:t>referirea, asistența și monitorizarea copiilor victimt și potențiale victime ale ANET (HG nr. 270 din 08.04.2014). Administraţia instituţiei de învăţământ colaborează cu părinţii elevilor, sau, după caz, cu tutorii / reprezentanţii lor legali, cu autoritatea publică locală şi cu celelalte instituţii</w:t>
            </w:r>
            <w:r>
              <w:rPr>
                <w:lang w:val="en-US"/>
              </w:rPr>
              <w:t xml:space="preserve"> </w:t>
            </w:r>
            <w:r>
              <w:rPr>
                <w:rFonts w:ascii="Times New Roman" w:hAnsi="Times New Roman" w:cs="Times New Roman"/>
                <w:sz w:val="24"/>
                <w:szCs w:val="24"/>
                <w:lang w:val="en-US"/>
              </w:rPr>
              <w:t xml:space="preserve">cu atribuţii legale în acest sens, în aplicarea procedurii legale de organizare instituţională şi de intervenţie a lucrătorilor instituţiei de </w:t>
            </w:r>
            <w:r w:rsidR="00186A00" w:rsidRPr="00186A00">
              <w:rPr>
                <w:rFonts w:ascii="Times New Roman" w:hAnsi="Times New Roman" w:cs="Times New Roman"/>
                <w:sz w:val="24"/>
                <w:szCs w:val="24"/>
                <w:lang w:val="en-US"/>
              </w:rPr>
              <w:t xml:space="preserve"> învăţământ în cazurile de abuz, neglijare, exploatare, trafic al copilului.</w:t>
            </w:r>
          </w:p>
        </w:tc>
      </w:tr>
      <w:tr w:rsidR="00186A00" w:rsidTr="00F04B52">
        <w:trPr>
          <w:gridAfter w:val="12"/>
          <w:wAfter w:w="16278" w:type="dxa"/>
        </w:trPr>
        <w:tc>
          <w:tcPr>
            <w:tcW w:w="3097" w:type="dxa"/>
            <w:gridSpan w:val="21"/>
          </w:tcPr>
          <w:p w:rsidR="00186A00" w:rsidRDefault="00186A00"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Pondere și punctaj acordat                </w:t>
            </w:r>
            <w:r w:rsidRPr="00C10C4F">
              <w:rPr>
                <w:lang w:val="en-US"/>
              </w:rPr>
              <w:t xml:space="preserve"> </w:t>
            </w:r>
          </w:p>
        </w:tc>
        <w:tc>
          <w:tcPr>
            <w:tcW w:w="2503" w:type="dxa"/>
            <w:gridSpan w:val="30"/>
          </w:tcPr>
          <w:p w:rsidR="00186A00" w:rsidRDefault="00186A00" w:rsidP="00F04B52">
            <w:pPr>
              <w:spacing w:after="0" w:line="240" w:lineRule="auto"/>
              <w:jc w:val="center"/>
              <w:rPr>
                <w:rFonts w:ascii="Times New Roman" w:hAnsi="Times New Roman" w:cs="Times New Roman"/>
                <w:sz w:val="24"/>
                <w:szCs w:val="24"/>
                <w:lang w:val="en-US"/>
              </w:rPr>
            </w:pPr>
            <w:r w:rsidRPr="00186A00">
              <w:rPr>
                <w:rFonts w:ascii="Times New Roman" w:hAnsi="Times New Roman" w:cs="Times New Roman"/>
                <w:sz w:val="24"/>
                <w:szCs w:val="24"/>
                <w:lang w:val="en-US"/>
              </w:rPr>
              <w:t>Pondere: 1</w:t>
            </w:r>
          </w:p>
        </w:tc>
        <w:tc>
          <w:tcPr>
            <w:tcW w:w="4709" w:type="dxa"/>
            <w:gridSpan w:val="34"/>
            <w:tcBorders>
              <w:top w:val="single" w:sz="4" w:space="0" w:color="000000"/>
              <w:left w:val="single" w:sz="4" w:space="0" w:color="auto"/>
              <w:bottom w:val="single" w:sz="4" w:space="0" w:color="auto"/>
            </w:tcBorders>
            <w:shd w:val="clear" w:color="auto" w:fill="FFFFFF" w:themeFill="background1"/>
          </w:tcPr>
          <w:p w:rsidR="00186A00" w:rsidRDefault="00186A00"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5088" w:type="dxa"/>
            <w:gridSpan w:val="28"/>
            <w:tcBorders>
              <w:top w:val="single" w:sz="4" w:space="0" w:color="000000"/>
              <w:left w:val="single" w:sz="4" w:space="0" w:color="auto"/>
              <w:bottom w:val="single" w:sz="4" w:space="0" w:color="auto"/>
            </w:tcBorders>
            <w:shd w:val="clear" w:color="auto" w:fill="FFFFFF" w:themeFill="background1"/>
          </w:tcPr>
          <w:p w:rsidR="00186A00" w:rsidRDefault="00186A00"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Punctaj: 1</w:t>
            </w:r>
          </w:p>
        </w:tc>
      </w:tr>
      <w:tr w:rsidR="00F31AD8" w:rsidRPr="00454676" w:rsidTr="00F04B52">
        <w:trPr>
          <w:gridAfter w:val="12"/>
          <w:wAfter w:w="16278" w:type="dxa"/>
        </w:trPr>
        <w:tc>
          <w:tcPr>
            <w:tcW w:w="15397" w:type="dxa"/>
            <w:gridSpan w:val="113"/>
            <w:tcBorders>
              <w:left w:val="nil"/>
              <w:bottom w:val="single" w:sz="4" w:space="0" w:color="auto"/>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Capacitate instituțională</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ro-RO"/>
              </w:rPr>
              <w:t>Indicator:1.2.2.Utilizarea eficientă a resurselor interne  (personal format) și comunitare (servicii de sprijin familial, asistență parentală etc.) pentru asigurarea protecției integrității fizice și psihice a copilului</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000000"/>
              <w:left w:val="single" w:sz="4" w:space="0" w:color="000000"/>
              <w:bottom w:val="single" w:sz="4" w:space="0" w:color="auto"/>
            </w:tcBorders>
          </w:tcPr>
          <w:p w:rsidR="00F31AD8" w:rsidRDefault="00F31AD8" w:rsidP="00F04B52">
            <w:pPr>
              <w:pStyle w:val="a7"/>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 managerial instituțional pentru anul de studii 2020-2021, aprobat la ședința consiliului profesoral, proces-verbal nr. 1 din 02.09.2020;</w:t>
            </w:r>
          </w:p>
          <w:p w:rsidR="00F31AD8" w:rsidRDefault="00F31AD8" w:rsidP="00F04B52">
            <w:pPr>
              <w:pStyle w:val="a7"/>
              <w:numPr>
                <w:ilvl w:val="0"/>
                <w:numId w:val="1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Planul acțiunilor de prevenire a cazurilor de abuz, neglijare, exploatare, trafic al copilului, conform Metodologiei de aplicare a Procedurii de organizare instituțională și de intervenție a lucrătorilor instituțiilor de învățământ preuniversitar în cazurile de abuz,</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neglijare, exploatare, trafic al copilului din 23 august 2013, Ordinul ME nr. 858, aprobat de către directorul instituției;</w:t>
            </w:r>
          </w:p>
          <w:p w:rsidR="00F31AD8" w:rsidRDefault="00F31AD8" w:rsidP="00F04B52">
            <w:pPr>
              <w:pStyle w:val="a7"/>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Unitatea de psiholog școlar;</w:t>
            </w:r>
          </w:p>
          <w:p w:rsidR="00F31AD8" w:rsidRDefault="00F31AD8" w:rsidP="00F04B52">
            <w:pPr>
              <w:pStyle w:val="a7"/>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Planul Ședințelor Grupului de lucru intrașcolar;</w:t>
            </w:r>
          </w:p>
          <w:p w:rsidR="00F31AD8" w:rsidRDefault="00F31AD8" w:rsidP="00F04B52">
            <w:pPr>
              <w:pStyle w:val="a7"/>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 de evidență a sesizărilor privind cazurile suspecte de abuz, neglijare, exploatare;</w:t>
            </w:r>
          </w:p>
          <w:p w:rsidR="00F31AD8" w:rsidRDefault="00F31AD8" w:rsidP="00F04B52">
            <w:pPr>
              <w:pStyle w:val="a7"/>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Instruirea/formarea continuă a personalului didactic şi didactic auxiliar în Domeniul managementului educațional si instituțional, a părinţilor privind aplicarea procedurilor legale în organizarea instituţională şi de intervenţie în cazurile de abuz, neglijare,violenţă.</w:t>
            </w:r>
          </w:p>
          <w:p w:rsidR="00F31AD8" w:rsidRDefault="00F31AD8" w:rsidP="00F04B52">
            <w:pPr>
              <w:pStyle w:val="a7"/>
              <w:numPr>
                <w:ilvl w:val="0"/>
                <w:numId w:val="1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Certificate de</w:t>
            </w:r>
            <w:r>
              <w:rPr>
                <w:lang w:val="en-US"/>
              </w:rPr>
              <w:t xml:space="preserve"> </w:t>
            </w:r>
            <w:r>
              <w:rPr>
                <w:rFonts w:ascii="Times New Roman" w:hAnsi="Times New Roman" w:cs="Times New Roman"/>
                <w:sz w:val="24"/>
                <w:szCs w:val="24"/>
                <w:lang w:val="en-US"/>
              </w:rPr>
              <w:t>formare; Materiale didactice (pliante, fluturaşi informativi, filme de scurt metraj) Procese-verbale.</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Instituția colaborează cu organele de ordine publică din sector, Serviciul de asistență socială și Serviciul de Asistență Psihopedagogică din municipiu. Angajații sunt informaţi prin semnătură despre procedura de organizare instituţională şi de prevenuire a cazirilor de ANET. Fişa de sesizare a cazurilor suspecte de violenţă faţă de copil este disponibilă pentru toţi angajaţii instituţiei. Raportul privind cazurile suspecte de abuz, neglijare, exploatare şi trafic al copilului este prezentat DGETS.</w:t>
            </w:r>
          </w:p>
        </w:tc>
      </w:tr>
      <w:tr w:rsidR="001D38BF" w:rsidTr="00F04B52">
        <w:trPr>
          <w:gridAfter w:val="12"/>
          <w:wAfter w:w="16278" w:type="dxa"/>
        </w:trPr>
        <w:tc>
          <w:tcPr>
            <w:tcW w:w="3713" w:type="dxa"/>
            <w:gridSpan w:val="42"/>
          </w:tcPr>
          <w:p w:rsidR="001D38BF" w:rsidRPr="001D38BF" w:rsidRDefault="001D38BF" w:rsidP="00F04B52">
            <w:pPr>
              <w:spacing w:after="0" w:line="240" w:lineRule="auto"/>
              <w:ind w:left="318"/>
              <w:jc w:val="right"/>
              <w:rPr>
                <w:rFonts w:ascii="Times New Roman" w:hAnsi="Times New Roman" w:cs="Times New Roman"/>
                <w:sz w:val="24"/>
                <w:szCs w:val="24"/>
                <w:lang w:val="en-US"/>
              </w:rPr>
            </w:pPr>
            <w:r w:rsidRPr="001D38BF">
              <w:rPr>
                <w:rFonts w:ascii="Times New Roman" w:hAnsi="Times New Roman" w:cs="Times New Roman"/>
                <w:sz w:val="24"/>
                <w:szCs w:val="24"/>
                <w:lang w:val="en-US"/>
              </w:rPr>
              <w:t>Pondere și punctaj acordat</w:t>
            </w:r>
          </w:p>
        </w:tc>
        <w:tc>
          <w:tcPr>
            <w:tcW w:w="1857" w:type="dxa"/>
            <w:gridSpan w:val="8"/>
            <w:tcBorders>
              <w:top w:val="single" w:sz="4" w:space="0" w:color="000000"/>
              <w:left w:val="single" w:sz="4" w:space="0" w:color="auto"/>
              <w:bottom w:val="single" w:sz="4" w:space="0" w:color="auto"/>
            </w:tcBorders>
            <w:shd w:val="clear" w:color="auto" w:fill="FFFFFF" w:themeFill="background1"/>
          </w:tcPr>
          <w:p w:rsidR="001D38BF" w:rsidRDefault="001D38BF" w:rsidP="00F04B52">
            <w:pPr>
              <w:spacing w:after="0" w:line="240" w:lineRule="auto"/>
              <w:ind w:left="318"/>
              <w:jc w:val="right"/>
              <w:rPr>
                <w:rFonts w:ascii="Times New Roman" w:hAnsi="Times New Roman" w:cs="Times New Roman"/>
                <w:lang w:val="en-US"/>
              </w:rPr>
            </w:pPr>
            <w:r w:rsidRPr="001D38BF">
              <w:rPr>
                <w:rFonts w:ascii="Times New Roman" w:hAnsi="Times New Roman" w:cs="Times New Roman"/>
                <w:lang w:val="en-US"/>
              </w:rPr>
              <w:t>Pondere: 1</w:t>
            </w:r>
          </w:p>
        </w:tc>
        <w:tc>
          <w:tcPr>
            <w:tcW w:w="5029" w:type="dxa"/>
            <w:gridSpan w:val="40"/>
            <w:tcBorders>
              <w:top w:val="single" w:sz="4" w:space="0" w:color="000000"/>
              <w:left w:val="single" w:sz="4" w:space="0" w:color="auto"/>
              <w:bottom w:val="single" w:sz="4" w:space="0" w:color="auto"/>
            </w:tcBorders>
            <w:shd w:val="clear" w:color="auto" w:fill="FFFFFF" w:themeFill="background1"/>
          </w:tcPr>
          <w:p w:rsidR="001D38BF" w:rsidRDefault="001D38BF"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1</w:t>
            </w:r>
          </w:p>
        </w:tc>
        <w:tc>
          <w:tcPr>
            <w:tcW w:w="4798" w:type="dxa"/>
            <w:gridSpan w:val="23"/>
            <w:tcBorders>
              <w:top w:val="single" w:sz="4" w:space="0" w:color="000000"/>
              <w:left w:val="single" w:sz="4" w:space="0" w:color="auto"/>
              <w:bottom w:val="single" w:sz="4" w:space="0" w:color="auto"/>
            </w:tcBorders>
            <w:shd w:val="clear" w:color="auto" w:fill="FFFFFF" w:themeFill="background1"/>
          </w:tcPr>
          <w:p w:rsidR="001D38BF" w:rsidRDefault="001D38BF" w:rsidP="00F04B52">
            <w:pPr>
              <w:spacing w:after="0" w:line="240" w:lineRule="auto"/>
              <w:rPr>
                <w:rFonts w:ascii="Times New Roman" w:hAnsi="Times New Roman" w:cs="Times New Roman"/>
                <w:lang w:val="en-US"/>
              </w:rPr>
            </w:pPr>
            <w:r>
              <w:rPr>
                <w:rFonts w:ascii="Times New Roman" w:hAnsi="Times New Roman" w:cs="Times New Roman"/>
                <w:lang w:val="en-US"/>
              </w:rPr>
              <w:t>Punctaj: 1</w:t>
            </w:r>
          </w:p>
        </w:tc>
      </w:tr>
      <w:tr w:rsidR="00F31AD8" w:rsidRPr="00454676"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lang w:val="en-US"/>
              </w:rPr>
            </w:pPr>
          </w:p>
          <w:p w:rsidR="00F31AD8" w:rsidRDefault="00F31AD8" w:rsidP="00F04B52">
            <w:pPr>
              <w:spacing w:after="0" w:line="240" w:lineRule="auto"/>
              <w:rPr>
                <w:rFonts w:ascii="Times New Roman" w:hAnsi="Times New Roman" w:cs="Times New Roman"/>
                <w:b/>
                <w:i/>
                <w:lang w:val="en-US"/>
              </w:rPr>
            </w:pPr>
            <w:r>
              <w:rPr>
                <w:rFonts w:ascii="Times New Roman" w:hAnsi="Times New Roman" w:cs="Times New Roman"/>
                <w:b/>
                <w:i/>
                <w:lang w:val="en-US"/>
              </w:rPr>
              <w:t>Domeniu:</w:t>
            </w:r>
            <w:r>
              <w:rPr>
                <w:b/>
                <w:i/>
                <w:lang w:val="en-US"/>
              </w:rPr>
              <w:t xml:space="preserve"> </w:t>
            </w:r>
            <w:r>
              <w:rPr>
                <w:rFonts w:ascii="Times New Roman" w:hAnsi="Times New Roman" w:cs="Times New Roman"/>
                <w:b/>
                <w:i/>
                <w:lang w:val="en-US"/>
              </w:rPr>
              <w:t>Curriculum/proces educațional</w:t>
            </w:r>
          </w:p>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b/>
                <w:i/>
                <w:lang w:val="en-US"/>
              </w:rPr>
              <w:t>Indicator:</w:t>
            </w:r>
            <w:r>
              <w:rPr>
                <w:lang w:val="en-US"/>
              </w:rPr>
              <w:t xml:space="preserve"> </w:t>
            </w:r>
            <w:r>
              <w:rPr>
                <w:rFonts w:ascii="Times New Roman" w:hAnsi="Times New Roman" w:cs="Times New Roman"/>
                <w:b/>
                <w:i/>
                <w:lang w:val="en-US"/>
              </w:rPr>
              <w:t>1.2.3 Realizarea activităților de prevenire și combatere a oricărui tip de violență (relații elev-elev, elev-cadru didactic, elev-personal-auxiliar)</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Proiect managerial instituțional pentru anul de studii 2020-2021, aprobat la ședința consiliului profesoral, proces-verbal nr. 1 din 30.08.2020;</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Planul de activitate al directorului adjunct pentru educaţie;</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Planul de acțiuni privind reducerea violenței în mediul școlar, anul de studii 2020-2021, aprobat de către directorul instituției;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Planul acțiunilor de prevenire a cazurilor de abuz, neglijare, exploatare, trafic al copilului, conform Metodologiei de aplicare a Procedurii de organizare instituțională și de intervenție a lucrătorilor instituțiilor de învățământ preuniversitar în cazurile de abuz, neglijare, exploatare, trafic al copilului din 23 august 2013, Ordinul ME nr. 858, aprobat de către directorul instituției;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Registru de evidență a sesizărilor privind cazurile suspecte de abuz, neglijare, exploatare;</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Proiecte didactice (dezvoltare personală);</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Proiecte/ scenarii de activități educaționale de prevenire și combatere a oricărui tip de violență;</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Plan anual de activitate a psihologului;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 Postere/ pliante ce informează în legătură cu prevenirea violenței;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 xml:space="preserve"> Respectarea procedurii conform cerințelor Metodologiei de aplicare a procedurii de organizare instituțională și de intervenție a lucrărilor instituțiilor de învățământ preuniversitar în cazurile de abuz, neglijare, exploatare, trafic de copii (ANET);</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Dovezi de informare și discuții cu părinții la subiecte legate de combaterea violenței;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Planificarea şi realizarea diferitor activităţi şcolare şi extraşcolare de prevenire şi combatere a violenţei în şcoală cu/fără implicarea părinţilor sau a altor reprezentanţi ai comunității;</w:t>
            </w:r>
          </w:p>
          <w:p w:rsidR="00F31AD8" w:rsidRDefault="00F31AD8" w:rsidP="00F04B52">
            <w:pPr>
              <w:pStyle w:val="a7"/>
              <w:numPr>
                <w:ilvl w:val="0"/>
                <w:numId w:val="12"/>
              </w:numPr>
              <w:spacing w:after="0" w:line="240" w:lineRule="auto"/>
              <w:rPr>
                <w:rFonts w:ascii="Times New Roman" w:hAnsi="Times New Roman" w:cs="Times New Roman"/>
                <w:lang w:val="en-US"/>
              </w:rPr>
            </w:pPr>
            <w:r>
              <w:rPr>
                <w:rFonts w:ascii="Times New Roman" w:hAnsi="Times New Roman" w:cs="Times New Roman"/>
                <w:lang w:val="en-US"/>
              </w:rPr>
              <w:t>Proiecte de lungă şi scurtă durată la dezvoltarea personală cu tematica respectivă; Rapoarte, note informative; Fotografii; Campanii de combatere a violenței.</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Cadrele didactice colaborează cu părinţii elevilor, sau, după caz, cu tutorii / reprezentanţii  lor legali, cu autoritatea publică locală şi cu alte instituţii cu atribuţii legale (Comisia pentru protecția copilului, Comisariatul de poliție a sec.Buiucani, Centrul de plasament sec.Buiucani) în acest sens în activităţile de prevenire şi combatere a violenţei în şcoală. Diriginții desfășoară ore de dirigenție și activități de prevenire și combatere a violenței în școală și comportamentelor dăunătoare cu elevii.</w:t>
            </w:r>
          </w:p>
        </w:tc>
      </w:tr>
      <w:tr w:rsidR="00C10C4F" w:rsidTr="00F04B52">
        <w:trPr>
          <w:gridAfter w:val="12"/>
          <w:wAfter w:w="16278" w:type="dxa"/>
        </w:trPr>
        <w:tc>
          <w:tcPr>
            <w:tcW w:w="3653" w:type="dxa"/>
            <w:gridSpan w:val="41"/>
          </w:tcPr>
          <w:p w:rsidR="00C10C4F" w:rsidRDefault="00C10C4F" w:rsidP="00F04B52">
            <w:pPr>
              <w:spacing w:after="0" w:line="240" w:lineRule="auto"/>
              <w:ind w:left="318"/>
              <w:jc w:val="right"/>
              <w:rPr>
                <w:rFonts w:ascii="Times New Roman" w:hAnsi="Times New Roman" w:cs="Times New Roman"/>
                <w:lang w:val="en-US"/>
              </w:rPr>
            </w:pPr>
            <w:r>
              <w:rPr>
                <w:rFonts w:ascii="Times New Roman" w:hAnsi="Times New Roman" w:cs="Times New Roman"/>
                <w:sz w:val="24"/>
                <w:szCs w:val="24"/>
                <w:lang w:val="en-US"/>
              </w:rPr>
              <w:t>Pondere și punctaj acordat</w:t>
            </w:r>
          </w:p>
        </w:tc>
        <w:tc>
          <w:tcPr>
            <w:tcW w:w="2287" w:type="dxa"/>
            <w:gridSpan w:val="15"/>
            <w:tcBorders>
              <w:top w:val="single" w:sz="4" w:space="0" w:color="000000"/>
              <w:left w:val="single" w:sz="4" w:space="0" w:color="auto"/>
              <w:bottom w:val="single" w:sz="4" w:space="0" w:color="auto"/>
            </w:tcBorders>
            <w:shd w:val="clear" w:color="auto" w:fill="FFFFFF" w:themeFill="background1"/>
          </w:tcPr>
          <w:p w:rsidR="00C10C4F" w:rsidRDefault="00C10C4F" w:rsidP="00F04B52">
            <w:pPr>
              <w:spacing w:after="0" w:line="240" w:lineRule="auto"/>
              <w:ind w:left="318"/>
              <w:jc w:val="right"/>
              <w:rPr>
                <w:rFonts w:ascii="Times New Roman" w:hAnsi="Times New Roman" w:cs="Times New Roman"/>
                <w:lang w:val="en-US"/>
              </w:rPr>
            </w:pPr>
            <w:r w:rsidRPr="00C10C4F">
              <w:rPr>
                <w:rFonts w:ascii="Times New Roman" w:hAnsi="Times New Roman" w:cs="Times New Roman"/>
                <w:lang w:val="en-US"/>
              </w:rPr>
              <w:t>Pondere: 1</w:t>
            </w:r>
          </w:p>
        </w:tc>
        <w:tc>
          <w:tcPr>
            <w:tcW w:w="4609" w:type="dxa"/>
            <w:gridSpan w:val="32"/>
            <w:tcBorders>
              <w:top w:val="single" w:sz="4" w:space="0" w:color="000000"/>
              <w:left w:val="single" w:sz="4" w:space="0" w:color="auto"/>
              <w:bottom w:val="single" w:sz="4" w:space="0" w:color="auto"/>
            </w:tcBorders>
            <w:shd w:val="clear" w:color="auto" w:fill="FFFFFF" w:themeFill="background1"/>
          </w:tcPr>
          <w:p w:rsidR="00C10C4F" w:rsidRDefault="00C10C4F"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1</w:t>
            </w:r>
          </w:p>
        </w:tc>
        <w:tc>
          <w:tcPr>
            <w:tcW w:w="4848" w:type="dxa"/>
            <w:gridSpan w:val="25"/>
            <w:tcBorders>
              <w:top w:val="single" w:sz="4" w:space="0" w:color="000000"/>
              <w:left w:val="single" w:sz="4" w:space="0" w:color="auto"/>
              <w:bottom w:val="single" w:sz="4" w:space="0" w:color="auto"/>
            </w:tcBorders>
            <w:shd w:val="clear" w:color="auto" w:fill="FFFFFF" w:themeFill="background1"/>
          </w:tcPr>
          <w:p w:rsidR="00C10C4F" w:rsidRDefault="00C10C4F" w:rsidP="00F04B52">
            <w:pPr>
              <w:spacing w:after="0" w:line="240" w:lineRule="auto"/>
              <w:rPr>
                <w:rFonts w:ascii="Times New Roman" w:hAnsi="Times New Roman" w:cs="Times New Roman"/>
                <w:lang w:val="en-US"/>
              </w:rPr>
            </w:pPr>
            <w:r>
              <w:rPr>
                <w:rFonts w:ascii="Times New Roman" w:hAnsi="Times New Roman" w:cs="Times New Roman"/>
                <w:lang w:val="en-US"/>
              </w:rPr>
              <w:t>Punctaj: 1</w:t>
            </w:r>
          </w:p>
        </w:tc>
      </w:tr>
      <w:tr w:rsidR="00F31AD8" w:rsidRPr="00454676" w:rsidTr="00F04B52">
        <w:trPr>
          <w:gridAfter w:val="12"/>
          <w:wAfter w:w="16278" w:type="dxa"/>
        </w:trPr>
        <w:tc>
          <w:tcPr>
            <w:tcW w:w="15397" w:type="dxa"/>
            <w:gridSpan w:val="113"/>
            <w:tcBorders>
              <w:left w:val="nil"/>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 1.2.4. Accesul elevilor/ copiilor la servicii de sprijin, pentru asigurarea dezvoltării fizice, mintale și emoționale și implicarea personalului și a partenerilor Instituției în activitățile de prevenire a comportamentelor dăunătoare sănătății.</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Statutul Instituției, aprobat la ședința CP, proces-verbal nr. 01 din 02.09.2020; conține sarcini ce prevăd asigurarea incluziunii, respectării și egalității de șanse pentru toți copii. Conform Statutului liceului se urmărește: asigurarea incluziunii, respectării și egalității de șanse pentru toți copii;</w:t>
            </w:r>
          </w:p>
          <w:p w:rsidR="00F31AD8" w:rsidRDefault="00F31AD8" w:rsidP="00F04B52">
            <w:pPr>
              <w:pStyle w:val="a7"/>
              <w:numPr>
                <w:ilvl w:val="0"/>
                <w:numId w:val="1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 managerial instituțional pentru anul de studii 2020-2021, aprobat la ședința consiliului profesoral, proces-verbal nr. 1 din 02.09.2020;</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 instituție dispunem de un cabinet pentru servicii psihologice, unde copiii au acces la servicii de consiliere şcolară şi de integrare în viaţa socială; la serviciul psihologic şcolar.</w:t>
            </w:r>
          </w:p>
        </w:tc>
      </w:tr>
      <w:tr w:rsidR="00BB4E69" w:rsidTr="00F04B52">
        <w:trPr>
          <w:gridAfter w:val="12"/>
          <w:wAfter w:w="16278" w:type="dxa"/>
        </w:trPr>
        <w:tc>
          <w:tcPr>
            <w:tcW w:w="3183" w:type="dxa"/>
            <w:gridSpan w:val="24"/>
          </w:tcPr>
          <w:p w:rsidR="00BB4E69" w:rsidRDefault="00BB4E69" w:rsidP="00F04B52">
            <w:pPr>
              <w:spacing w:after="0" w:line="240" w:lineRule="auto"/>
              <w:ind w:left="318"/>
              <w:jc w:val="center"/>
              <w:rPr>
                <w:rFonts w:ascii="Times New Roman" w:hAnsi="Times New Roman" w:cs="Times New Roman"/>
                <w:lang w:val="en-US"/>
              </w:rPr>
            </w:pPr>
            <w:r>
              <w:rPr>
                <w:rFonts w:ascii="Times New Roman" w:hAnsi="Times New Roman" w:cs="Times New Roman"/>
                <w:sz w:val="24"/>
                <w:szCs w:val="24"/>
                <w:lang w:val="en-US"/>
              </w:rPr>
              <w:t>Pondere și punctaj acordat</w:t>
            </w:r>
          </w:p>
        </w:tc>
        <w:tc>
          <w:tcPr>
            <w:tcW w:w="3397" w:type="dxa"/>
            <w:gridSpan w:val="47"/>
            <w:tcBorders>
              <w:top w:val="single" w:sz="4" w:space="0" w:color="000000"/>
              <w:left w:val="single" w:sz="4" w:space="0" w:color="auto"/>
              <w:bottom w:val="single" w:sz="4" w:space="0" w:color="auto"/>
            </w:tcBorders>
            <w:shd w:val="clear" w:color="auto" w:fill="FFFFFF" w:themeFill="background1"/>
          </w:tcPr>
          <w:p w:rsidR="00BB4E69" w:rsidRDefault="00BB4E69" w:rsidP="00F04B52">
            <w:pPr>
              <w:spacing w:after="0" w:line="240" w:lineRule="auto"/>
              <w:ind w:left="318"/>
              <w:jc w:val="center"/>
              <w:rPr>
                <w:rFonts w:ascii="Times New Roman" w:hAnsi="Times New Roman" w:cs="Times New Roman"/>
                <w:lang w:val="en-US"/>
              </w:rPr>
            </w:pPr>
            <w:r w:rsidRPr="00BB4E69">
              <w:rPr>
                <w:rFonts w:ascii="Times New Roman" w:hAnsi="Times New Roman" w:cs="Times New Roman"/>
                <w:lang w:val="en-US"/>
              </w:rPr>
              <w:t>Pondere: 2</w:t>
            </w:r>
          </w:p>
        </w:tc>
        <w:tc>
          <w:tcPr>
            <w:tcW w:w="4629" w:type="dxa"/>
            <w:gridSpan w:val="34"/>
            <w:tcBorders>
              <w:top w:val="single" w:sz="4" w:space="0" w:color="000000"/>
              <w:left w:val="single" w:sz="4" w:space="0" w:color="auto"/>
              <w:bottom w:val="single" w:sz="4" w:space="0" w:color="auto"/>
            </w:tcBorders>
            <w:shd w:val="clear" w:color="auto" w:fill="FFFFFF" w:themeFill="background1"/>
          </w:tcPr>
          <w:p w:rsidR="00BB4E69" w:rsidRDefault="00BB4E69"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0,75</w:t>
            </w:r>
          </w:p>
        </w:tc>
        <w:tc>
          <w:tcPr>
            <w:tcW w:w="4188" w:type="dxa"/>
            <w:gridSpan w:val="8"/>
            <w:tcBorders>
              <w:top w:val="single" w:sz="4" w:space="0" w:color="000000"/>
              <w:left w:val="single" w:sz="4" w:space="0" w:color="auto"/>
              <w:bottom w:val="single" w:sz="4" w:space="0" w:color="auto"/>
            </w:tcBorders>
            <w:shd w:val="clear" w:color="auto" w:fill="FFFFFF" w:themeFill="background1"/>
          </w:tcPr>
          <w:p w:rsidR="00BB4E69" w:rsidRDefault="00BB4E69" w:rsidP="00F04B52">
            <w:pPr>
              <w:spacing w:after="0" w:line="240" w:lineRule="auto"/>
              <w:rPr>
                <w:rFonts w:ascii="Times New Roman" w:hAnsi="Times New Roman" w:cs="Times New Roman"/>
                <w:lang w:val="en-US"/>
              </w:rPr>
            </w:pPr>
            <w:r>
              <w:rPr>
                <w:rFonts w:ascii="Times New Roman" w:hAnsi="Times New Roman" w:cs="Times New Roman"/>
                <w:lang w:val="en-US"/>
              </w:rPr>
              <w:t>Punctaj: 1,5</w:t>
            </w:r>
          </w:p>
        </w:tc>
      </w:tr>
      <w:tr w:rsidR="00F31AD8" w:rsidRPr="00454676"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sz w:val="24"/>
                <w:szCs w:val="24"/>
                <w:lang w:val="en-US"/>
              </w:rPr>
            </w:pPr>
          </w:p>
          <w:p w:rsidR="00F31AD8" w:rsidRDefault="00F31AD8" w:rsidP="00F04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Standard: 1.3.Instituția de învățământ oferă servicii de suport pentru promovarea unui mod sănătos de viață</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Domeniul: Management:</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Indicator:</w:t>
            </w:r>
            <w:r>
              <w:rPr>
                <w:b/>
                <w:i/>
                <w:lang w:val="en-US"/>
              </w:rPr>
              <w:t xml:space="preserve"> </w:t>
            </w:r>
            <w:r>
              <w:rPr>
                <w:rFonts w:ascii="Times New Roman" w:hAnsi="Times New Roman" w:cs="Times New Roman"/>
                <w:b/>
                <w:i/>
                <w:sz w:val="24"/>
                <w:szCs w:val="24"/>
                <w:lang w:val="en-US"/>
              </w:rPr>
              <w:t>1.3.1. Colaborarea cu familiile, cu serviciile publice de sănătate și alte instituții cu atribuții legale în acest sens în promovarea stilului sănătos de viață în instituție și în comunitate</w:t>
            </w:r>
            <w:r>
              <w:rPr>
                <w:rFonts w:ascii="Times New Roman" w:hAnsi="Times New Roman" w:cs="Times New Roman"/>
                <w:sz w:val="24"/>
                <w:szCs w:val="24"/>
                <w:lang w:val="en-US"/>
              </w:rPr>
              <w:t>.</w:t>
            </w:r>
          </w:p>
        </w:tc>
      </w:tr>
      <w:tr w:rsidR="00F31AD8"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 managerial instituțional pentru anul de studii 2020-2021, aprobat la ședința consiliului profesoral, proces-verbal nr. 1 din 02.09.2020;</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Planul de activitate al directorului adjunct pentru educaţie;</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Cabinetul psihologului.  Planul anual de activitate al psihologului – parte componentă a Planului Managerial;</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Actele normative ce demonstrează monitorizarea activităţii fizice şi mintale a elevilor;</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Cabinetul medical. Planul anual de activitate al lucrătorului medical;</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Panoul de avize/ site-ul Instituției; </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Ședințe de informare cu părinții pe segmentul susținerii sănătății fizice și mintale a elevilor.</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Colaborarea reprezentanţilor insituţiei cu părinţi, reprezentanţii APL, asistent social, alte instituţii cu atribuţii legale în acest sens informarea, aplicarea procedurilor legale în organizarea instituţională şi de intervenţie în cazurile de buz, neglijare, violenţă.</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 de acţiuni a comisiei intrașcolare de prevenire/intervenţie în cazurile de abuz, neglijare, violenţă;</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Fişe de sesizare referite Comisiei Multidisciplinare la nivel de localitate;</w:t>
            </w:r>
          </w:p>
          <w:p w:rsidR="00F31AD8" w:rsidRDefault="00F31AD8" w:rsidP="00F04B52">
            <w:pPr>
              <w:pStyle w:val="a7"/>
              <w:numPr>
                <w:ilvl w:val="0"/>
                <w:numId w:val="1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Rapoarte, note informative.</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Liceul are cabinet medical, dotat cu echipamentul, mobilierul strict necesar. La începutul anului şcolar s-au procurat medicamente în sumă de 2000 lei. Se duce evidenţa medicamentelor utilizate. Serviciile de Sănătate sunt oferite de către asistentul medical care activează în baza fişei-post şi îşi onorează toate obligaţiunile de serviciu: participă la elaborarea meniurilor, frecventează regulat cursuri de formare, efectuează controlul medical terapeutic al elevilor, coordonează activitatea cu serviciile de resort din sector, decontează la timp medicamentele expirate şi utilizate etc. Fişele medicale ale elevilor şi angajaţilor se păstrează în cabinetul medical. Documentaţia este menţinută în ordine şi completată cu regularitate. Administraţia instituţiei de învăţământ colaborează cu părinţii elevilor, sau, după caz, cu tutorii/reprezentanţii lor legali, cu serviciile publice de sănătate şi cu celelalte instituţii cu atribuţii legale în acest sens, în promovarea valorii sănătăţii fizice şi mentale, stilului sănătos de viaţă în instituţie şi comunitate.</w:t>
            </w:r>
          </w:p>
        </w:tc>
      </w:tr>
      <w:tr w:rsidR="00C10C4F" w:rsidTr="00F04B52">
        <w:trPr>
          <w:gridAfter w:val="12"/>
          <w:wAfter w:w="16278" w:type="dxa"/>
          <w:trHeight w:val="511"/>
        </w:trPr>
        <w:tc>
          <w:tcPr>
            <w:tcW w:w="6240" w:type="dxa"/>
            <w:gridSpan w:val="63"/>
          </w:tcPr>
          <w:p w:rsidR="00C10C4F" w:rsidRPr="00C10C4F" w:rsidRDefault="00C10C4F"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Pondere și punctaj acordat                 </w:t>
            </w:r>
            <w:r w:rsidRPr="00C10C4F">
              <w:rPr>
                <w:rFonts w:ascii="Times New Roman" w:hAnsi="Times New Roman" w:cs="Times New Roman"/>
                <w:lang w:val="en-US"/>
              </w:rPr>
              <w:t xml:space="preserve"> </w:t>
            </w:r>
            <w:r>
              <w:rPr>
                <w:rFonts w:ascii="Times New Roman" w:hAnsi="Times New Roman" w:cs="Times New Roman"/>
                <w:sz w:val="24"/>
                <w:szCs w:val="24"/>
                <w:lang w:val="en-US"/>
              </w:rPr>
              <w:t>Pondere: 2</w:t>
            </w:r>
          </w:p>
        </w:tc>
        <w:tc>
          <w:tcPr>
            <w:tcW w:w="4549" w:type="dxa"/>
            <w:gridSpan w:val="33"/>
            <w:tcBorders>
              <w:top w:val="single" w:sz="4" w:space="0" w:color="000000"/>
              <w:left w:val="single" w:sz="4" w:space="0" w:color="auto"/>
            </w:tcBorders>
            <w:shd w:val="clear" w:color="auto" w:fill="FFFFFF" w:themeFill="background1"/>
          </w:tcPr>
          <w:p w:rsidR="00C10C4F" w:rsidRDefault="00C10C4F"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1</w:t>
            </w:r>
          </w:p>
        </w:tc>
        <w:tc>
          <w:tcPr>
            <w:tcW w:w="4608" w:type="dxa"/>
            <w:gridSpan w:val="17"/>
            <w:tcBorders>
              <w:top w:val="single" w:sz="4" w:space="0" w:color="000000"/>
              <w:left w:val="single" w:sz="4" w:space="0" w:color="auto"/>
            </w:tcBorders>
            <w:shd w:val="clear" w:color="auto" w:fill="FFFFFF" w:themeFill="background1"/>
          </w:tcPr>
          <w:p w:rsidR="00C10C4F" w:rsidRDefault="00FD423E" w:rsidP="00F04B52">
            <w:pPr>
              <w:spacing w:after="0" w:line="240" w:lineRule="auto"/>
              <w:rPr>
                <w:rFonts w:ascii="Times New Roman" w:hAnsi="Times New Roman" w:cs="Times New Roman"/>
                <w:lang w:val="en-US"/>
              </w:rPr>
            </w:pPr>
            <w:r>
              <w:rPr>
                <w:rFonts w:ascii="Times New Roman" w:hAnsi="Times New Roman" w:cs="Times New Roman"/>
                <w:lang w:val="en-US"/>
              </w:rPr>
              <w:t>Punctaj: 2</w:t>
            </w:r>
          </w:p>
        </w:tc>
      </w:tr>
      <w:tr w:rsidR="00F31AD8" w:rsidRPr="00454676" w:rsidTr="00F04B52">
        <w:trPr>
          <w:gridAfter w:val="12"/>
          <w:wAfter w:w="16278" w:type="dxa"/>
        </w:trPr>
        <w:tc>
          <w:tcPr>
            <w:tcW w:w="15397" w:type="dxa"/>
            <w:gridSpan w:val="113"/>
            <w:tcBorders>
              <w:top w:val="nil"/>
              <w:left w:val="nil"/>
              <w:right w:val="nil"/>
            </w:tcBorders>
          </w:tcPr>
          <w:p w:rsidR="00F31AD8" w:rsidRDefault="00F31AD8" w:rsidP="00F04B52">
            <w:pPr>
              <w:spacing w:after="0" w:line="240" w:lineRule="auto"/>
              <w:rPr>
                <w:rFonts w:ascii="Times New Roman" w:hAnsi="Times New Roman" w:cs="Times New Roman"/>
                <w:b/>
                <w:i/>
                <w:lang w:val="en-US"/>
              </w:rPr>
            </w:pPr>
            <w:r>
              <w:rPr>
                <w:rFonts w:ascii="Times New Roman" w:hAnsi="Times New Roman" w:cs="Times New Roman"/>
                <w:b/>
                <w:i/>
                <w:lang w:val="en-US"/>
              </w:rPr>
              <w:t>Domeniu: Capacitate instituțională</w:t>
            </w:r>
          </w:p>
          <w:p w:rsidR="00F31AD8" w:rsidRDefault="00F31AD8" w:rsidP="00F04B52">
            <w:pPr>
              <w:spacing w:after="0" w:line="240" w:lineRule="auto"/>
              <w:rPr>
                <w:rFonts w:ascii="Times New Roman" w:hAnsi="Times New Roman" w:cs="Times New Roman"/>
                <w:b/>
                <w:i/>
                <w:lang w:val="en-US"/>
              </w:rPr>
            </w:pPr>
            <w:r>
              <w:rPr>
                <w:rFonts w:ascii="Times New Roman" w:hAnsi="Times New Roman" w:cs="Times New Roman"/>
                <w:b/>
                <w:i/>
                <w:lang w:val="en-US"/>
              </w:rPr>
              <w:t>Indicator:</w:t>
            </w:r>
            <w:r>
              <w:rPr>
                <w:lang w:val="en-US"/>
              </w:rPr>
              <w:t xml:space="preserve"> </w:t>
            </w:r>
            <w:r>
              <w:rPr>
                <w:rFonts w:ascii="Times New Roman" w:hAnsi="Times New Roman" w:cs="Times New Roman"/>
                <w:b/>
                <w:i/>
                <w:lang w:val="en-US"/>
              </w:rPr>
              <w:t>1.3.2. Asigurarea condiții fizice, inclusive a spațiilor  speciale rezervate, a resurselor materiale și metodologice (mese rotunde, seminare, traininguri, sesiuni de terapie educațională etc.) pentru profilaxia problemelor psihoemoționale ale elevilor/ copiilor</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Materiale didactice din cadrul activităţilor metodice;</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Planul anual de activitate al psihologului instituţiei aprobat de director și planul de lucru curent;</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Actele normative ce demonstrează monitorizarea activităţii fizice şi mintale a elevilor;</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 Cabinetul psihologului;</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Cabinetul medical;</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Training „Violența naște violență”, organizat anual de către psihologul liceului;</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Activități cu elemente de training, realizate de către psihologul liceului, în cadrul instituției;</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Fişe de evidenţă a copiilor (la psiholog);</w:t>
            </w:r>
          </w:p>
          <w:p w:rsidR="00F31AD8" w:rsidRDefault="00F31AD8" w:rsidP="00F04B52">
            <w:pPr>
              <w:pStyle w:val="a7"/>
              <w:numPr>
                <w:ilvl w:val="0"/>
                <w:numId w:val="15"/>
              </w:numPr>
              <w:spacing w:after="0" w:line="240" w:lineRule="auto"/>
              <w:rPr>
                <w:rFonts w:ascii="Times New Roman" w:hAnsi="Times New Roman" w:cs="Times New Roman"/>
                <w:lang w:val="en-US"/>
              </w:rPr>
            </w:pPr>
            <w:r>
              <w:rPr>
                <w:rFonts w:ascii="Times New Roman" w:hAnsi="Times New Roman" w:cs="Times New Roman"/>
                <w:lang w:val="en-US"/>
              </w:rPr>
              <w:t xml:space="preserve"> Note informative, rapoarte; Chestionare, teste, anchete;</w:t>
            </w:r>
          </w:p>
        </w:tc>
      </w:tr>
      <w:tr w:rsidR="00F31AD8" w:rsidRPr="00454676"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Borders>
              <w:top w:val="single" w:sz="4" w:space="0" w:color="000000"/>
              <w:left w:val="single" w:sz="4" w:space="0" w:color="auto"/>
              <w:bottom w:val="single" w:sz="4" w:space="0" w:color="auto"/>
            </w:tcBorders>
            <w:shd w:val="clear" w:color="auto" w:fill="FFFFFF" w:themeFill="background1"/>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Instituţia de învăţământ dispune de condiţii fizice (cabinetul psihologului), resurse materiale şi resurse metodologice pentru profilaxia problemelor psihoemoţionale ale copiilor. În instituție, după necesitate, de către psihologul liceului sunt desfășurate variate activități (mese rotunde, traininguri, discuții individuale etc.) pentru profilaxia problemelor psihoemoționale ale elevilor.</w:t>
            </w:r>
          </w:p>
        </w:tc>
      </w:tr>
      <w:tr w:rsidR="007B4656" w:rsidTr="00F04B52">
        <w:trPr>
          <w:gridAfter w:val="12"/>
          <w:wAfter w:w="16278" w:type="dxa"/>
          <w:trHeight w:val="341"/>
        </w:trPr>
        <w:tc>
          <w:tcPr>
            <w:tcW w:w="4244" w:type="dxa"/>
            <w:gridSpan w:val="45"/>
          </w:tcPr>
          <w:p w:rsidR="007B4656" w:rsidRDefault="007B4656" w:rsidP="00F04B52">
            <w:pPr>
              <w:spacing w:after="0" w:line="240" w:lineRule="auto"/>
              <w:ind w:left="318"/>
              <w:jc w:val="center"/>
              <w:rPr>
                <w:rFonts w:ascii="Times New Roman" w:hAnsi="Times New Roman" w:cs="Times New Roman"/>
                <w:lang w:val="en-US"/>
              </w:rPr>
            </w:pPr>
            <w:r w:rsidRPr="007B4656">
              <w:rPr>
                <w:rFonts w:ascii="Times New Roman" w:hAnsi="Times New Roman" w:cs="Times New Roman"/>
                <w:lang w:val="en-US"/>
              </w:rPr>
              <w:t>Pondere și punctaj acordat</w:t>
            </w:r>
          </w:p>
        </w:tc>
        <w:tc>
          <w:tcPr>
            <w:tcW w:w="2346" w:type="dxa"/>
            <w:gridSpan w:val="27"/>
            <w:tcBorders>
              <w:top w:val="single" w:sz="4" w:space="0" w:color="auto"/>
              <w:left w:val="single" w:sz="4" w:space="0" w:color="auto"/>
            </w:tcBorders>
            <w:shd w:val="clear" w:color="auto" w:fill="FFFFFF" w:themeFill="background1"/>
          </w:tcPr>
          <w:p w:rsidR="007B4656" w:rsidRDefault="007B4656" w:rsidP="00F04B52">
            <w:pPr>
              <w:spacing w:after="0" w:line="240" w:lineRule="auto"/>
              <w:ind w:left="318"/>
              <w:jc w:val="center"/>
              <w:rPr>
                <w:rFonts w:ascii="Times New Roman" w:hAnsi="Times New Roman" w:cs="Times New Roman"/>
                <w:lang w:val="en-US"/>
              </w:rPr>
            </w:pPr>
            <w:r w:rsidRPr="007B4656">
              <w:rPr>
                <w:rFonts w:ascii="Times New Roman" w:hAnsi="Times New Roman" w:cs="Times New Roman"/>
                <w:lang w:val="en-US"/>
              </w:rPr>
              <w:t>Pondere: 1</w:t>
            </w:r>
          </w:p>
        </w:tc>
        <w:tc>
          <w:tcPr>
            <w:tcW w:w="4735" w:type="dxa"/>
            <w:gridSpan w:val="36"/>
            <w:tcBorders>
              <w:top w:val="single" w:sz="4" w:space="0" w:color="auto"/>
              <w:left w:val="single" w:sz="4" w:space="0" w:color="auto"/>
              <w:bottom w:val="single" w:sz="4" w:space="0" w:color="auto"/>
            </w:tcBorders>
            <w:shd w:val="clear" w:color="auto" w:fill="FFFFFF" w:themeFill="background1"/>
          </w:tcPr>
          <w:p w:rsidR="007B4656" w:rsidRDefault="007B4656"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0,75</w:t>
            </w:r>
          </w:p>
        </w:tc>
        <w:tc>
          <w:tcPr>
            <w:tcW w:w="4072" w:type="dxa"/>
            <w:gridSpan w:val="5"/>
            <w:tcBorders>
              <w:top w:val="single" w:sz="4" w:space="0" w:color="auto"/>
              <w:left w:val="single" w:sz="4" w:space="0" w:color="auto"/>
            </w:tcBorders>
            <w:shd w:val="clear" w:color="auto" w:fill="FFFFFF" w:themeFill="background1"/>
          </w:tcPr>
          <w:p w:rsidR="007B4656" w:rsidRDefault="007B4656" w:rsidP="00F04B52">
            <w:pPr>
              <w:spacing w:after="0" w:line="240" w:lineRule="auto"/>
              <w:rPr>
                <w:rFonts w:ascii="Times New Roman" w:hAnsi="Times New Roman" w:cs="Times New Roman"/>
                <w:lang w:val="en-US"/>
              </w:rPr>
            </w:pPr>
            <w:r>
              <w:rPr>
                <w:rFonts w:ascii="Times New Roman" w:hAnsi="Times New Roman" w:cs="Times New Roman"/>
                <w:lang w:val="en-US"/>
              </w:rPr>
              <w:t>Punctaj: 0,75</w:t>
            </w:r>
          </w:p>
        </w:tc>
      </w:tr>
      <w:tr w:rsidR="00D144BE" w:rsidTr="00F04B52">
        <w:trPr>
          <w:gridAfter w:val="12"/>
          <w:wAfter w:w="16278" w:type="dxa"/>
          <w:trHeight w:val="40"/>
        </w:trPr>
        <w:tc>
          <w:tcPr>
            <w:tcW w:w="1414" w:type="dxa"/>
            <w:gridSpan w:val="7"/>
            <w:vMerge w:val="restart"/>
            <w:tcBorders>
              <w:left w:val="nil"/>
              <w:bottom w:val="nil"/>
              <w:right w:val="nil"/>
            </w:tcBorders>
          </w:tcPr>
          <w:p w:rsidR="00D144BE" w:rsidRDefault="00D144BE" w:rsidP="00F04B52">
            <w:pPr>
              <w:spacing w:after="0" w:line="240" w:lineRule="auto"/>
              <w:ind w:left="318"/>
              <w:jc w:val="right"/>
              <w:rPr>
                <w:rFonts w:ascii="Times New Roman" w:hAnsi="Times New Roman" w:cs="Times New Roman"/>
                <w:lang w:val="en-US"/>
              </w:rPr>
            </w:pPr>
          </w:p>
        </w:tc>
        <w:tc>
          <w:tcPr>
            <w:tcW w:w="5176" w:type="dxa"/>
            <w:gridSpan w:val="65"/>
            <w:vMerge w:val="restart"/>
            <w:tcBorders>
              <w:top w:val="single" w:sz="4" w:space="0" w:color="auto"/>
              <w:left w:val="nil"/>
              <w:right w:val="nil"/>
            </w:tcBorders>
            <w:shd w:val="clear" w:color="auto" w:fill="FFFFFF" w:themeFill="background1"/>
          </w:tcPr>
          <w:p w:rsidR="00D144BE" w:rsidRPr="00FD423E" w:rsidRDefault="00D144BE" w:rsidP="00F04B52">
            <w:pPr>
              <w:spacing w:after="0" w:line="240" w:lineRule="auto"/>
              <w:ind w:left="318"/>
              <w:jc w:val="center"/>
              <w:rPr>
                <w:rFonts w:ascii="Times New Roman" w:hAnsi="Times New Roman" w:cs="Times New Roman"/>
                <w:lang w:val="en-US"/>
              </w:rPr>
            </w:pPr>
          </w:p>
        </w:tc>
        <w:tc>
          <w:tcPr>
            <w:tcW w:w="8807" w:type="dxa"/>
            <w:gridSpan w:val="41"/>
            <w:tcBorders>
              <w:top w:val="single" w:sz="4" w:space="0" w:color="auto"/>
              <w:left w:val="nil"/>
              <w:bottom w:val="nil"/>
              <w:right w:val="nil"/>
            </w:tcBorders>
            <w:shd w:val="clear" w:color="auto" w:fill="FFFFFF" w:themeFill="background1"/>
          </w:tcPr>
          <w:p w:rsidR="00D144BE" w:rsidRDefault="00D144BE" w:rsidP="00F04B52">
            <w:pPr>
              <w:spacing w:after="0" w:line="240" w:lineRule="auto"/>
              <w:rPr>
                <w:rFonts w:ascii="Times New Roman" w:hAnsi="Times New Roman" w:cs="Times New Roman"/>
                <w:lang w:val="en-US"/>
              </w:rPr>
            </w:pPr>
          </w:p>
        </w:tc>
      </w:tr>
      <w:tr w:rsidR="00D144BE" w:rsidTr="00F04B52">
        <w:trPr>
          <w:gridAfter w:val="12"/>
          <w:wAfter w:w="16278" w:type="dxa"/>
          <w:trHeight w:val="253"/>
        </w:trPr>
        <w:tc>
          <w:tcPr>
            <w:tcW w:w="1414" w:type="dxa"/>
            <w:gridSpan w:val="7"/>
            <w:vMerge/>
            <w:tcBorders>
              <w:top w:val="nil"/>
              <w:left w:val="nil"/>
              <w:bottom w:val="nil"/>
              <w:right w:val="nil"/>
            </w:tcBorders>
          </w:tcPr>
          <w:p w:rsidR="00D144BE" w:rsidRDefault="00D144BE" w:rsidP="00F04B52">
            <w:pPr>
              <w:spacing w:after="0" w:line="240" w:lineRule="auto"/>
              <w:ind w:left="318"/>
              <w:jc w:val="right"/>
              <w:rPr>
                <w:rFonts w:ascii="Times New Roman" w:hAnsi="Times New Roman" w:cs="Times New Roman"/>
                <w:lang w:val="en-US"/>
              </w:rPr>
            </w:pPr>
          </w:p>
        </w:tc>
        <w:tc>
          <w:tcPr>
            <w:tcW w:w="5176" w:type="dxa"/>
            <w:gridSpan w:val="65"/>
            <w:vMerge/>
            <w:tcBorders>
              <w:left w:val="nil"/>
              <w:bottom w:val="nil"/>
              <w:right w:val="nil"/>
            </w:tcBorders>
            <w:shd w:val="clear" w:color="auto" w:fill="FFFFFF" w:themeFill="background1"/>
          </w:tcPr>
          <w:p w:rsidR="00D144BE" w:rsidRPr="00EC4DF3" w:rsidRDefault="00D144BE" w:rsidP="00F04B52">
            <w:pPr>
              <w:spacing w:after="0" w:line="240" w:lineRule="auto"/>
              <w:ind w:left="318"/>
              <w:jc w:val="center"/>
              <w:rPr>
                <w:rFonts w:ascii="Times New Roman" w:hAnsi="Times New Roman" w:cs="Times New Roman"/>
                <w:lang w:val="en-US"/>
              </w:rPr>
            </w:pPr>
          </w:p>
        </w:tc>
        <w:tc>
          <w:tcPr>
            <w:tcW w:w="8807" w:type="dxa"/>
            <w:gridSpan w:val="41"/>
            <w:vMerge w:val="restart"/>
            <w:tcBorders>
              <w:top w:val="nil"/>
              <w:left w:val="nil"/>
              <w:right w:val="nil"/>
            </w:tcBorders>
            <w:shd w:val="clear" w:color="auto" w:fill="FFFFFF" w:themeFill="background1"/>
          </w:tcPr>
          <w:p w:rsidR="00D144BE" w:rsidRDefault="00D144BE" w:rsidP="00F04B52">
            <w:pPr>
              <w:spacing w:after="0" w:line="240" w:lineRule="auto"/>
              <w:rPr>
                <w:rFonts w:ascii="Times New Roman" w:hAnsi="Times New Roman" w:cs="Times New Roman"/>
                <w:lang w:val="en-US"/>
              </w:rPr>
            </w:pPr>
          </w:p>
        </w:tc>
      </w:tr>
      <w:tr w:rsidR="00FD423E" w:rsidTr="00F04B52">
        <w:trPr>
          <w:gridAfter w:val="12"/>
          <w:wAfter w:w="16278" w:type="dxa"/>
        </w:trPr>
        <w:tc>
          <w:tcPr>
            <w:tcW w:w="1414" w:type="dxa"/>
            <w:gridSpan w:val="7"/>
            <w:vMerge/>
            <w:tcBorders>
              <w:top w:val="nil"/>
              <w:left w:val="nil"/>
              <w:bottom w:val="nil"/>
              <w:right w:val="nil"/>
            </w:tcBorders>
          </w:tcPr>
          <w:p w:rsidR="00FD423E" w:rsidRDefault="00FD423E" w:rsidP="00F04B52">
            <w:pPr>
              <w:spacing w:after="0" w:line="240" w:lineRule="auto"/>
              <w:ind w:left="318"/>
              <w:jc w:val="right"/>
              <w:rPr>
                <w:rFonts w:ascii="Times New Roman" w:hAnsi="Times New Roman" w:cs="Times New Roman"/>
                <w:lang w:val="en-US"/>
              </w:rPr>
            </w:pPr>
          </w:p>
        </w:tc>
        <w:tc>
          <w:tcPr>
            <w:tcW w:w="5176" w:type="dxa"/>
            <w:gridSpan w:val="65"/>
            <w:tcBorders>
              <w:top w:val="nil"/>
              <w:left w:val="nil"/>
              <w:bottom w:val="nil"/>
              <w:right w:val="nil"/>
            </w:tcBorders>
            <w:shd w:val="clear" w:color="auto" w:fill="FFFFFF" w:themeFill="background1"/>
          </w:tcPr>
          <w:p w:rsidR="00FD423E" w:rsidRPr="00EC4DF3" w:rsidRDefault="00FD423E" w:rsidP="00F04B52">
            <w:pPr>
              <w:spacing w:after="0" w:line="240" w:lineRule="auto"/>
              <w:rPr>
                <w:rFonts w:ascii="Times New Roman" w:hAnsi="Times New Roman" w:cs="Times New Roman"/>
                <w:lang w:val="en-US"/>
              </w:rPr>
            </w:pPr>
          </w:p>
        </w:tc>
        <w:tc>
          <w:tcPr>
            <w:tcW w:w="8807" w:type="dxa"/>
            <w:gridSpan w:val="41"/>
            <w:vMerge/>
            <w:tcBorders>
              <w:top w:val="nil"/>
              <w:left w:val="nil"/>
              <w:bottom w:val="nil"/>
              <w:right w:val="nil"/>
            </w:tcBorders>
            <w:shd w:val="clear" w:color="auto" w:fill="FFFFFF" w:themeFill="background1"/>
          </w:tcPr>
          <w:p w:rsidR="00FD423E" w:rsidRDefault="00FD423E" w:rsidP="00F04B52">
            <w:pPr>
              <w:spacing w:after="0" w:line="240" w:lineRule="auto"/>
              <w:rPr>
                <w:rFonts w:ascii="Times New Roman" w:hAnsi="Times New Roman" w:cs="Times New Roman"/>
                <w:lang w:val="en-US"/>
              </w:rPr>
            </w:pPr>
          </w:p>
        </w:tc>
      </w:tr>
      <w:tr w:rsidR="00F31AD8" w:rsidRPr="00454676" w:rsidTr="00F04B52">
        <w:trPr>
          <w:gridAfter w:val="12"/>
          <w:wAfter w:w="16278" w:type="dxa"/>
        </w:trPr>
        <w:tc>
          <w:tcPr>
            <w:tcW w:w="15397" w:type="dxa"/>
            <w:gridSpan w:val="113"/>
            <w:tcBorders>
              <w:top w:val="nil"/>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1.3.3. Realizarea activităților de promovare/ susținere a modului sănătos de viață, de prevenire a riscurilor de accident, îmbolnăviri etc.luarea măsurilor de prevenire a surmenajului și de profilaxie a stresului pe parcursul procesului educational și asigurarea accesului elevilor/copiilor la programe ce promovează modul sănătos de viață.</w:t>
            </w:r>
          </w:p>
        </w:tc>
      </w:tr>
      <w:tr w:rsidR="00F31AD8" w:rsidTr="00F04B52">
        <w:trPr>
          <w:gridAfter w:val="12"/>
          <w:wAfter w:w="16278" w:type="dxa"/>
        </w:trPr>
        <w:tc>
          <w:tcPr>
            <w:tcW w:w="1391" w:type="dxa"/>
            <w:gridSpan w:val="5"/>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Dovezi</w:t>
            </w:r>
          </w:p>
        </w:tc>
        <w:tc>
          <w:tcPr>
            <w:tcW w:w="14006" w:type="dxa"/>
            <w:gridSpan w:val="108"/>
          </w:tcPr>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Proiect managerial instituțional pentru anul de studii 2019-2020, aprobat la ședința consiliului profesoral, proces-verbal nr. 1 din 02.09.2020;</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Proiectul „Educație pentru sănătate”;</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Portofoliile profesionale ale cadrelor didactice;</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Planul de activitate al Consiliului de elevi;</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Planificarea activităţilor de colaborare cu serviciile de sănătatea publică şi cu alte instituţii cuatribuţii legale în acest sens în promovarea sănătăţii fizice şi mentale, stilului de viaţă sănătos;</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Program de activitate al serviciului medical;</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Existenţa şi completarea panou de afişaj periodic; Chestionare, anchete, note informative, Registre de evidenţă medicală;</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Organizarea şi desfăşurarea activităţilor care încurajează şi sprijină elevii să manifeste iniţiativă şi implicare în activităţi de promovare a modului sănătos de viaţă, de prevenire a riscurilor de îmbolnăviri, accident.</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Proiectare de lungă durată la orele de dezvoltare personală;</w:t>
            </w:r>
          </w:p>
          <w:p w:rsidR="00F31AD8" w:rsidRDefault="00F31AD8" w:rsidP="00F04B52">
            <w:pPr>
              <w:pStyle w:val="a7"/>
              <w:numPr>
                <w:ilvl w:val="0"/>
                <w:numId w:val="16"/>
              </w:numPr>
              <w:autoSpaceDE w:val="0"/>
              <w:autoSpaceDN w:val="0"/>
              <w:adjustRightInd w:val="0"/>
              <w:spacing w:after="0" w:line="240" w:lineRule="auto"/>
              <w:rPr>
                <w:rFonts w:ascii="TimesNewRomanPSMT" w:hAnsi="TimesNewRomanPSMT" w:cs="TimesNewRomanPSMT"/>
                <w:sz w:val="24"/>
                <w:szCs w:val="24"/>
                <w:lang w:val="en-US"/>
              </w:rPr>
            </w:pPr>
            <w:r>
              <w:rPr>
                <w:rFonts w:ascii="CourierNewPSMT" w:hAnsi="CourierNewPSMT" w:cs="CourierNewPSMT"/>
                <w:sz w:val="24"/>
                <w:szCs w:val="24"/>
                <w:lang w:val="en-US"/>
              </w:rPr>
              <w:t xml:space="preserve"> </w:t>
            </w:r>
            <w:r>
              <w:rPr>
                <w:rFonts w:ascii="TimesNewRomanPSMT" w:hAnsi="TimesNewRomanPSMT" w:cs="TimesNewRomanPSMT"/>
                <w:sz w:val="24"/>
                <w:szCs w:val="24"/>
                <w:lang w:val="en-US"/>
              </w:rPr>
              <w:t>Proiectarea directorului adjunct educaţie.</w:t>
            </w:r>
          </w:p>
        </w:tc>
      </w:tr>
      <w:tr w:rsidR="00F31AD8"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3993" w:type="dxa"/>
            <w:gridSpan w:val="107"/>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Educaţia pentru un mod sănătos de viaţă se realizează prin diverse activităţi: ore de dirigenţie, discuţii cu asistentul medical, elaborări de postere, seminare etc. Pe holuri sunt afişate panouri informative, postere, gazete de perete. Cadrele didactice, prin orele de dirigenţie şi activităţi extracurriculare, încurajează şi sprijină copiii să manifeste iniţiativă şi să realizeze activităţi de promovare a modului sănătos de viaţă, de prevenire a riscurilor de accident, îmbolnăviri etc. Se deţin procese verbale, informaţii ale diriginţilor.</w:t>
            </w:r>
          </w:p>
        </w:tc>
      </w:tr>
      <w:tr w:rsidR="005B30A6" w:rsidTr="00F04B52">
        <w:trPr>
          <w:gridAfter w:val="12"/>
          <w:wAfter w:w="16278" w:type="dxa"/>
        </w:trPr>
        <w:tc>
          <w:tcPr>
            <w:tcW w:w="3063" w:type="dxa"/>
            <w:gridSpan w:val="20"/>
          </w:tcPr>
          <w:p w:rsidR="005B30A6" w:rsidRDefault="005B30A6" w:rsidP="00F04B52">
            <w:pPr>
              <w:spacing w:after="0" w:line="240" w:lineRule="auto"/>
              <w:ind w:left="318"/>
              <w:jc w:val="right"/>
              <w:rPr>
                <w:rFonts w:ascii="Times New Roman" w:hAnsi="Times New Roman" w:cs="Times New Roman"/>
                <w:lang w:val="en-US"/>
              </w:rPr>
            </w:pPr>
            <w:r>
              <w:rPr>
                <w:rFonts w:ascii="Times New Roman" w:hAnsi="Times New Roman" w:cs="Times New Roman"/>
                <w:lang w:val="en-US"/>
              </w:rPr>
              <w:t>Pondere și punctaj acordat</w:t>
            </w:r>
          </w:p>
        </w:tc>
        <w:tc>
          <w:tcPr>
            <w:tcW w:w="3497" w:type="dxa"/>
            <w:gridSpan w:val="50"/>
            <w:tcBorders>
              <w:top w:val="single" w:sz="4" w:space="0" w:color="000000"/>
              <w:left w:val="single" w:sz="4" w:space="0" w:color="auto"/>
              <w:bottom w:val="nil"/>
            </w:tcBorders>
            <w:shd w:val="clear" w:color="auto" w:fill="FFFFFF" w:themeFill="background1"/>
          </w:tcPr>
          <w:p w:rsidR="005B30A6" w:rsidRDefault="005B30A6" w:rsidP="00F04B52">
            <w:pPr>
              <w:spacing w:after="0" w:line="240" w:lineRule="auto"/>
              <w:ind w:left="318"/>
              <w:jc w:val="right"/>
              <w:rPr>
                <w:rFonts w:ascii="Times New Roman" w:hAnsi="Times New Roman" w:cs="Times New Roman"/>
                <w:lang w:val="en-US"/>
              </w:rPr>
            </w:pPr>
            <w:r w:rsidRPr="005B30A6">
              <w:rPr>
                <w:rFonts w:ascii="Times New Roman" w:hAnsi="Times New Roman" w:cs="Times New Roman"/>
                <w:lang w:val="en-US"/>
              </w:rPr>
              <w:t>Pondere: 2</w:t>
            </w:r>
          </w:p>
        </w:tc>
        <w:tc>
          <w:tcPr>
            <w:tcW w:w="4569" w:type="dxa"/>
            <w:gridSpan w:val="34"/>
            <w:tcBorders>
              <w:top w:val="single" w:sz="4" w:space="0" w:color="000000"/>
              <w:left w:val="single" w:sz="4" w:space="0" w:color="auto"/>
            </w:tcBorders>
            <w:shd w:val="clear" w:color="auto" w:fill="FFFFFF" w:themeFill="background1"/>
          </w:tcPr>
          <w:p w:rsidR="005B30A6" w:rsidRDefault="005B30A6" w:rsidP="00F04B52">
            <w:pPr>
              <w:spacing w:after="0" w:line="240" w:lineRule="auto"/>
              <w:rPr>
                <w:rFonts w:ascii="Times New Roman" w:hAnsi="Times New Roman" w:cs="Times New Roman"/>
                <w:lang w:val="en-US"/>
              </w:rPr>
            </w:pPr>
            <w:r>
              <w:rPr>
                <w:rFonts w:ascii="Times New Roman" w:hAnsi="Times New Roman" w:cs="Times New Roman"/>
                <w:lang w:val="en-US"/>
              </w:rPr>
              <w:t>Autoevaluarea conform criteriilor: 0,75</w:t>
            </w:r>
          </w:p>
        </w:tc>
        <w:tc>
          <w:tcPr>
            <w:tcW w:w="4268" w:type="dxa"/>
            <w:gridSpan w:val="9"/>
            <w:tcBorders>
              <w:top w:val="single" w:sz="4" w:space="0" w:color="000000"/>
              <w:left w:val="single" w:sz="4" w:space="0" w:color="auto"/>
            </w:tcBorders>
            <w:shd w:val="clear" w:color="auto" w:fill="FFFFFF" w:themeFill="background1"/>
          </w:tcPr>
          <w:p w:rsidR="005B30A6" w:rsidRDefault="005B30A6" w:rsidP="00F04B52">
            <w:pPr>
              <w:spacing w:after="0" w:line="240" w:lineRule="auto"/>
              <w:rPr>
                <w:rFonts w:ascii="Times New Roman" w:hAnsi="Times New Roman" w:cs="Times New Roman"/>
                <w:lang w:val="en-US"/>
              </w:rPr>
            </w:pPr>
            <w:r>
              <w:rPr>
                <w:rFonts w:ascii="Times New Roman" w:hAnsi="Times New Roman" w:cs="Times New Roman"/>
                <w:lang w:val="en-US"/>
              </w:rPr>
              <w:t>Punctaj: 1,5</w:t>
            </w:r>
          </w:p>
        </w:tc>
      </w:tr>
      <w:tr w:rsidR="00F31AD8" w:rsidRPr="00454676" w:rsidTr="00F04B52">
        <w:trPr>
          <w:gridAfter w:val="12"/>
          <w:wAfter w:w="16278" w:type="dxa"/>
        </w:trPr>
        <w:tc>
          <w:tcPr>
            <w:tcW w:w="15397" w:type="dxa"/>
            <w:gridSpan w:val="113"/>
            <w:tcBorders>
              <w:left w:val="nil"/>
              <w:bottom w:val="nil"/>
            </w:tcBorders>
          </w:tcPr>
          <w:p w:rsidR="00F31AD8" w:rsidRDefault="00F31AD8" w:rsidP="00F04B52">
            <w:pPr>
              <w:spacing w:after="0" w:line="240" w:lineRule="auto"/>
              <w:rPr>
                <w:rFonts w:ascii="Times New Roman" w:hAnsi="Times New Roman" w:cs="Times New Roman"/>
                <w:b/>
                <w:sz w:val="24"/>
                <w:szCs w:val="24"/>
                <w:lang w:val="en-US"/>
              </w:rPr>
            </w:pPr>
          </w:p>
          <w:tbl>
            <w:tblPr>
              <w:tblStyle w:val="a6"/>
              <w:tblW w:w="0" w:type="auto"/>
              <w:tblLayout w:type="fixed"/>
              <w:tblLook w:val="04A0" w:firstRow="1" w:lastRow="0" w:firstColumn="1" w:lastColumn="0" w:noHBand="0" w:noVBand="1"/>
            </w:tblPr>
            <w:tblGrid>
              <w:gridCol w:w="2127"/>
              <w:gridCol w:w="8363"/>
              <w:gridCol w:w="4787"/>
            </w:tblGrid>
            <w:tr w:rsidR="00F31AD8">
              <w:tc>
                <w:tcPr>
                  <w:tcW w:w="2127" w:type="dxa"/>
                  <w:vMerge w:val="restart"/>
                </w:tcPr>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Dimensiune I.</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SĂNĂTATE,</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SIGURANȚĂ,</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PROTECȚIE</w:t>
                  </w:r>
                </w:p>
              </w:tc>
              <w:tc>
                <w:tcPr>
                  <w:tcW w:w="8363" w:type="dxa"/>
                </w:tcPr>
                <w:p w:rsidR="00F31AD8" w:rsidRDefault="00F31AD8" w:rsidP="00454676">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forte</w:t>
                  </w:r>
                </w:p>
              </w:tc>
              <w:tc>
                <w:tcPr>
                  <w:tcW w:w="4787" w:type="dxa"/>
                </w:tcPr>
                <w:p w:rsidR="00F31AD8" w:rsidRDefault="00F31AD8" w:rsidP="00454676">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r>
            <w:tr w:rsidR="00F31AD8" w:rsidRPr="00454676">
              <w:tc>
                <w:tcPr>
                  <w:tcW w:w="2127" w:type="dxa"/>
                  <w:vMerge/>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p>
              </w:tc>
              <w:tc>
                <w:tcPr>
                  <w:tcW w:w="8363" w:type="dxa"/>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1)Asigurarea pazei şi securităţii şcolii, a teritoriului aferent, siguranţa elevilor pe toată durata programului şcolar şi în cadrulactivităţilor şcolare şi extraşcolare. Asigurarea condiţiilor optime pentru desfăşurarea unui proces educaţional de calitate;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2)Dotarea instituţiei cu materiale de sprijin (echipamente, utilaje, dispozitive, ustensile);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 Instruirea/formarea continuă a personalului didactic şi didactic auxiliar în domeniul managementului educațional si instituțional, a părinţilor pentru aplicarea procedurilor legale în organizarea instituţională şi de intervenţie în cazurile de abuz,</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neglijare, violenţă.</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4)Planificarea şi realizarea diferitor activităţi şcolare şi extraşcolare de prevenire şi combatere a violenţei în școală cu/fără implicarea părinţilor sau a altor reprezentanţi ai comunităţii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5)Organizarea alimentației elevilor într-o cantină școlară îngrijită;</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6)Existența sistemului de monitorizare video în incinta și pe teritoriul liceului.</w:t>
                  </w:r>
                </w:p>
              </w:tc>
              <w:tc>
                <w:tcPr>
                  <w:tcW w:w="4787" w:type="dxa"/>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b/>
                      <w:sz w:val="24"/>
                      <w:szCs w:val="24"/>
                      <w:lang w:val="en-US"/>
                    </w:rPr>
                    <w:t>1</w:t>
                  </w:r>
                  <w:r>
                    <w:rPr>
                      <w:rFonts w:ascii="Times New Roman" w:hAnsi="Times New Roman" w:cs="Times New Roman"/>
                      <w:sz w:val="24"/>
                      <w:szCs w:val="24"/>
                      <w:lang w:val="en-US"/>
                    </w:rPr>
                    <w:t>)Volum mare de responsabilităţi, la personalul didactic, de conducere și didactic auxiliar.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2)Criza epidemiologică actuală cu Covid-19</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3)Uzura fizică şi morală a unor materiale didactice existente în</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liceu;</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4)Venituri extrabugetare mici;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5)Insuficienta finanțare a instituției.</w:t>
                  </w:r>
                </w:p>
              </w:tc>
            </w:tr>
          </w:tbl>
          <w:p w:rsidR="00F31AD8" w:rsidRDefault="00F31AD8" w:rsidP="00F04B52">
            <w:pPr>
              <w:spacing w:after="0" w:line="240" w:lineRule="auto"/>
              <w:rPr>
                <w:rFonts w:ascii="Times New Roman" w:hAnsi="Times New Roman" w:cs="Times New Roman"/>
                <w:sz w:val="24"/>
                <w:szCs w:val="24"/>
                <w:lang w:val="en-US"/>
              </w:rPr>
            </w:pPr>
          </w:p>
        </w:tc>
      </w:tr>
      <w:tr w:rsidR="00F31AD8" w:rsidTr="00F04B52">
        <w:tc>
          <w:tcPr>
            <w:tcW w:w="19416" w:type="dxa"/>
            <w:gridSpan w:val="116"/>
            <w:tcBorders>
              <w:top w:val="nil"/>
              <w:left w:val="nil"/>
            </w:tcBorders>
          </w:tcPr>
          <w:p w:rsidR="00F31AD8" w:rsidRDefault="00F31AD8" w:rsidP="00F04B52">
            <w:pPr>
              <w:spacing w:after="0" w:line="240" w:lineRule="auto"/>
              <w:jc w:val="center"/>
              <w:rPr>
                <w:rFonts w:ascii="Times New Roman" w:hAnsi="Times New Roman" w:cs="Times New Roman"/>
                <w:b/>
                <w:bCs/>
                <w:sz w:val="24"/>
                <w:szCs w:val="24"/>
                <w:lang w:val="en-US"/>
              </w:rPr>
            </w:pPr>
          </w:p>
          <w:p w:rsidR="00F31AD8" w:rsidRDefault="00F31AD8" w:rsidP="00F04B52">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Dimensiune II. PARTICIPARE DEMOCRATICĂ</w:t>
            </w:r>
          </w:p>
          <w:p w:rsidR="00F31AD8" w:rsidRDefault="00F31AD8" w:rsidP="00F04B52">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Standard: 2.1. Copiii participă la procesul decizional referitor la toate aspectele vieții școlare.</w:t>
            </w:r>
          </w:p>
          <w:p w:rsidR="00F31AD8" w:rsidRDefault="00F31AD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Domeniu:</w:t>
            </w:r>
            <w:r>
              <w:rPr>
                <w:i/>
                <w:lang w:val="en-US"/>
              </w:rPr>
              <w:t xml:space="preserve"> </w:t>
            </w:r>
            <w:r>
              <w:rPr>
                <w:rFonts w:ascii="Times New Roman" w:hAnsi="Times New Roman" w:cs="Times New Roman"/>
                <w:b/>
                <w:bCs/>
                <w:i/>
                <w:sz w:val="24"/>
                <w:szCs w:val="24"/>
                <w:lang w:val="en-US"/>
              </w:rPr>
              <w:t>Management</w:t>
            </w:r>
          </w:p>
          <w:p w:rsidR="00F31AD8" w:rsidRDefault="00F31AD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 xml:space="preserve">Indicator: 2.1.1. Definirea, în planul strategic/ operațional de dezvoltare, a mecanismelor de participare a elevilor/ copiilor la procesul de luare a deciziilor, </w:t>
            </w:r>
          </w:p>
          <w:p w:rsidR="00F31AD8" w:rsidRDefault="00F31AD8" w:rsidP="00F04B52">
            <w:pPr>
              <w:spacing w:after="0" w:line="240" w:lineRule="auto"/>
              <w:rPr>
                <w:rFonts w:ascii="Times New Roman" w:hAnsi="Times New Roman" w:cs="Times New Roman"/>
                <w:b/>
                <w:bCs/>
                <w:i/>
                <w:sz w:val="24"/>
                <w:szCs w:val="24"/>
                <w:lang w:val="en-US"/>
              </w:rPr>
            </w:pPr>
            <w:r>
              <w:rPr>
                <w:rFonts w:ascii="Times New Roman" w:hAnsi="Times New Roman" w:cs="Times New Roman"/>
                <w:b/>
                <w:bCs/>
                <w:i/>
                <w:sz w:val="24"/>
                <w:szCs w:val="24"/>
                <w:lang w:val="en-US"/>
              </w:rPr>
              <w:t>elaborând procedure și instrumente ce asigură valorizarea inițiativelor lor și oferind informații complete și oportune pe subiecte ce țin de interesul lor imediat.</w:t>
            </w:r>
          </w:p>
        </w:tc>
        <w:tc>
          <w:tcPr>
            <w:tcW w:w="4042" w:type="dxa"/>
            <w:gridSpan w:val="3"/>
          </w:tcPr>
          <w:p w:rsidR="00F31AD8" w:rsidRDefault="00F31AD8" w:rsidP="00F04B52">
            <w:pPr>
              <w:spacing w:after="0" w:line="240" w:lineRule="auto"/>
              <w:rPr>
                <w:lang w:val="en-US"/>
              </w:rPr>
            </w:pPr>
          </w:p>
        </w:tc>
        <w:tc>
          <w:tcPr>
            <w:tcW w:w="4042" w:type="dxa"/>
            <w:gridSpan w:val="3"/>
          </w:tcPr>
          <w:p w:rsidR="00F31AD8" w:rsidRDefault="00F31AD8" w:rsidP="00F04B52">
            <w:pPr>
              <w:spacing w:after="0" w:line="240" w:lineRule="auto"/>
              <w:rPr>
                <w:lang w:val="en-US"/>
              </w:rPr>
            </w:pPr>
          </w:p>
        </w:tc>
        <w:tc>
          <w:tcPr>
            <w:tcW w:w="4175" w:type="dxa"/>
            <w:gridSpan w:val="3"/>
            <w:tcBorders>
              <w:bottom w:val="single" w:sz="4" w:space="0" w:color="auto"/>
            </w:tcBorders>
          </w:tcPr>
          <w:p w:rsidR="00F31AD8" w:rsidRDefault="00F31AD8" w:rsidP="00F04B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Dimensiune II. PARTICIPARE DEMOCRATICĂ</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Proiect de dezvoltare instituțională 2016-2021 care este periodic revizuit;</w:t>
            </w:r>
          </w:p>
          <w:p w:rsidR="00F31AD8" w:rsidRDefault="00F31AD8" w:rsidP="00F04B52">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Proiect managerial instituțional pentru anul de studii 2020-2021, aprobat la ședința consiliului profesoral, proces-verbal nr. 1 din 02.09.2020;</w:t>
            </w:r>
          </w:p>
          <w:p w:rsidR="00F31AD8" w:rsidRDefault="00F31AD8" w:rsidP="00F04B52">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Planul de activitate al directorilor adjuncţi aprobat de director;</w:t>
            </w:r>
          </w:p>
          <w:p w:rsidR="00F31AD8" w:rsidRDefault="00F31AD8" w:rsidP="00F04B52">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Definirea și aplicarea diferitor mecanisme de informare cu privire la subiecte ce ţin de aspecte ale vieţii şcolare şi participarea elevilor la soluţionarea problemelor şi luarea deciziilor la nivel de instituţie;</w:t>
            </w:r>
          </w:p>
          <w:p w:rsidR="00F31AD8" w:rsidRDefault="00F31AD8" w:rsidP="00F04B52">
            <w:pPr>
              <w:pStyle w:val="a7"/>
              <w:numPr>
                <w:ilvl w:val="0"/>
                <w:numId w:val="1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Mijloace de informare: ziarul liceului, panoul de afişaj;</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ro-RO"/>
              </w:rPr>
            </w:pPr>
            <w:r>
              <w:rPr>
                <w:rFonts w:ascii="Times New Roman" w:hAnsi="Times New Roman" w:cs="Times New Roman"/>
                <w:bCs/>
                <w:sz w:val="24"/>
                <w:szCs w:val="24"/>
                <w:lang w:val="en-US"/>
              </w:rPr>
              <w:t>Constatări</w:t>
            </w:r>
          </w:p>
        </w:tc>
        <w:tc>
          <w:tcPr>
            <w:tcW w:w="13993" w:type="dxa"/>
            <w:gridSpan w:val="107"/>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Administraţia instituţiei de învăţământ are elaborate instrumente care asigură valorizarea opiniilor, iniţiativelor, propunerilor elevilor în procesul de luare a deciziilor ce vizează aspectele vieţii lor şcolare, dar nu deţine de careva evidenţe (posterul de opinii/ boxa de opinii şi sugestii), oferind elevilor informații complete și la timp (prin afișare, tipărire, anunțuri orale) referitor la aspectele vieții școlare și extrașcolare (concursuri, decade, proiecte educaționale, schimbări în orar etc.)</w:t>
            </w:r>
          </w:p>
        </w:tc>
      </w:tr>
      <w:tr w:rsidR="007B4AAD" w:rsidTr="00F04B52">
        <w:trPr>
          <w:gridAfter w:val="12"/>
          <w:wAfter w:w="16278" w:type="dxa"/>
        </w:trPr>
        <w:tc>
          <w:tcPr>
            <w:tcW w:w="2893" w:type="dxa"/>
            <w:gridSpan w:val="14"/>
            <w:tcBorders>
              <w:left w:val="single" w:sz="4" w:space="0" w:color="auto"/>
            </w:tcBorders>
          </w:tcPr>
          <w:p w:rsidR="007B4AAD" w:rsidRDefault="007B4AAD" w:rsidP="00F04B52">
            <w:pPr>
              <w:spacing w:after="0" w:line="240" w:lineRule="auto"/>
              <w:jc w:val="right"/>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3127" w:type="dxa"/>
            <w:gridSpan w:val="43"/>
            <w:tcBorders>
              <w:top w:val="single" w:sz="4" w:space="0" w:color="auto"/>
              <w:left w:val="single" w:sz="4" w:space="0" w:color="000000"/>
              <w:bottom w:val="single" w:sz="4" w:space="0" w:color="auto"/>
            </w:tcBorders>
          </w:tcPr>
          <w:p w:rsidR="007B4AAD" w:rsidRDefault="007B4AAD" w:rsidP="00F04B52">
            <w:pPr>
              <w:spacing w:after="0" w:line="240" w:lineRule="auto"/>
              <w:jc w:val="right"/>
              <w:rPr>
                <w:rFonts w:ascii="Times New Roman" w:hAnsi="Times New Roman" w:cs="Times New Roman"/>
                <w:sz w:val="24"/>
                <w:szCs w:val="24"/>
                <w:lang w:val="ro-RO"/>
              </w:rPr>
            </w:pPr>
            <w:r w:rsidRPr="007B4AAD">
              <w:rPr>
                <w:rFonts w:ascii="Times New Roman" w:hAnsi="Times New Roman" w:cs="Times New Roman"/>
                <w:sz w:val="24"/>
                <w:szCs w:val="24"/>
                <w:lang w:val="ro-RO"/>
              </w:rPr>
              <w:t>Pondere: 1</w:t>
            </w:r>
          </w:p>
        </w:tc>
        <w:tc>
          <w:tcPr>
            <w:tcW w:w="4689" w:type="dxa"/>
            <w:gridSpan w:val="37"/>
            <w:tcBorders>
              <w:top w:val="single" w:sz="4" w:space="0" w:color="auto"/>
              <w:left w:val="single" w:sz="4" w:space="0" w:color="000000"/>
              <w:bottom w:val="single" w:sz="4" w:space="0" w:color="auto"/>
            </w:tcBorders>
          </w:tcPr>
          <w:p w:rsidR="007B4AAD" w:rsidRDefault="007B4AAD"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Autoevaluarea conform criteriilor:</w:t>
            </w:r>
            <w:r>
              <w:rPr>
                <w:rFonts w:ascii="Times New Roman" w:hAnsi="Times New Roman" w:cs="Times New Roman"/>
                <w:sz w:val="24"/>
                <w:szCs w:val="24"/>
                <w:lang w:val="ro-RO"/>
              </w:rPr>
              <w:t xml:space="preserve"> 0,75</w:t>
            </w:r>
          </w:p>
        </w:tc>
        <w:tc>
          <w:tcPr>
            <w:tcW w:w="4688" w:type="dxa"/>
            <w:gridSpan w:val="19"/>
            <w:tcBorders>
              <w:top w:val="single" w:sz="4" w:space="0" w:color="auto"/>
              <w:left w:val="single" w:sz="4" w:space="0" w:color="000000"/>
              <w:bottom w:val="single" w:sz="4" w:space="0" w:color="auto"/>
            </w:tcBorders>
          </w:tcPr>
          <w:p w:rsidR="007B4AAD" w:rsidRDefault="007B4AAD"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DC1A9F"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Capacitate instituțională</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w:t>
            </w:r>
            <w:r>
              <w:rPr>
                <w:lang w:val="en-US"/>
              </w:rPr>
              <w:t xml:space="preserve"> </w:t>
            </w:r>
            <w:r>
              <w:rPr>
                <w:rFonts w:ascii="Times New Roman" w:hAnsi="Times New Roman" w:cs="Times New Roman"/>
                <w:b/>
                <w:i/>
                <w:sz w:val="24"/>
                <w:szCs w:val="24"/>
                <w:lang w:val="ro-RO"/>
              </w:rPr>
              <w:t>2.1.2 Existența unei structure associative a elevilor/copiilor, constituită democratic și autoorganizată, care participă la luarea deciziilor cu privire la aspectele de interes pentru elevi/copii</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Planul de activitate al Consiliului Elevilor, aprobat la ședința consiliului;</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Președintele Consiliului Elevilor este elevul din clasa a XII-a „A”, membru al Consiliului de Administrație al liceului;</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Raportul de activitate anual al Consiliului Elevilor;</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Procesele-verbale ale ședințelor Consiliului Elevilor:</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Organigrama Instituției privind organizarea activității extrașcolare;</w:t>
            </w:r>
          </w:p>
          <w:p w:rsidR="00F31AD8" w:rsidRDefault="00F31AD8" w:rsidP="00F04B52">
            <w:pPr>
              <w:pStyle w:val="a7"/>
              <w:numPr>
                <w:ilvl w:val="0"/>
                <w:numId w:val="18"/>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Susţinerea şi încurajarea elevilor în formarea unor grupuri asociative în stil democratic şi implicarea acestora în viaţa şcolii;</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Constatări:</w:t>
            </w:r>
          </w:p>
        </w:tc>
        <w:tc>
          <w:tcPr>
            <w:tcW w:w="13993" w:type="dxa"/>
            <w:gridSpan w:val="107"/>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instituție a fost constituit și activează Consiliul elevilor  (ordinul nr. 03-ab din 03.09.2020) sub îndrumarea directorului adjunct pentru educație fiind şi ea membră a consiliului. Elevii sunt activi, participă la luarea deciziilor în cadrul Consiliului de elevi, la activităţi culturale şi sportive. Activeaza conform unui plan pe departamente. Toate şedinţele  consiliului de elevi desfăşurare au fost întegistrate prin procese-verbale. Preşedintele consiliului a fost ales un elev din clasa a XII-a. Consiliul elevilor  care oferă posibilitatea participării elevilor la soluţionarea problemelor şi luarea deciziilor ce vizează direct viaţa lor şcolară.</w:t>
            </w:r>
          </w:p>
        </w:tc>
      </w:tr>
      <w:tr w:rsidR="00170793" w:rsidTr="00F04B52">
        <w:trPr>
          <w:gridAfter w:val="12"/>
          <w:wAfter w:w="16278" w:type="dxa"/>
        </w:trPr>
        <w:tc>
          <w:tcPr>
            <w:tcW w:w="3463" w:type="dxa"/>
            <w:gridSpan w:val="33"/>
            <w:tcBorders>
              <w:left w:val="single" w:sz="4" w:space="0" w:color="auto"/>
            </w:tcBorders>
          </w:tcPr>
          <w:p w:rsidR="00170793" w:rsidRDefault="00170793" w:rsidP="00F04B52">
            <w:pPr>
              <w:spacing w:after="0" w:line="240" w:lineRule="auto"/>
              <w:jc w:val="right"/>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2737" w:type="dxa"/>
            <w:gridSpan w:val="27"/>
            <w:tcBorders>
              <w:top w:val="single" w:sz="4" w:space="0" w:color="auto"/>
              <w:left w:val="single" w:sz="4" w:space="0" w:color="000000"/>
              <w:bottom w:val="single" w:sz="4" w:space="0" w:color="auto"/>
            </w:tcBorders>
          </w:tcPr>
          <w:p w:rsidR="00170793" w:rsidRDefault="00170793" w:rsidP="00F04B52">
            <w:pPr>
              <w:spacing w:after="0" w:line="240" w:lineRule="auto"/>
              <w:jc w:val="center"/>
              <w:rPr>
                <w:rFonts w:ascii="Times New Roman" w:hAnsi="Times New Roman" w:cs="Times New Roman"/>
                <w:sz w:val="24"/>
                <w:szCs w:val="24"/>
                <w:lang w:val="ro-RO"/>
              </w:rPr>
            </w:pPr>
            <w:r w:rsidRPr="00170793">
              <w:rPr>
                <w:rFonts w:ascii="Times New Roman" w:hAnsi="Times New Roman" w:cs="Times New Roman"/>
                <w:sz w:val="24"/>
                <w:szCs w:val="24"/>
                <w:lang w:val="ro-RO"/>
              </w:rPr>
              <w:t>Pondere: 2</w:t>
            </w:r>
          </w:p>
        </w:tc>
        <w:tc>
          <w:tcPr>
            <w:tcW w:w="4719" w:type="dxa"/>
            <w:gridSpan w:val="40"/>
            <w:tcBorders>
              <w:top w:val="single" w:sz="4" w:space="0" w:color="auto"/>
              <w:left w:val="single" w:sz="4" w:space="0" w:color="000000"/>
              <w:bottom w:val="single" w:sz="4" w:space="0" w:color="auto"/>
            </w:tcBorders>
          </w:tcPr>
          <w:p w:rsidR="00170793" w:rsidRDefault="00170793"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rPr>
              <w:t>Autoevaluarea conform criteriilor:</w:t>
            </w:r>
            <w:r>
              <w:rPr>
                <w:rFonts w:ascii="Times New Roman" w:hAnsi="Times New Roman" w:cs="Times New Roman"/>
                <w:sz w:val="24"/>
                <w:szCs w:val="24"/>
                <w:lang w:val="ro-RO"/>
              </w:rPr>
              <w:t xml:space="preserve"> 0,75</w:t>
            </w:r>
          </w:p>
        </w:tc>
        <w:tc>
          <w:tcPr>
            <w:tcW w:w="4478" w:type="dxa"/>
            <w:gridSpan w:val="13"/>
            <w:tcBorders>
              <w:top w:val="single" w:sz="4" w:space="0" w:color="auto"/>
              <w:left w:val="single" w:sz="4" w:space="0" w:color="000000"/>
              <w:bottom w:val="single" w:sz="4" w:space="0" w:color="auto"/>
            </w:tcBorders>
          </w:tcPr>
          <w:p w:rsidR="00170793" w:rsidRDefault="00170793"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DC1A9F"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w:t>
            </w:r>
            <w:r>
              <w:rPr>
                <w:lang w:val="en-US"/>
              </w:rPr>
              <w:t xml:space="preserve"> </w:t>
            </w:r>
            <w:r>
              <w:rPr>
                <w:rFonts w:ascii="Times New Roman" w:hAnsi="Times New Roman" w:cs="Times New Roman"/>
                <w:b/>
                <w:i/>
                <w:sz w:val="24"/>
                <w:szCs w:val="24"/>
                <w:lang w:val="ro-RO"/>
              </w:rPr>
              <w:t xml:space="preserve">2.1.3. Asigurarea funcționalității mijloacelor de comunicare ce reflectă opinia liberă a elevilor/copiilor (pagini pe rețele de socializare, reviste și ziare școlare, panouri informative). </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Aplicarea diferitor mecanisme de informare cu privire la subiecte ce ţin de aspecte ale vieţii şcolare şi participarea elevilor la soluţionarea problemelor şi luarea deciziilor la nivel de instituţie;</w:t>
            </w:r>
          </w:p>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Mijloace de informare: pagina web a liceului, rețele de socializare, pliante, panoul de afişaj;</w:t>
            </w:r>
          </w:p>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Chestionare, anchete; Rapoarte ale activităţii elevilor;</w:t>
            </w:r>
          </w:p>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Avizierul instituției;</w:t>
            </w:r>
          </w:p>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Panouri informative;</w:t>
            </w:r>
          </w:p>
          <w:p w:rsidR="00F31AD8" w:rsidRDefault="00F31AD8" w:rsidP="00F04B52">
            <w:pPr>
              <w:pStyle w:val="a7"/>
              <w:numPr>
                <w:ilvl w:val="0"/>
                <w:numId w:val="19"/>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Urna/boxa pentru opinii anonime.</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holul instituției  este instalată cutia opiniilor/ dorințelor elevilor,  un panou  informativ, unde permanent sunt afișate materiale, informații etc. de către elevi, de profesori pentru elevi.</w:t>
            </w:r>
          </w:p>
        </w:tc>
      </w:tr>
      <w:tr w:rsidR="00072722" w:rsidTr="00F04B52">
        <w:trPr>
          <w:gridAfter w:val="12"/>
          <w:wAfter w:w="16278" w:type="dxa"/>
        </w:trPr>
        <w:tc>
          <w:tcPr>
            <w:tcW w:w="3398" w:type="dxa"/>
            <w:gridSpan w:val="31"/>
            <w:tcBorders>
              <w:left w:val="single" w:sz="4" w:space="0" w:color="auto"/>
            </w:tcBorders>
          </w:tcPr>
          <w:p w:rsidR="00072722" w:rsidRPr="00072722" w:rsidRDefault="00072722"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Pondere și punctaj acordat</w:t>
            </w:r>
          </w:p>
        </w:tc>
        <w:tc>
          <w:tcPr>
            <w:tcW w:w="1506" w:type="dxa"/>
            <w:gridSpan w:val="16"/>
            <w:tcBorders>
              <w:top w:val="single" w:sz="4" w:space="0" w:color="auto"/>
              <w:left w:val="single" w:sz="4" w:space="0" w:color="000000"/>
              <w:bottom w:val="single" w:sz="4" w:space="0" w:color="auto"/>
            </w:tcBorders>
          </w:tcPr>
          <w:p w:rsidR="00072722" w:rsidRDefault="00072722" w:rsidP="00F04B52">
            <w:pPr>
              <w:spacing w:after="0" w:line="240" w:lineRule="auto"/>
              <w:jc w:val="center"/>
              <w:rPr>
                <w:rFonts w:ascii="Times New Roman" w:hAnsi="Times New Roman" w:cs="Times New Roman"/>
                <w:sz w:val="24"/>
                <w:szCs w:val="24"/>
                <w:lang w:val="ro-RO"/>
              </w:rPr>
            </w:pPr>
            <w:r w:rsidRPr="00072722">
              <w:rPr>
                <w:rFonts w:ascii="Times New Roman" w:hAnsi="Times New Roman" w:cs="Times New Roman"/>
                <w:sz w:val="24"/>
                <w:szCs w:val="24"/>
                <w:lang w:val="ro-RO"/>
              </w:rPr>
              <w:t>Pondere: 1</w:t>
            </w:r>
          </w:p>
        </w:tc>
        <w:tc>
          <w:tcPr>
            <w:tcW w:w="6095" w:type="dxa"/>
            <w:gridSpan w:val="55"/>
            <w:tcBorders>
              <w:top w:val="single" w:sz="4" w:space="0" w:color="auto"/>
              <w:left w:val="single" w:sz="4" w:space="0" w:color="000000"/>
              <w:bottom w:val="single" w:sz="4" w:space="0" w:color="auto"/>
            </w:tcBorders>
          </w:tcPr>
          <w:p w:rsidR="00072722" w:rsidRDefault="00072722" w:rsidP="00F04B52">
            <w:pPr>
              <w:spacing w:after="0" w:line="240" w:lineRule="auto"/>
              <w:jc w:val="center"/>
              <w:rPr>
                <w:rFonts w:ascii="Times New Roman" w:hAnsi="Times New Roman" w:cs="Times New Roman"/>
                <w:sz w:val="24"/>
                <w:szCs w:val="24"/>
                <w:lang w:val="ro-RO"/>
              </w:rPr>
            </w:pPr>
            <w:r w:rsidRPr="00072722">
              <w:rPr>
                <w:rFonts w:ascii="Times New Roman" w:hAnsi="Times New Roman" w:cs="Times New Roman"/>
                <w:sz w:val="24"/>
                <w:szCs w:val="24"/>
                <w:lang w:val="ro-RO"/>
              </w:rPr>
              <w:t>Autoevaluarea conform criteriilor: 1</w:t>
            </w:r>
          </w:p>
        </w:tc>
        <w:tc>
          <w:tcPr>
            <w:tcW w:w="4398" w:type="dxa"/>
            <w:gridSpan w:val="11"/>
            <w:tcBorders>
              <w:top w:val="single" w:sz="4" w:space="0" w:color="auto"/>
              <w:left w:val="single" w:sz="4" w:space="0" w:color="000000"/>
              <w:bottom w:val="single" w:sz="4" w:space="0" w:color="auto"/>
            </w:tcBorders>
          </w:tcPr>
          <w:p w:rsidR="00072722" w:rsidRDefault="0007272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r>
      <w:tr w:rsidR="00F31AD8" w:rsidRPr="00DC1A9F"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2.1.4. Implicarea permanentă a elevilor/ copiilor în consilierea aspectelor legate de viața școlară, în soluționarea problemelor la nivel de colectiv, în conturarea programului educațional, în evaluarea propriului progres</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Procesele - verbale ale ședințelor Consiliului Elevilor.</w:t>
            </w:r>
          </w:p>
          <w:p w:rsidR="00F31AD8" w:rsidRDefault="00F31AD8" w:rsidP="00F04B52">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Implicarea elevilor în evaluarea progresului şcolar, în soluţionarea unor problem;</w:t>
            </w:r>
          </w:p>
          <w:p w:rsidR="00F31AD8" w:rsidRDefault="00F31AD8" w:rsidP="00F04B52">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Fişe de autoevaluare/evaluare;</w:t>
            </w:r>
          </w:p>
          <w:p w:rsidR="00F31AD8" w:rsidRDefault="00F31AD8" w:rsidP="00F04B52">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Organizarea olimpiadelor şcolare locale la disciplinele şcolare;</w:t>
            </w:r>
          </w:p>
          <w:p w:rsidR="00F31AD8" w:rsidRDefault="00F31AD8" w:rsidP="00F04B52">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Note informative elaborate;</w:t>
            </w:r>
          </w:p>
          <w:p w:rsidR="00F31AD8" w:rsidRDefault="00F31AD8" w:rsidP="00F04B52">
            <w:pPr>
              <w:pStyle w:val="a7"/>
              <w:numPr>
                <w:ilvl w:val="0"/>
                <w:numId w:val="20"/>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Rapoarte de autoevaluare la nivel de instituție, de disciplină,comisie metodică;</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liceu există o structură asociativă a elevilor (Consiliul elevilor ), aleasă în mod democratic şi auto-organizată (cu liderii aleşi, întâlniri regulate, planuri proprii de acţiune), care participă la luarea deciziilor cu privire la toate problemele de interes pentru elevi, în evaluarea propriului progres. În pregătirea activităților școlare și extrașcolare elevii își exprimă propria opinie referitoare la demersul educațional realizat, sunt încurajați de către organizatori/ diriginte. În timpul lecțiilor, majoritatea cadrelor didactice încurajează elevii la formularea obiectivelor lecțiilor, solicită autoevaluarea progresului școlar.</w:t>
            </w:r>
          </w:p>
        </w:tc>
      </w:tr>
      <w:tr w:rsidR="00992F48" w:rsidTr="00F04B52">
        <w:trPr>
          <w:gridAfter w:val="12"/>
          <w:wAfter w:w="16278" w:type="dxa"/>
        </w:trPr>
        <w:tc>
          <w:tcPr>
            <w:tcW w:w="3123" w:type="dxa"/>
            <w:gridSpan w:val="22"/>
            <w:tcBorders>
              <w:left w:val="single" w:sz="4" w:space="0" w:color="auto"/>
            </w:tcBorders>
          </w:tcPr>
          <w:p w:rsidR="00992F48" w:rsidRDefault="00992F4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3397" w:type="dxa"/>
            <w:gridSpan w:val="45"/>
            <w:tcBorders>
              <w:top w:val="single" w:sz="4" w:space="0" w:color="auto"/>
              <w:left w:val="single" w:sz="4" w:space="0" w:color="000000"/>
              <w:bottom w:val="single" w:sz="4" w:space="0" w:color="auto"/>
            </w:tcBorders>
          </w:tcPr>
          <w:p w:rsidR="00992F48" w:rsidRDefault="00992F48" w:rsidP="00F04B52">
            <w:pPr>
              <w:spacing w:after="0" w:line="240" w:lineRule="auto"/>
              <w:jc w:val="center"/>
              <w:rPr>
                <w:rFonts w:ascii="Times New Roman" w:hAnsi="Times New Roman" w:cs="Times New Roman"/>
                <w:sz w:val="24"/>
                <w:szCs w:val="24"/>
                <w:lang w:val="ro-RO"/>
              </w:rPr>
            </w:pPr>
            <w:r w:rsidRPr="00992F48">
              <w:rPr>
                <w:rFonts w:ascii="Times New Roman" w:hAnsi="Times New Roman" w:cs="Times New Roman"/>
                <w:sz w:val="24"/>
                <w:szCs w:val="24"/>
                <w:lang w:val="ro-RO"/>
              </w:rPr>
              <w:t>Pondere: 2</w:t>
            </w:r>
          </w:p>
        </w:tc>
        <w:tc>
          <w:tcPr>
            <w:tcW w:w="4479" w:type="dxa"/>
            <w:gridSpan w:val="35"/>
            <w:tcBorders>
              <w:top w:val="single" w:sz="4" w:space="0" w:color="auto"/>
              <w:left w:val="single" w:sz="4" w:space="0" w:color="000000"/>
              <w:bottom w:val="single" w:sz="4" w:space="0" w:color="auto"/>
            </w:tcBorders>
          </w:tcPr>
          <w:p w:rsidR="00992F48" w:rsidRDefault="00992F4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398" w:type="dxa"/>
            <w:gridSpan w:val="11"/>
            <w:tcBorders>
              <w:top w:val="single" w:sz="4" w:space="0" w:color="auto"/>
              <w:left w:val="single" w:sz="4" w:space="0" w:color="000000"/>
              <w:bottom w:val="single" w:sz="4" w:space="0" w:color="auto"/>
            </w:tcBorders>
          </w:tcPr>
          <w:p w:rsidR="00992F48" w:rsidRDefault="00992F4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DC1A9F"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Standardul: Instituția școlară comunică sistematic și implică familia și comunitatea în procesul decizional             </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Management</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2.2.1. Existența unui set de proceduri democratice de delegare și promovare a părinților în structurile decizionale, de implicare a lor în activitățile de asigurare a progresului școlar, de informare periodică a lor în privința elevilor/ copiilor și de aplicare pentru exprimarea poziției părinților și a altor subiecți implicați în luarea deciziilor</w:t>
            </w:r>
            <w:r>
              <w:rPr>
                <w:rFonts w:ascii="Times New Roman" w:hAnsi="Times New Roman" w:cs="Times New Roman"/>
                <w:sz w:val="24"/>
                <w:szCs w:val="24"/>
                <w:lang w:val="ro-RO"/>
              </w:rPr>
              <w:t>.</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Procesele-verbale ale ședințelor cu părinții la fiecare clasă;</w:t>
            </w:r>
          </w:p>
          <w:p w:rsidR="00F31AD8" w:rsidRDefault="00F31AD8" w:rsidP="00F04B52">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3 părinţi sunt membrii ai Consiliului de Administrație a liceului;</w:t>
            </w:r>
          </w:p>
          <w:p w:rsidR="00F31AD8" w:rsidRDefault="00F31AD8" w:rsidP="00F04B52">
            <w:pPr>
              <w:pStyle w:val="a7"/>
              <w:numPr>
                <w:ilvl w:val="0"/>
                <w:numId w:val="21"/>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Decizia CA nr.1 din 10.09.2020 privind revizuirea componenței Consiliului de administație conform prevderilor Codului educației</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Constatări </w:t>
            </w:r>
          </w:p>
        </w:tc>
        <w:tc>
          <w:tcPr>
            <w:tcW w:w="13993" w:type="dxa"/>
            <w:gridSpan w:val="107"/>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Administraţia instituţiei de învăţământ are elaborat un set de proceduri democratice de delegare, promovare a părinţilor în structurile decizionale ale şcolii şi le aplică consecvent, după necessitate (includerea părinţilor în componenţa Consiliului de administraţie, ședinţe cu părinţii etc.).  În instituţie activează Comitetul părintesc, care se implică în rezolvarea diferitor probleme în favoarea şcolii şi a elevilor. Trei părinţi sunt membri ai CA. Anual se planifică 2 adunări generale cu părinţii la care se discută diferite teme. Adunările la nivel de clasă, la fel, au diverse teme educative. Părinții sunt informați despre rezultatele școlare doar prin înscrierile în agende/tabele de note la sfârșit de semestru sau an și/sau la telefon.                                                         </w:t>
            </w:r>
          </w:p>
        </w:tc>
      </w:tr>
      <w:tr w:rsidR="007558E0" w:rsidTr="00F04B52">
        <w:trPr>
          <w:gridAfter w:val="12"/>
          <w:wAfter w:w="16278" w:type="dxa"/>
        </w:trPr>
        <w:tc>
          <w:tcPr>
            <w:tcW w:w="2903" w:type="dxa"/>
            <w:gridSpan w:val="16"/>
            <w:tcBorders>
              <w:left w:val="single" w:sz="4" w:space="0" w:color="auto"/>
            </w:tcBorders>
          </w:tcPr>
          <w:p w:rsidR="007558E0" w:rsidRDefault="007558E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bCs/>
                <w:sz w:val="24"/>
                <w:szCs w:val="24"/>
                <w:lang w:val="en-US"/>
              </w:rPr>
              <w:lastRenderedPageBreak/>
              <w:t>Pondere și punctaj acordat</w:t>
            </w:r>
          </w:p>
        </w:tc>
        <w:tc>
          <w:tcPr>
            <w:tcW w:w="3647" w:type="dxa"/>
            <w:gridSpan w:val="53"/>
            <w:tcBorders>
              <w:top w:val="single" w:sz="4" w:space="0" w:color="auto"/>
              <w:left w:val="single" w:sz="4" w:space="0" w:color="000000"/>
              <w:bottom w:val="single" w:sz="4" w:space="0" w:color="auto"/>
            </w:tcBorders>
          </w:tcPr>
          <w:p w:rsidR="007558E0" w:rsidRDefault="007558E0" w:rsidP="00F04B52">
            <w:pPr>
              <w:spacing w:after="0" w:line="240" w:lineRule="auto"/>
              <w:jc w:val="center"/>
              <w:rPr>
                <w:rFonts w:ascii="Times New Roman" w:hAnsi="Times New Roman" w:cs="Times New Roman"/>
                <w:sz w:val="24"/>
                <w:szCs w:val="24"/>
                <w:lang w:val="ro-RO"/>
              </w:rPr>
            </w:pPr>
            <w:r w:rsidRPr="007558E0">
              <w:rPr>
                <w:rFonts w:ascii="Times New Roman" w:hAnsi="Times New Roman" w:cs="Times New Roman"/>
                <w:sz w:val="24"/>
                <w:szCs w:val="24"/>
                <w:lang w:val="ro-RO"/>
              </w:rPr>
              <w:t>Pondere: 1</w:t>
            </w:r>
          </w:p>
        </w:tc>
        <w:tc>
          <w:tcPr>
            <w:tcW w:w="4449" w:type="dxa"/>
            <w:gridSpan w:val="33"/>
            <w:tcBorders>
              <w:top w:val="single" w:sz="4" w:space="0" w:color="auto"/>
              <w:left w:val="single" w:sz="4" w:space="0" w:color="000000"/>
              <w:bottom w:val="single" w:sz="4" w:space="0" w:color="auto"/>
            </w:tcBorders>
          </w:tcPr>
          <w:p w:rsidR="007558E0" w:rsidRDefault="007558E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398" w:type="dxa"/>
            <w:gridSpan w:val="11"/>
            <w:tcBorders>
              <w:top w:val="single" w:sz="4" w:space="0" w:color="auto"/>
              <w:left w:val="single" w:sz="4" w:space="0" w:color="000000"/>
              <w:bottom w:val="single" w:sz="4" w:space="0" w:color="auto"/>
            </w:tcBorders>
          </w:tcPr>
          <w:p w:rsidR="007558E0" w:rsidRDefault="007558E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DC1A9F"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2.2.2. Existența acordurilor de parteneriat cu reprezentanții comunității, pe aspecte ce țin de interesul elevului/ copilului, și a acțiunilor de participare a comunității la îmbunătățirea condițiilor de învățare și odihnă pentru elevi/ copii</w:t>
            </w:r>
            <w:r>
              <w:rPr>
                <w:rFonts w:ascii="Times New Roman" w:hAnsi="Times New Roman" w:cs="Times New Roman"/>
                <w:sz w:val="24"/>
                <w:szCs w:val="24"/>
                <w:lang w:val="ro-RO"/>
              </w:rPr>
              <w:t>.</w:t>
            </w:r>
          </w:p>
        </w:tc>
      </w:tr>
      <w:tr w:rsidR="00F31AD8" w:rsidRPr="00DC1A9F"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Dovezi </w:t>
            </w:r>
          </w:p>
        </w:tc>
        <w:tc>
          <w:tcPr>
            <w:tcW w:w="13993" w:type="dxa"/>
            <w:gridSpan w:val="107"/>
            <w:tcBorders>
              <w:top w:val="single" w:sz="4" w:space="0" w:color="000000"/>
              <w:left w:val="single" w:sz="4" w:space="0" w:color="000000"/>
              <w:bottom w:val="single" w:sz="4" w:space="0" w:color="auto"/>
            </w:tcBorders>
          </w:tcPr>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Acord de cooperare cu UPS ,,I.Creangă” nr.18 din februarie, 2020</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Acord de colaborare cu Universitatea Slavonă, din 30.01.20 și  februarie, 2020</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Acord de colaborare cu Centrul Internațional de Prevenire și Informare în Domeniul Adicțiilor și MECC- nr.191 din 05.02.2020</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Acord de colaborare cu COTN din 01.09.2020</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Demers de colaborare cu centrul ,,Lăstărel” nr.88-A din 02.10.2020</w:t>
            </w:r>
          </w:p>
          <w:p w:rsidR="00F31AD8" w:rsidRDefault="00F31AD8" w:rsidP="00F04B52">
            <w:pPr>
              <w:pStyle w:val="a7"/>
              <w:numPr>
                <w:ilvl w:val="0"/>
                <w:numId w:val="2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Accord de colaborare cu Asociația Obștească a Părinților Elevilor din liceu, (proces verbal nr.1 din 15.01.20)</w:t>
            </w:r>
          </w:p>
        </w:tc>
      </w:tr>
      <w:tr w:rsidR="00F31AD8" w:rsidRPr="00DC1A9F" w:rsidTr="00F04B52">
        <w:trPr>
          <w:gridAfter w:val="12"/>
          <w:wAfter w:w="16278" w:type="dxa"/>
        </w:trPr>
        <w:tc>
          <w:tcPr>
            <w:tcW w:w="1404" w:type="dxa"/>
            <w:gridSpan w:val="6"/>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constatări</w:t>
            </w:r>
          </w:p>
        </w:tc>
        <w:tc>
          <w:tcPr>
            <w:tcW w:w="13993" w:type="dxa"/>
            <w:gridSpan w:val="107"/>
            <w:tcBorders>
              <w:top w:val="single" w:sz="4" w:space="0" w:color="000000"/>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Administraţia instituţiei de învăţământ  are încheiate acorduri de parteneriat cu UPS ,,I.Creangă”, SA ,,DAAC HERMES” și Universitatea Slavonă,   colaborează permanent cu reprezentanţii comunităţii, pe baza interesului superior al copilului.</w:t>
            </w:r>
          </w:p>
        </w:tc>
      </w:tr>
      <w:tr w:rsidR="00EC4856" w:rsidTr="00F04B52">
        <w:trPr>
          <w:gridAfter w:val="12"/>
          <w:wAfter w:w="16278" w:type="dxa"/>
        </w:trPr>
        <w:tc>
          <w:tcPr>
            <w:tcW w:w="2799" w:type="dxa"/>
            <w:gridSpan w:val="9"/>
            <w:tcBorders>
              <w:left w:val="single" w:sz="4" w:space="0" w:color="auto"/>
            </w:tcBorders>
          </w:tcPr>
          <w:p w:rsidR="00EC4856" w:rsidRPr="00EC4856" w:rsidRDefault="00EC4856"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Pondere și punctaj acordat</w:t>
            </w:r>
            <w:r>
              <w:rPr>
                <w:rFonts w:ascii="Times New Roman" w:hAnsi="Times New Roman" w:cs="Times New Roman"/>
                <w:sz w:val="24"/>
                <w:szCs w:val="24"/>
                <w:lang w:val="ro-RO"/>
              </w:rPr>
              <w:t xml:space="preserve"> </w:t>
            </w:r>
          </w:p>
        </w:tc>
        <w:tc>
          <w:tcPr>
            <w:tcW w:w="3907" w:type="dxa"/>
            <w:gridSpan w:val="65"/>
            <w:tcBorders>
              <w:top w:val="single" w:sz="4" w:space="0" w:color="auto"/>
              <w:left w:val="single" w:sz="4" w:space="0" w:color="000000"/>
              <w:bottom w:val="single" w:sz="4" w:space="0" w:color="auto"/>
            </w:tcBorders>
          </w:tcPr>
          <w:p w:rsidR="00EC4856" w:rsidRDefault="00EC4856" w:rsidP="00F04B52">
            <w:pPr>
              <w:spacing w:after="0" w:line="240" w:lineRule="auto"/>
              <w:jc w:val="center"/>
              <w:rPr>
                <w:rFonts w:ascii="Times New Roman" w:hAnsi="Times New Roman" w:cs="Times New Roman"/>
                <w:sz w:val="24"/>
                <w:szCs w:val="24"/>
                <w:lang w:val="ro-RO"/>
              </w:rPr>
            </w:pPr>
            <w:r w:rsidRPr="00EC4856">
              <w:rPr>
                <w:rFonts w:ascii="Times New Roman" w:hAnsi="Times New Roman" w:cs="Times New Roman"/>
                <w:sz w:val="24"/>
                <w:szCs w:val="24"/>
                <w:lang w:val="ro-RO"/>
              </w:rPr>
              <w:t>Pondere: 1</w:t>
            </w:r>
          </w:p>
        </w:tc>
        <w:tc>
          <w:tcPr>
            <w:tcW w:w="4619" w:type="dxa"/>
            <w:gridSpan w:val="34"/>
            <w:tcBorders>
              <w:top w:val="single" w:sz="4" w:space="0" w:color="auto"/>
              <w:left w:val="single" w:sz="4" w:space="0" w:color="000000"/>
              <w:bottom w:val="single" w:sz="4" w:space="0" w:color="auto"/>
            </w:tcBorders>
          </w:tcPr>
          <w:p w:rsidR="00EC4856" w:rsidRDefault="00EC4856"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072" w:type="dxa"/>
            <w:gridSpan w:val="5"/>
            <w:tcBorders>
              <w:top w:val="single" w:sz="4" w:space="0" w:color="auto"/>
              <w:left w:val="single" w:sz="4" w:space="0" w:color="000000"/>
              <w:bottom w:val="single" w:sz="4" w:space="0" w:color="auto"/>
            </w:tcBorders>
          </w:tcPr>
          <w:p w:rsidR="00EC4856" w:rsidRDefault="00EC4856"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r>
      <w:tr w:rsidR="00F31AD8" w:rsidRPr="00DC1A9F" w:rsidTr="00F04B52">
        <w:trPr>
          <w:gridAfter w:val="12"/>
          <w:wAfter w:w="16278" w:type="dxa"/>
        </w:trPr>
        <w:tc>
          <w:tcPr>
            <w:tcW w:w="15397"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w:t>
            </w:r>
            <w:r>
              <w:rPr>
                <w:b/>
                <w:i/>
                <w:lang w:val="en-US"/>
              </w:rPr>
              <w:t xml:space="preserve"> </w:t>
            </w:r>
            <w:r>
              <w:rPr>
                <w:rFonts w:ascii="Times New Roman" w:hAnsi="Times New Roman" w:cs="Times New Roman"/>
                <w:b/>
                <w:i/>
                <w:sz w:val="24"/>
                <w:szCs w:val="24"/>
                <w:lang w:val="ro-RO"/>
              </w:rPr>
              <w:t>Capacitate instituțională</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2.2.3. Asigurarea dreptului părinților și al autoruității publice locale la participarea în consiliul de administrație, implicarea lor și a elevilor, ca structure associative, în luare de decizii, beneficiind de mijloace democratice de comunicare, implicarea părinților și a membrilor comunității în activități organizate în baza unui plan coordonat, orientat spre educația de calitate pentru toți copiii.</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Dovezi</w:t>
            </w:r>
          </w:p>
        </w:tc>
        <w:tc>
          <w:tcPr>
            <w:tcW w:w="13993" w:type="dxa"/>
            <w:gridSpan w:val="107"/>
            <w:tcBorders>
              <w:top w:val="single" w:sz="4" w:space="0" w:color="auto"/>
              <w:left w:val="single" w:sz="4" w:space="0" w:color="000000"/>
              <w:bottom w:val="single" w:sz="4" w:space="0" w:color="auto"/>
            </w:tcBorders>
          </w:tcPr>
          <w:p w:rsidR="00F31AD8" w:rsidRDefault="00F31AD8" w:rsidP="00F04B52">
            <w:pPr>
              <w:pStyle w:val="a7"/>
              <w:numPr>
                <w:ilvl w:val="0"/>
                <w:numId w:val="23"/>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3 părinţi, 1 elev şi un reprezentant APL sunt membri ai Consiliului de Administrație a liceului;</w:t>
            </w:r>
          </w:p>
          <w:p w:rsidR="00F31AD8" w:rsidRDefault="00F31AD8" w:rsidP="00F04B52">
            <w:pPr>
              <w:pStyle w:val="a7"/>
              <w:numPr>
                <w:ilvl w:val="0"/>
                <w:numId w:val="23"/>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Procese-verbale al Consiliul de administrație;</w:t>
            </w:r>
          </w:p>
          <w:p w:rsidR="00F31AD8" w:rsidRDefault="00F31AD8" w:rsidP="00F04B52">
            <w:pPr>
              <w:pStyle w:val="a7"/>
              <w:numPr>
                <w:ilvl w:val="0"/>
                <w:numId w:val="23"/>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Decizia CA nr.2 din 10.09.2020 privind modificarea componenței CA</w:t>
            </w:r>
          </w:p>
        </w:tc>
      </w:tr>
      <w:tr w:rsidR="00F31AD8" w:rsidRPr="00DC1A9F" w:rsidTr="00F04B52">
        <w:trPr>
          <w:gridAfter w:val="12"/>
          <w:wAfter w:w="16278" w:type="dxa"/>
        </w:trPr>
        <w:tc>
          <w:tcPr>
            <w:tcW w:w="1404" w:type="dxa"/>
            <w:gridSpan w:val="6"/>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constatări</w:t>
            </w:r>
          </w:p>
        </w:tc>
        <w:tc>
          <w:tcPr>
            <w:tcW w:w="13993" w:type="dxa"/>
            <w:gridSpan w:val="107"/>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Înstituția are Consiliul de administrație, constituit prin ordinul nr. 16-ab din 10.09.20, care activează în baza Regulamentului în vigoare (Ordinul ME nr. 77 din 20.02.2015).  Problemele abordate şi deciziile luate la CA sunt consemnate în procese-verbale; subiectele examinate în cadrul şedinţelor CA corespund planificării și ţin de organizarea şi desfăşurarea procesului educaţional ş Instituţia de învăţământ dispune de un  panou informativ, forumul online (viber) al părinților prin intermediul cărora părinţii îşi pot exprima opinia cu privire la toate aspectele de interes.</w:t>
            </w:r>
          </w:p>
        </w:tc>
      </w:tr>
      <w:tr w:rsidR="007B4656" w:rsidTr="00F04B52">
        <w:trPr>
          <w:gridBefore w:val="1"/>
          <w:gridAfter w:val="11"/>
          <w:wAfter w:w="16275" w:type="dxa"/>
        </w:trPr>
        <w:tc>
          <w:tcPr>
            <w:tcW w:w="3418" w:type="dxa"/>
            <w:gridSpan w:val="31"/>
            <w:tcBorders>
              <w:left w:val="single" w:sz="4" w:space="0" w:color="auto"/>
            </w:tcBorders>
          </w:tcPr>
          <w:p w:rsidR="00F31DF6" w:rsidRDefault="00F31DF6"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3127" w:type="dxa"/>
            <w:gridSpan w:val="36"/>
            <w:tcBorders>
              <w:top w:val="single" w:sz="4" w:space="0" w:color="auto"/>
              <w:left w:val="single" w:sz="4" w:space="0" w:color="000000"/>
              <w:bottom w:val="single" w:sz="4" w:space="0" w:color="auto"/>
            </w:tcBorders>
          </w:tcPr>
          <w:p w:rsidR="00F31DF6" w:rsidRDefault="00F31DF6" w:rsidP="00F04B52">
            <w:pPr>
              <w:spacing w:after="0" w:line="240" w:lineRule="auto"/>
              <w:jc w:val="center"/>
              <w:rPr>
                <w:rFonts w:ascii="Times New Roman" w:hAnsi="Times New Roman" w:cs="Times New Roman"/>
                <w:sz w:val="24"/>
                <w:szCs w:val="24"/>
                <w:lang w:val="ro-RO"/>
              </w:rPr>
            </w:pPr>
            <w:r w:rsidRPr="00F31DF6">
              <w:rPr>
                <w:rFonts w:ascii="Times New Roman" w:hAnsi="Times New Roman" w:cs="Times New Roman"/>
                <w:sz w:val="24"/>
                <w:szCs w:val="24"/>
                <w:lang w:val="ro-RO"/>
              </w:rPr>
              <w:t>Pondere: 2</w:t>
            </w:r>
          </w:p>
        </w:tc>
        <w:tc>
          <w:tcPr>
            <w:tcW w:w="4701" w:type="dxa"/>
            <w:gridSpan w:val="38"/>
            <w:tcBorders>
              <w:top w:val="single" w:sz="4" w:space="0" w:color="auto"/>
              <w:left w:val="single" w:sz="4" w:space="0" w:color="000000"/>
              <w:bottom w:val="single" w:sz="4" w:space="0" w:color="auto"/>
            </w:tcBorders>
          </w:tcPr>
          <w:p w:rsidR="00F31DF6" w:rsidRDefault="00F31DF6"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149" w:type="dxa"/>
            <w:gridSpan w:val="8"/>
            <w:tcBorders>
              <w:top w:val="single" w:sz="4" w:space="0" w:color="auto"/>
              <w:left w:val="single" w:sz="4" w:space="0" w:color="000000"/>
              <w:bottom w:val="single" w:sz="4" w:space="0" w:color="auto"/>
            </w:tcBorders>
          </w:tcPr>
          <w:p w:rsidR="00F31DF6" w:rsidRDefault="00F31DF6"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DC1A9F"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color w:val="C00000"/>
                <w:sz w:val="24"/>
                <w:szCs w:val="24"/>
                <w:lang w:val="ro-RO"/>
              </w:rPr>
            </w:pPr>
            <w:r>
              <w:rPr>
                <w:rFonts w:ascii="Times New Roman" w:hAnsi="Times New Roman" w:cs="Times New Roman"/>
                <w:b/>
                <w:i/>
                <w:sz w:val="24"/>
                <w:szCs w:val="24"/>
                <w:lang w:val="ro-RO"/>
              </w:rPr>
              <w:t>Domeniu:</w:t>
            </w:r>
            <w:r>
              <w:rPr>
                <w:b/>
                <w:i/>
                <w:lang w:val="en-US"/>
              </w:rPr>
              <w:t xml:space="preserve"> </w:t>
            </w:r>
            <w:r>
              <w:rPr>
                <w:rFonts w:ascii="Times New Roman" w:hAnsi="Times New Roman" w:cs="Times New Roman"/>
                <w:b/>
                <w:i/>
                <w:sz w:val="24"/>
                <w:szCs w:val="24"/>
                <w:lang w:val="ro-RO"/>
              </w:rPr>
              <w:t>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2.2.4. Participarea structurilor asociative ale elevilor/ copiilor și părinților și a comunității la elaborarea documentelor programatice ale instituției, la pedagogizarea părinților și implicarea acestora și a altor actori comunitari ca personae-resursă în procesul educational</w:t>
            </w:r>
            <w:r>
              <w:rPr>
                <w:rFonts w:ascii="Times New Roman" w:hAnsi="Times New Roman" w:cs="Times New Roman"/>
                <w:sz w:val="24"/>
                <w:szCs w:val="24"/>
                <w:lang w:val="ro-RO"/>
              </w:rPr>
              <w:t>.</w:t>
            </w:r>
          </w:p>
        </w:tc>
      </w:tr>
      <w:tr w:rsidR="007B4656" w:rsidRPr="00DC1A9F" w:rsidTr="00F04B52">
        <w:trPr>
          <w:gridBefore w:val="1"/>
          <w:gridAfter w:val="11"/>
          <w:wAfter w:w="16275" w:type="dxa"/>
        </w:trPr>
        <w:tc>
          <w:tcPr>
            <w:tcW w:w="1346" w:type="dxa"/>
            <w:gridSpan w:val="3"/>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Dovezi</w:t>
            </w:r>
          </w:p>
        </w:tc>
        <w:tc>
          <w:tcPr>
            <w:tcW w:w="14049" w:type="dxa"/>
            <w:gridSpan w:val="110"/>
            <w:tcBorders>
              <w:top w:val="single" w:sz="4" w:space="0" w:color="auto"/>
              <w:left w:val="single" w:sz="4" w:space="0" w:color="000000"/>
              <w:bottom w:val="single" w:sz="4" w:space="0" w:color="auto"/>
            </w:tcBorders>
          </w:tcPr>
          <w:p w:rsidR="00F31AD8" w:rsidRDefault="00F31AD8" w:rsidP="00F04B52">
            <w:pPr>
              <w:pStyle w:val="a7"/>
              <w:numPr>
                <w:ilvl w:val="0"/>
                <w:numId w:val="24"/>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Organizarea activităţilor de pedagogizare a părinţilor privind educaţia copiilor;</w:t>
            </w:r>
          </w:p>
          <w:p w:rsidR="00F31AD8" w:rsidRDefault="00F31AD8" w:rsidP="00F04B52">
            <w:pPr>
              <w:pStyle w:val="a7"/>
              <w:numPr>
                <w:ilvl w:val="0"/>
                <w:numId w:val="24"/>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Şedinţe tematice cu părinţii la nivel de clasă; Şedinţe generale cu părinţii; Lectorii părinteşti;</w:t>
            </w:r>
          </w:p>
        </w:tc>
      </w:tr>
      <w:tr w:rsidR="007B4656" w:rsidRPr="00DC1A9F" w:rsidTr="00F04B52">
        <w:trPr>
          <w:gridBefore w:val="1"/>
          <w:gridAfter w:val="11"/>
          <w:wAfter w:w="16275" w:type="dxa"/>
        </w:trPr>
        <w:tc>
          <w:tcPr>
            <w:tcW w:w="1346" w:type="dxa"/>
            <w:gridSpan w:val="3"/>
            <w:tcBorders>
              <w:left w:val="single" w:sz="4" w:space="0" w:color="auto"/>
            </w:tcBorders>
          </w:tcPr>
          <w:p w:rsidR="00F31AD8" w:rsidRDefault="00F31AD8" w:rsidP="00F04B52">
            <w:pPr>
              <w:spacing w:after="0"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Constatări </w:t>
            </w:r>
          </w:p>
        </w:tc>
        <w:tc>
          <w:tcPr>
            <w:tcW w:w="14049" w:type="dxa"/>
            <w:gridSpan w:val="110"/>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Structurile asociative ale părinţilor şi elevilor (comitetul părintesc, consiliul elevilor) participă la elaborarea Planului managerial pentru anul 2020-21,</w:t>
            </w:r>
            <w:r>
              <w:rPr>
                <w:rFonts w:ascii="Times New Roman" w:hAnsi="Times New Roman" w:cs="Times New Roman"/>
                <w:color w:val="C00000"/>
                <w:sz w:val="24"/>
                <w:szCs w:val="24"/>
                <w:lang w:val="en-US"/>
              </w:rPr>
              <w:t xml:space="preserve"> </w:t>
            </w:r>
            <w:r>
              <w:rPr>
                <w:rFonts w:ascii="Times New Roman" w:hAnsi="Times New Roman" w:cs="Times New Roman"/>
                <w:sz w:val="24"/>
                <w:szCs w:val="24"/>
                <w:lang w:val="en-US"/>
              </w:rPr>
              <w:t xml:space="preserve">Planul de activitate al Consiliului elevilor, </w:t>
            </w:r>
            <w:r>
              <w:rPr>
                <w:rFonts w:ascii="Times New Roman" w:hAnsi="Times New Roman" w:cs="Times New Roman"/>
                <w:lang w:val="ro-RO"/>
              </w:rPr>
              <w:t>Pe parcursul anului de studii</w:t>
            </w:r>
            <w:r>
              <w:rPr>
                <w:lang w:val="ro-RO"/>
              </w:rPr>
              <w:t xml:space="preserve"> </w:t>
            </w:r>
            <w:r>
              <w:rPr>
                <w:rFonts w:ascii="Times New Roman" w:hAnsi="Times New Roman" w:cs="Times New Roman"/>
                <w:sz w:val="24"/>
                <w:szCs w:val="24"/>
                <w:lang w:val="en-US"/>
              </w:rPr>
              <w:t>sunt planificate şedinţe de pedagogizare, mese rotunde pentru părinții elevilor din liceu.</w:t>
            </w:r>
          </w:p>
        </w:tc>
      </w:tr>
      <w:tr w:rsidR="00D144BE" w:rsidTr="00F04B52">
        <w:trPr>
          <w:gridBefore w:val="1"/>
          <w:gridAfter w:val="13"/>
          <w:wAfter w:w="16819" w:type="dxa"/>
        </w:trPr>
        <w:tc>
          <w:tcPr>
            <w:tcW w:w="2869" w:type="dxa"/>
            <w:gridSpan w:val="12"/>
            <w:tcBorders>
              <w:left w:val="single" w:sz="4" w:space="0" w:color="auto"/>
            </w:tcBorders>
          </w:tcPr>
          <w:p w:rsidR="0047356E" w:rsidRDefault="0047356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bCs/>
                <w:sz w:val="24"/>
                <w:szCs w:val="24"/>
                <w:lang w:val="en-US"/>
              </w:rPr>
              <w:t>Pondere și punctaj acordat</w:t>
            </w:r>
          </w:p>
        </w:tc>
        <w:tc>
          <w:tcPr>
            <w:tcW w:w="3333" w:type="dxa"/>
            <w:gridSpan w:val="48"/>
            <w:tcBorders>
              <w:top w:val="single" w:sz="4" w:space="0" w:color="auto"/>
              <w:left w:val="single" w:sz="4" w:space="0" w:color="000000"/>
              <w:bottom w:val="single" w:sz="4" w:space="0" w:color="auto"/>
            </w:tcBorders>
          </w:tcPr>
          <w:p w:rsidR="0047356E" w:rsidRDefault="0047356E" w:rsidP="00F04B52">
            <w:pPr>
              <w:spacing w:after="0" w:line="240" w:lineRule="auto"/>
              <w:jc w:val="center"/>
              <w:rPr>
                <w:rFonts w:ascii="Times New Roman" w:hAnsi="Times New Roman" w:cs="Times New Roman"/>
                <w:sz w:val="24"/>
                <w:szCs w:val="24"/>
                <w:lang w:val="ro-RO"/>
              </w:rPr>
            </w:pPr>
            <w:r w:rsidRPr="0047356E">
              <w:rPr>
                <w:rFonts w:ascii="Times New Roman" w:hAnsi="Times New Roman" w:cs="Times New Roman"/>
                <w:sz w:val="24"/>
                <w:szCs w:val="24"/>
                <w:lang w:val="ro-RO"/>
              </w:rPr>
              <w:t>Pondere: 2</w:t>
            </w:r>
          </w:p>
        </w:tc>
        <w:tc>
          <w:tcPr>
            <w:tcW w:w="4829" w:type="dxa"/>
            <w:gridSpan w:val="42"/>
            <w:tcBorders>
              <w:top w:val="single" w:sz="4" w:space="0" w:color="auto"/>
              <w:left w:val="single" w:sz="4" w:space="0" w:color="000000"/>
              <w:bottom w:val="single" w:sz="4" w:space="0" w:color="auto"/>
            </w:tcBorders>
          </w:tcPr>
          <w:p w:rsidR="0047356E" w:rsidRDefault="0047356E"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820" w:type="dxa"/>
            <w:gridSpan w:val="9"/>
            <w:tcBorders>
              <w:top w:val="single" w:sz="4" w:space="0" w:color="auto"/>
              <w:left w:val="single" w:sz="4" w:space="0" w:color="000000"/>
              <w:bottom w:val="single" w:sz="4" w:space="0" w:color="auto"/>
            </w:tcBorders>
          </w:tcPr>
          <w:p w:rsidR="0047356E" w:rsidRDefault="0047356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D144BE" w:rsidRPr="00DC1A9F" w:rsidTr="00F04B52">
        <w:trPr>
          <w:gridBefore w:val="1"/>
          <w:gridAfter w:val="13"/>
          <w:wAfter w:w="16819" w:type="dxa"/>
        </w:trPr>
        <w:tc>
          <w:tcPr>
            <w:tcW w:w="14851" w:type="dxa"/>
            <w:gridSpan w:val="111"/>
            <w:tcBorders>
              <w:left w:val="nil"/>
              <w:right w:val="nil"/>
            </w:tcBorders>
          </w:tcPr>
          <w:p w:rsidR="00F31AD8" w:rsidRDefault="00F31AD8" w:rsidP="00F04B52">
            <w:pPr>
              <w:spacing w:after="0" w:line="276" w:lineRule="auto"/>
              <w:rPr>
                <w:rFonts w:ascii="Times New Roman" w:hAnsi="Times New Roman" w:cs="Times New Roman"/>
                <w:b/>
                <w:bCs/>
                <w:sz w:val="24"/>
                <w:szCs w:val="24"/>
                <w:lang w:val="en-US"/>
              </w:rPr>
            </w:pPr>
            <w:r>
              <w:rPr>
                <w:rFonts w:ascii="Times New Roman" w:hAnsi="Times New Roman" w:cs="Times New Roman"/>
                <w:b/>
                <w:sz w:val="24"/>
                <w:szCs w:val="24"/>
                <w:lang w:val="ro-RO"/>
              </w:rPr>
              <w:t>Standardul:</w:t>
            </w:r>
            <w:r>
              <w:rPr>
                <w:rFonts w:ascii="Times New Roman" w:hAnsi="Times New Roman" w:cs="Times New Roman"/>
                <w:sz w:val="24"/>
                <w:szCs w:val="24"/>
                <w:lang w:val="ro-RO"/>
              </w:rPr>
              <w:t xml:space="preserve"> </w:t>
            </w:r>
            <w:r>
              <w:rPr>
                <w:rFonts w:ascii="Times New Roman" w:hAnsi="Times New Roman" w:cs="Times New Roman"/>
                <w:b/>
                <w:bCs/>
                <w:sz w:val="24"/>
                <w:szCs w:val="24"/>
                <w:lang w:val="en-US"/>
              </w:rPr>
              <w:t>2.3 Școala, familia și comunitatea îi pregătesc pe copii să conviețuiască într-o societate interculturală  bazată pe democrație</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bCs/>
                <w:i/>
                <w:sz w:val="24"/>
                <w:szCs w:val="24"/>
                <w:lang w:val="en-US"/>
              </w:rPr>
              <w:t xml:space="preserve">Domeniu: </w:t>
            </w:r>
            <w:r>
              <w:rPr>
                <w:rFonts w:ascii="Times New Roman" w:hAnsi="Times New Roman" w:cs="Times New Roman"/>
                <w:b/>
                <w:i/>
                <w:sz w:val="24"/>
                <w:szCs w:val="24"/>
                <w:lang w:val="en-US"/>
              </w:rPr>
              <w:t>Management</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Indicator:</w:t>
            </w:r>
            <w:r>
              <w:rPr>
                <w:rFonts w:ascii="Times New Roman" w:hAnsi="Times New Roman" w:cs="Times New Roman"/>
                <w:b/>
                <w:i/>
                <w:sz w:val="24"/>
                <w:szCs w:val="24"/>
                <w:lang w:val="en-US"/>
              </w:rPr>
              <w:t xml:space="preserve"> 2.3.1. Promovarea respectului față de diversitatea culturală, etnică, lingvistică, religioasă prin actele reglatorii și activități organizarte de instituție.</w:t>
            </w:r>
          </w:p>
        </w:tc>
      </w:tr>
      <w:tr w:rsidR="00D144BE" w:rsidRPr="00DC1A9F" w:rsidTr="00F04B52">
        <w:trPr>
          <w:gridBefore w:val="1"/>
          <w:gridAfter w:val="13"/>
          <w:wAfter w:w="16819"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Dovezi </w:t>
            </w:r>
          </w:p>
        </w:tc>
        <w:tc>
          <w:tcPr>
            <w:tcW w:w="13577" w:type="dxa"/>
            <w:gridSpan w:val="110"/>
            <w:tcBorders>
              <w:top w:val="single" w:sz="4" w:space="0" w:color="auto"/>
              <w:left w:val="single" w:sz="4" w:space="0" w:color="000000"/>
              <w:bottom w:val="single" w:sz="4" w:space="0" w:color="000000"/>
              <w:right w:val="single" w:sz="4" w:space="0" w:color="auto"/>
            </w:tcBorders>
          </w:tcPr>
          <w:p w:rsidR="00F31AD8" w:rsidRDefault="00F31AD8" w:rsidP="00F04B52">
            <w:pPr>
              <w:pStyle w:val="a7"/>
              <w:numPr>
                <w:ilvl w:val="0"/>
                <w:numId w:val="2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Decadele pe disciplinele școlare organizate anual.</w:t>
            </w:r>
          </w:p>
          <w:p w:rsidR="00F31AD8" w:rsidRDefault="00F31AD8" w:rsidP="00F04B52">
            <w:pPr>
              <w:pStyle w:val="a7"/>
              <w:numPr>
                <w:ilvl w:val="0"/>
                <w:numId w:val="25"/>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Promovarea şi monitorizarea respectului pentru diversităţi culturale, etnice, lingvistice, religioase;</w:t>
            </w:r>
          </w:p>
          <w:p w:rsidR="00F31AD8" w:rsidRDefault="00F31AD8" w:rsidP="00F04B52">
            <w:pPr>
              <w:pStyle w:val="a7"/>
              <w:numPr>
                <w:ilvl w:val="0"/>
                <w:numId w:val="2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 managerial; Planificări ale cadrelor didactice; Poze, materiale video,site-ul liceului</w:t>
            </w:r>
          </w:p>
        </w:tc>
      </w:tr>
      <w:tr w:rsidR="00D144BE" w:rsidRPr="00DC1A9F" w:rsidTr="00F04B52">
        <w:trPr>
          <w:gridBefore w:val="1"/>
          <w:gridAfter w:val="13"/>
          <w:wAfter w:w="16819"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577" w:type="dxa"/>
            <w:gridSpan w:val="110"/>
            <w:tcBorders>
              <w:top w:val="single" w:sz="4" w:space="0" w:color="auto"/>
              <w:left w:val="single" w:sz="4" w:space="0" w:color="000000"/>
              <w:bottom w:val="single" w:sz="4" w:space="0" w:color="000000"/>
              <w:right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Administraţia instituţiei de învăţământ promovează respectul diversităţii culturale, etnice, lingvistice, religioase prin actele reglatorii (Planul de activitate al liceului,… denumirea lor) şi prin activităţile pe care le organizează şi la care participă şcoala (vizitrea liceului de  persoane din comunitate de diferite etnii, activităţi organizate în cadrul diverselor sărbători, decada activităţilor pe discipline etc).</w:t>
            </w:r>
          </w:p>
        </w:tc>
      </w:tr>
      <w:tr w:rsidR="00F04B52" w:rsidTr="00F04B52">
        <w:trPr>
          <w:gridBefore w:val="1"/>
          <w:gridAfter w:val="13"/>
          <w:wAfter w:w="16819" w:type="dxa"/>
        </w:trPr>
        <w:tc>
          <w:tcPr>
            <w:tcW w:w="1309" w:type="dxa"/>
            <w:gridSpan w:val="2"/>
          </w:tcPr>
          <w:p w:rsidR="00716F73" w:rsidRDefault="00716F73"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Pondere și punctaj acordat</w:t>
            </w:r>
          </w:p>
        </w:tc>
        <w:tc>
          <w:tcPr>
            <w:tcW w:w="3396" w:type="dxa"/>
            <w:gridSpan w:val="43"/>
            <w:tcBorders>
              <w:top w:val="single" w:sz="4" w:space="0" w:color="auto"/>
              <w:left w:val="single" w:sz="4" w:space="0" w:color="000000"/>
              <w:bottom w:val="single" w:sz="4" w:space="0" w:color="auto"/>
            </w:tcBorders>
          </w:tcPr>
          <w:p w:rsidR="00716F73" w:rsidRDefault="00716F73" w:rsidP="00F04B52">
            <w:pPr>
              <w:spacing w:after="0" w:line="240" w:lineRule="auto"/>
              <w:jc w:val="center"/>
              <w:rPr>
                <w:rFonts w:ascii="Times New Roman" w:hAnsi="Times New Roman" w:cs="Times New Roman"/>
                <w:sz w:val="24"/>
                <w:szCs w:val="24"/>
                <w:lang w:val="en-US"/>
              </w:rPr>
            </w:pPr>
            <w:r w:rsidRPr="00716F73">
              <w:rPr>
                <w:rFonts w:ascii="Times New Roman" w:hAnsi="Times New Roman" w:cs="Times New Roman"/>
                <w:sz w:val="24"/>
                <w:szCs w:val="24"/>
                <w:lang w:val="en-US"/>
              </w:rPr>
              <w:t>Pondere: 1</w:t>
            </w:r>
          </w:p>
        </w:tc>
        <w:tc>
          <w:tcPr>
            <w:tcW w:w="5675" w:type="dxa"/>
            <w:gridSpan w:val="40"/>
            <w:tcBorders>
              <w:top w:val="single" w:sz="4" w:space="0" w:color="auto"/>
              <w:left w:val="single" w:sz="4" w:space="0" w:color="000000"/>
              <w:bottom w:val="single" w:sz="4" w:space="0" w:color="auto"/>
            </w:tcBorders>
          </w:tcPr>
          <w:p w:rsidR="00716F73" w:rsidRDefault="00716F73" w:rsidP="00F04B52">
            <w:pPr>
              <w:spacing w:after="0" w:line="240" w:lineRule="auto"/>
              <w:jc w:val="center"/>
              <w:rPr>
                <w:rFonts w:ascii="Times New Roman" w:hAnsi="Times New Roman" w:cs="Times New Roman"/>
                <w:sz w:val="24"/>
                <w:szCs w:val="24"/>
                <w:lang w:val="en-US"/>
              </w:rPr>
            </w:pPr>
            <w:r w:rsidRPr="00716F73">
              <w:rPr>
                <w:rFonts w:ascii="Times New Roman" w:hAnsi="Times New Roman" w:cs="Times New Roman"/>
                <w:sz w:val="24"/>
                <w:szCs w:val="24"/>
                <w:lang w:val="en-US"/>
              </w:rPr>
              <w:t>Autoevaluarea conform criteriilor: 1</w:t>
            </w:r>
          </w:p>
        </w:tc>
        <w:tc>
          <w:tcPr>
            <w:tcW w:w="4471" w:type="dxa"/>
            <w:gridSpan w:val="26"/>
            <w:tcBorders>
              <w:top w:val="single" w:sz="4" w:space="0" w:color="auto"/>
              <w:left w:val="single" w:sz="4" w:space="0" w:color="000000"/>
              <w:bottom w:val="single" w:sz="4" w:space="0" w:color="auto"/>
            </w:tcBorders>
          </w:tcPr>
          <w:p w:rsidR="00716F73" w:rsidRDefault="00716F73"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r>
      <w:tr w:rsidR="00D144BE" w:rsidRPr="00DC1A9F" w:rsidTr="00F04B52">
        <w:trPr>
          <w:gridBefore w:val="1"/>
          <w:gridAfter w:val="13"/>
          <w:wAfter w:w="16819" w:type="dxa"/>
        </w:trPr>
        <w:tc>
          <w:tcPr>
            <w:tcW w:w="14851" w:type="dxa"/>
            <w:gridSpan w:val="111"/>
            <w:tcBorders>
              <w:left w:val="nil"/>
              <w:right w:val="nil"/>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Indicator: 2.3.2.Monitorizarea </w:t>
            </w:r>
            <w:r>
              <w:rPr>
                <w:rFonts w:ascii="Times New Roman" w:hAnsi="Times New Roman" w:cs="Times New Roman"/>
                <w:b/>
                <w:i/>
                <w:sz w:val="24"/>
                <w:szCs w:val="24"/>
                <w:lang w:val="ro-RO"/>
              </w:rPr>
              <w:t xml:space="preserve">modului de respectare a diversității culturale, etnice, lingvistice, religioase și de valorificare a multiculturalității în toate documentele și activitățile desfășurate în instituție și colectarea feedbackului din partea partenerilor din comunitate privind  </w:t>
            </w:r>
            <w:r>
              <w:rPr>
                <w:rFonts w:ascii="Times New Roman" w:hAnsi="Times New Roman" w:cs="Times New Roman"/>
                <w:b/>
                <w:i/>
                <w:sz w:val="24"/>
                <w:szCs w:val="24"/>
                <w:lang w:val="en-US"/>
              </w:rPr>
              <w:t xml:space="preserve">respectarea principiilor democratice. </w:t>
            </w:r>
          </w:p>
        </w:tc>
      </w:tr>
      <w:tr w:rsidR="00F04B52" w:rsidRPr="00DC1A9F" w:rsidTr="00F04B52">
        <w:trPr>
          <w:gridBefore w:val="1"/>
          <w:gridAfter w:val="13"/>
          <w:wAfter w:w="16819"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3577" w:type="dxa"/>
            <w:gridSpan w:val="110"/>
            <w:tcBorders>
              <w:top w:val="single" w:sz="4" w:space="0" w:color="auto"/>
              <w:left w:val="single" w:sz="4" w:space="0" w:color="000000"/>
              <w:bottom w:val="single" w:sz="4" w:space="0" w:color="000000"/>
              <w:right w:val="single" w:sz="4" w:space="0" w:color="auto"/>
            </w:tcBorders>
          </w:tcPr>
          <w:p w:rsidR="00F31AD8" w:rsidRDefault="00F31AD8" w:rsidP="00F04B52">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Planul de activitate al directorului adjunct pe educație;</w:t>
            </w:r>
          </w:p>
          <w:p w:rsidR="00F31AD8" w:rsidRDefault="00F31AD8" w:rsidP="00F04B52">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Activități de cultură organizațională (excursii, vizite, mese rotunde de comunicare nonformală) ;</w:t>
            </w:r>
          </w:p>
          <w:p w:rsidR="00F31AD8" w:rsidRDefault="00F31AD8" w:rsidP="00F04B52">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Monitorizarea respectului pentru diversităţi culturale, etnice, lingvistice, religioase;</w:t>
            </w:r>
          </w:p>
          <w:p w:rsidR="00F31AD8" w:rsidRDefault="00F31AD8" w:rsidP="00F04B52">
            <w:pPr>
              <w:pStyle w:val="a7"/>
              <w:numPr>
                <w:ilvl w:val="0"/>
                <w:numId w:val="2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 managerial 2020-2021;Planificări ale cadrelor didactice; poze, materiale video, site-ul liceului;fișe de evaluare în baza orelor publice,orelor la de educație pentru societate,educație civică,dezvoltarea personală.</w:t>
            </w:r>
          </w:p>
        </w:tc>
      </w:tr>
      <w:tr w:rsidR="00F04B52" w:rsidRPr="00DC1A9F" w:rsidTr="00F04B52">
        <w:trPr>
          <w:gridBefore w:val="1"/>
          <w:gridAfter w:val="13"/>
          <w:wAfter w:w="16819"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577" w:type="dxa"/>
            <w:gridSpan w:val="110"/>
            <w:tcBorders>
              <w:top w:val="single" w:sz="4" w:space="0" w:color="000000"/>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Planul strategic și Planul de activitate al liceului conține activități specifice diferitelor comunități culturale de combatere a stereotipurilor și prejudecăților, promovarea educației  interculturale. </w:t>
            </w:r>
          </w:p>
        </w:tc>
      </w:tr>
      <w:tr w:rsidR="007B4656" w:rsidTr="00F04B52">
        <w:trPr>
          <w:gridBefore w:val="1"/>
          <w:gridAfter w:val="11"/>
          <w:wAfter w:w="16275" w:type="dxa"/>
        </w:trPr>
        <w:tc>
          <w:tcPr>
            <w:tcW w:w="2920" w:type="dxa"/>
            <w:gridSpan w:val="16"/>
          </w:tcPr>
          <w:p w:rsidR="00B46E58" w:rsidRDefault="00B46E5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Pondere și punctaj acordat</w:t>
            </w:r>
          </w:p>
        </w:tc>
        <w:tc>
          <w:tcPr>
            <w:tcW w:w="3101" w:type="dxa"/>
            <w:gridSpan w:val="41"/>
            <w:tcBorders>
              <w:top w:val="single" w:sz="4" w:space="0" w:color="auto"/>
              <w:left w:val="single" w:sz="4" w:space="0" w:color="000000"/>
              <w:bottom w:val="single" w:sz="4" w:space="0" w:color="auto"/>
            </w:tcBorders>
          </w:tcPr>
          <w:p w:rsidR="00B46E58" w:rsidRDefault="00B46E58" w:rsidP="00F04B52">
            <w:pPr>
              <w:spacing w:after="0" w:line="240" w:lineRule="auto"/>
              <w:jc w:val="center"/>
              <w:rPr>
                <w:rFonts w:ascii="Times New Roman" w:hAnsi="Times New Roman" w:cs="Times New Roman"/>
                <w:sz w:val="24"/>
                <w:szCs w:val="24"/>
                <w:lang w:val="ro-RO"/>
              </w:rPr>
            </w:pPr>
            <w:r w:rsidRPr="00B46E58">
              <w:rPr>
                <w:rFonts w:ascii="Times New Roman" w:hAnsi="Times New Roman" w:cs="Times New Roman"/>
                <w:sz w:val="24"/>
                <w:szCs w:val="24"/>
                <w:lang w:val="ro-RO"/>
              </w:rPr>
              <w:t>Pondere: 1</w:t>
            </w:r>
          </w:p>
        </w:tc>
        <w:tc>
          <w:tcPr>
            <w:tcW w:w="4531" w:type="dxa"/>
            <w:gridSpan w:val="31"/>
            <w:tcBorders>
              <w:top w:val="single" w:sz="4" w:space="0" w:color="auto"/>
              <w:left w:val="single" w:sz="4" w:space="0" w:color="000000"/>
              <w:bottom w:val="single" w:sz="4" w:space="0" w:color="auto"/>
            </w:tcBorders>
          </w:tcPr>
          <w:p w:rsidR="00B46E58" w:rsidRDefault="00B46E5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843" w:type="dxa"/>
            <w:gridSpan w:val="25"/>
            <w:tcBorders>
              <w:top w:val="single" w:sz="4" w:space="0" w:color="auto"/>
              <w:left w:val="single" w:sz="4" w:space="0" w:color="000000"/>
              <w:bottom w:val="single" w:sz="4" w:space="0" w:color="auto"/>
            </w:tcBorders>
          </w:tcPr>
          <w:p w:rsidR="00B46E58" w:rsidRDefault="00B46E5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r>
      <w:tr w:rsidR="00F31AD8" w:rsidRPr="00DC1A9F"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w:t>
            </w:r>
            <w:r>
              <w:rPr>
                <w:b/>
                <w:i/>
                <w:lang w:val="en-US"/>
              </w:rPr>
              <w:t xml:space="preserve"> </w:t>
            </w:r>
            <w:r>
              <w:rPr>
                <w:rFonts w:ascii="Times New Roman" w:hAnsi="Times New Roman" w:cs="Times New Roman"/>
                <w:b/>
                <w:i/>
                <w:sz w:val="24"/>
                <w:szCs w:val="24"/>
                <w:lang w:val="ro-RO"/>
              </w:rPr>
              <w:t>Capacitate instituțională</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 xml:space="preserve">2.3.3. Crearea condițiilor pentru abordarea echitabilă și valorizantă a fiecărui elev/copil indifferent de apartenența culturală, etnică, lingvisticî, religioasă, încadrarea în promovarea multiculturalității, valorificând capacitatea de socializare a elevilor/copiilor și varietatea de resurse (umane, informaționale etc.) de identificare și dezvoltare a stereotipurilor și prejudecăților.   </w:t>
            </w:r>
          </w:p>
        </w:tc>
      </w:tr>
      <w:tr w:rsidR="00F04B52"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2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Activitatea cercului muzical ,,Clopoțel”</w:t>
            </w:r>
          </w:p>
          <w:p w:rsidR="00F31AD8" w:rsidRDefault="00F31AD8" w:rsidP="00F04B52">
            <w:pPr>
              <w:pStyle w:val="a7"/>
              <w:numPr>
                <w:ilvl w:val="0"/>
                <w:numId w:val="2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Activitatea cercului teatral ,,Oratorica”</w:t>
            </w:r>
          </w:p>
          <w:p w:rsidR="00F31AD8" w:rsidRDefault="00F31AD8" w:rsidP="00F04B52">
            <w:pPr>
              <w:pStyle w:val="a7"/>
              <w:numPr>
                <w:ilvl w:val="0"/>
                <w:numId w:val="2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Activitatea cercului muzical ,,Desert”</w:t>
            </w:r>
          </w:p>
          <w:p w:rsidR="00F31AD8" w:rsidRDefault="00F31AD8" w:rsidP="00F04B52">
            <w:pPr>
              <w:pStyle w:val="a7"/>
              <w:numPr>
                <w:ilvl w:val="0"/>
                <w:numId w:val="2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Activitatea cercului teatral ,,Pantomima”</w:t>
            </w:r>
          </w:p>
          <w:p w:rsidR="00F31AD8" w:rsidRDefault="00F31AD8" w:rsidP="00F04B52">
            <w:pPr>
              <w:pStyle w:val="a7"/>
              <w:numPr>
                <w:ilvl w:val="0"/>
                <w:numId w:val="2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Activitatea cercului sportiv de volei</w:t>
            </w:r>
          </w:p>
          <w:p w:rsidR="00F31AD8" w:rsidRDefault="00F31AD8" w:rsidP="00F04B52">
            <w:pPr>
              <w:pStyle w:val="a7"/>
              <w:numPr>
                <w:ilvl w:val="0"/>
                <w:numId w:val="27"/>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Activități extracurriculare desfășurate online pe parcursul anului;</w:t>
            </w:r>
          </w:p>
        </w:tc>
      </w:tr>
      <w:tr w:rsidR="00F04B52"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Cadrele didactice pun la dispoziţia elevilor, familiilor acestora şi altor membri ai comunităţii resurse şi materiale care promovează interculturalitatea în contextul unei societăţi democratice. Se deţin diplome de participare la festivalul etniilor, certificate de participare şi diplome la diferite concursuri cu tematica respective.</w:t>
            </w:r>
          </w:p>
        </w:tc>
      </w:tr>
      <w:tr w:rsidR="00F04B52" w:rsidTr="00F04B52">
        <w:trPr>
          <w:gridBefore w:val="1"/>
          <w:gridAfter w:val="11"/>
          <w:wAfter w:w="16275" w:type="dxa"/>
        </w:trPr>
        <w:tc>
          <w:tcPr>
            <w:tcW w:w="3342" w:type="dxa"/>
            <w:gridSpan w:val="27"/>
          </w:tcPr>
          <w:p w:rsidR="00F04B52" w:rsidRDefault="00F04B5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Pondere și punctaj acordat</w:t>
            </w:r>
          </w:p>
        </w:tc>
        <w:tc>
          <w:tcPr>
            <w:tcW w:w="2794" w:type="dxa"/>
            <w:gridSpan w:val="31"/>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ro-RO"/>
              </w:rPr>
            </w:pPr>
            <w:r w:rsidRPr="002863DC">
              <w:rPr>
                <w:rFonts w:ascii="Times New Roman" w:hAnsi="Times New Roman" w:cs="Times New Roman"/>
                <w:sz w:val="24"/>
                <w:szCs w:val="24"/>
                <w:lang w:val="ro-RO"/>
              </w:rPr>
              <w:t>Pondere: 2</w:t>
            </w:r>
          </w:p>
        </w:tc>
        <w:tc>
          <w:tcPr>
            <w:tcW w:w="4476" w:type="dxa"/>
            <w:gridSpan w:val="32"/>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783" w:type="dxa"/>
            <w:gridSpan w:val="23"/>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DC1A9F"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lastRenderedPageBreak/>
              <w:t>Domeniu: 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 2.3.4. Reflectarea, în activitățile curriculare și extracurriculare, în acțiunile elevilor/copiilor  și ale cadrelor didactice, a viziunilor democratice de conviețuire armonioasă într -o societate interculturală, a modului de promovare a valorilor multiculturale.</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Concurs international desen și foto ”Culorile Nistrului”, 2 locuri I, un loc II, un loc III, 3 mențiuni;</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Concurs international foto ,,Vânturile toamnei” un loc I, 2 locurii II, un loc III;</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Concurs municipal floristic 1 loc I, 1 loc III;</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Concursul municipal de compoziții: 1 loc I, 1 loc III;</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Concursul municipal pascal ,,Florile învierii” 1 loc I, 1 loc III, 3 mențiuni;</w:t>
            </w:r>
          </w:p>
          <w:p w:rsidR="00F31AD8" w:rsidRDefault="00F31AD8" w:rsidP="00F04B52">
            <w:pPr>
              <w:spacing w:after="0" w:line="240" w:lineRule="auto"/>
              <w:rPr>
                <w:rFonts w:ascii="Times New Roman" w:hAnsi="Times New Roman" w:cs="Times New Roman"/>
                <w:color w:val="C00000"/>
                <w:sz w:val="24"/>
                <w:szCs w:val="24"/>
                <w:lang w:val="en-US"/>
              </w:rPr>
            </w:pPr>
            <w:r>
              <w:rPr>
                <w:rFonts w:ascii="Times New Roman" w:hAnsi="Times New Roman" w:cs="Times New Roman"/>
                <w:sz w:val="24"/>
                <w:szCs w:val="24"/>
                <w:lang w:val="en-US"/>
              </w:rPr>
              <w:t>Concursul municipal ,,De mânuță cu lăbuța” 1 loc II, 2 locuri III, 4 mențiuni.</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Cadrele didactice organizează spaţiul educaţional încât să faciliteze comunicarea şi colaborarea între copiii de diferită origine etnică, lingvistică și religioasă. În instituție se organizează și desfășoară  activități care promovează diversitatea culturală, etnică și religioasă: decade pe disciplinele școlare, promovarea şi monitorizarea respectului pentru diversităţi culturale, etnice, lingvistice, activități de promovare a valorilor naționale.</w:t>
            </w:r>
          </w:p>
        </w:tc>
      </w:tr>
      <w:tr w:rsidR="00F04B52" w:rsidTr="00F04B52">
        <w:trPr>
          <w:gridBefore w:val="1"/>
          <w:gridAfter w:val="11"/>
          <w:wAfter w:w="16275" w:type="dxa"/>
        </w:trPr>
        <w:tc>
          <w:tcPr>
            <w:tcW w:w="3168" w:type="dxa"/>
            <w:gridSpan w:val="22"/>
          </w:tcPr>
          <w:p w:rsidR="004B3750" w:rsidRDefault="004B375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248" w:type="dxa"/>
            <w:gridSpan w:val="43"/>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ro-RO"/>
              </w:rPr>
            </w:pPr>
            <w:r w:rsidRPr="004B3750">
              <w:rPr>
                <w:rFonts w:ascii="Times New Roman" w:hAnsi="Times New Roman" w:cs="Times New Roman"/>
                <w:sz w:val="24"/>
                <w:szCs w:val="24"/>
                <w:lang w:val="ro-RO"/>
              </w:rPr>
              <w:t>Pondere: 2</w:t>
            </w:r>
          </w:p>
        </w:tc>
        <w:tc>
          <w:tcPr>
            <w:tcW w:w="4342" w:type="dxa"/>
            <w:gridSpan w:val="29"/>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637" w:type="dxa"/>
            <w:gridSpan w:val="19"/>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DC1A9F" w:rsidTr="00F04B52">
        <w:trPr>
          <w:gridBefore w:val="1"/>
          <w:gridAfter w:val="11"/>
          <w:wAfter w:w="16275" w:type="dxa"/>
        </w:trPr>
        <w:tc>
          <w:tcPr>
            <w:tcW w:w="15395" w:type="dxa"/>
            <w:gridSpan w:val="113"/>
            <w:tcBorders>
              <w:left w:val="nil"/>
            </w:tcBorders>
          </w:tcPr>
          <w:p w:rsidR="00F31AD8" w:rsidRDefault="00F31AD8" w:rsidP="00F04B52">
            <w:pPr>
              <w:spacing w:after="0" w:line="240" w:lineRule="auto"/>
              <w:rPr>
                <w:rFonts w:ascii="Times New Roman" w:hAnsi="Times New Roman" w:cs="Times New Roman"/>
                <w:b/>
                <w:sz w:val="24"/>
                <w:szCs w:val="24"/>
                <w:lang w:val="en-US"/>
              </w:rPr>
            </w:pPr>
          </w:p>
          <w:tbl>
            <w:tblPr>
              <w:tblStyle w:val="a6"/>
              <w:tblW w:w="15277" w:type="dxa"/>
              <w:tblLayout w:type="fixed"/>
              <w:tblLook w:val="04A0" w:firstRow="1" w:lastRow="0" w:firstColumn="1" w:lastColumn="0" w:noHBand="0" w:noVBand="1"/>
            </w:tblPr>
            <w:tblGrid>
              <w:gridCol w:w="2127"/>
              <w:gridCol w:w="6972"/>
              <w:gridCol w:w="6178"/>
            </w:tblGrid>
            <w:tr w:rsidR="00F31AD8">
              <w:tc>
                <w:tcPr>
                  <w:tcW w:w="2127" w:type="dxa"/>
                  <w:vMerge w:val="restart"/>
                </w:tcPr>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Dimensiune II. PARTICIPARE DEMOCRATICĂ</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p>
              </w:tc>
              <w:tc>
                <w:tcPr>
                  <w:tcW w:w="6972" w:type="dxa"/>
                </w:tcPr>
                <w:p w:rsidR="00F31AD8" w:rsidRDefault="00F31AD8" w:rsidP="00454676">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forte</w:t>
                  </w:r>
                </w:p>
              </w:tc>
              <w:tc>
                <w:tcPr>
                  <w:tcW w:w="6178" w:type="dxa"/>
                </w:tcPr>
                <w:p w:rsidR="00F31AD8" w:rsidRDefault="00F31AD8" w:rsidP="00454676">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r>
            <w:tr w:rsidR="00F31AD8" w:rsidRPr="00DC1A9F">
              <w:tc>
                <w:tcPr>
                  <w:tcW w:w="2127" w:type="dxa"/>
                  <w:vMerge/>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p>
              </w:tc>
              <w:tc>
                <w:tcPr>
                  <w:tcW w:w="6972" w:type="dxa"/>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1)Interesul moderat al elevilor pentru proiecte și activități extracurriculare;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Existenţa unui Consiliu al elevilor eficient.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3)Acces la informaţie prin intermediul internetului.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4)Existenţa şi dotarea spațiului destinat activității Consiliului Elevilor;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5.)Comunicarea on-line in cadrul comunitătii școlare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6)Site-ul liceului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7)Tradiţii ale şcolii </w:t>
                  </w:r>
                </w:p>
              </w:tc>
              <w:tc>
                <w:tcPr>
                  <w:tcW w:w="6178" w:type="dxa"/>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1)Scăderea interesului pentru învăţareși implicare din partea unor elevi;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2)Volum mare de teme și sarcini didactice propuse elevilor;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3)Pierderea elevilor cu potential intelectual la etapa de trecere de la treapta de şcolaritate gimnazială spre treapta liceală;</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4)Proces educațional la distanță care nu a permis participarea și implicarea tuturor elevilor;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5)Slaba motivație din partea elevilor eminenți;</w:t>
                  </w:r>
                </w:p>
              </w:tc>
            </w:tr>
          </w:tbl>
          <w:p w:rsidR="00F31AD8" w:rsidRDefault="00F31AD8" w:rsidP="00F04B52">
            <w:pPr>
              <w:spacing w:after="0" w:line="240" w:lineRule="auto"/>
              <w:rPr>
                <w:rFonts w:ascii="Times New Roman" w:hAnsi="Times New Roman" w:cs="Times New Roman"/>
                <w:sz w:val="24"/>
                <w:szCs w:val="24"/>
                <w:lang w:val="en-US"/>
              </w:rPr>
            </w:pPr>
          </w:p>
        </w:tc>
      </w:tr>
      <w:tr w:rsidR="00F31AD8" w:rsidRPr="00DC1A9F" w:rsidTr="00F04B52">
        <w:trPr>
          <w:gridBefore w:val="114"/>
          <w:gridAfter w:val="2"/>
          <w:wBefore w:w="15400" w:type="dxa"/>
          <w:wAfter w:w="3916" w:type="dxa"/>
        </w:trPr>
        <w:tc>
          <w:tcPr>
            <w:tcW w:w="3088" w:type="dxa"/>
            <w:tcBorders>
              <w:top w:val="nil"/>
              <w:left w:val="nil"/>
            </w:tcBorders>
          </w:tcPr>
          <w:p w:rsidR="00F31AD8" w:rsidRDefault="00F31AD8" w:rsidP="00F04B52">
            <w:pPr>
              <w:spacing w:after="0" w:line="240" w:lineRule="auto"/>
              <w:jc w:val="center"/>
              <w:rPr>
                <w:lang w:val="en-US"/>
              </w:rPr>
            </w:pPr>
          </w:p>
        </w:tc>
        <w:tc>
          <w:tcPr>
            <w:tcW w:w="3088" w:type="dxa"/>
            <w:gridSpan w:val="2"/>
            <w:tcBorders>
              <w:top w:val="nil"/>
            </w:tcBorders>
          </w:tcPr>
          <w:p w:rsidR="00F31AD8" w:rsidRDefault="00F31AD8" w:rsidP="00F04B52">
            <w:pPr>
              <w:spacing w:after="0" w:line="240" w:lineRule="auto"/>
              <w:rPr>
                <w:lang w:val="en-US"/>
              </w:rPr>
            </w:pPr>
          </w:p>
        </w:tc>
        <w:tc>
          <w:tcPr>
            <w:tcW w:w="3091" w:type="dxa"/>
            <w:gridSpan w:val="3"/>
            <w:tcBorders>
              <w:top w:val="nil"/>
            </w:tcBorders>
          </w:tcPr>
          <w:p w:rsidR="00F31AD8" w:rsidRDefault="00F31AD8" w:rsidP="00F04B52">
            <w:pPr>
              <w:spacing w:after="0" w:line="240" w:lineRule="auto"/>
              <w:rPr>
                <w:lang w:val="en-US"/>
              </w:rPr>
            </w:pPr>
          </w:p>
        </w:tc>
        <w:tc>
          <w:tcPr>
            <w:tcW w:w="3092" w:type="dxa"/>
            <w:gridSpan w:val="3"/>
            <w:tcBorders>
              <w:top w:val="nil"/>
            </w:tcBorders>
            <w:shd w:val="clear" w:color="auto" w:fill="FFFFFF" w:themeFill="background1"/>
          </w:tcPr>
          <w:p w:rsidR="00F31AD8" w:rsidRDefault="00F31AD8" w:rsidP="00F04B52">
            <w:pPr>
              <w:spacing w:after="0" w:line="240" w:lineRule="auto"/>
              <w:ind w:left="360"/>
              <w:jc w:val="center"/>
              <w:rPr>
                <w:rFonts w:ascii="Times New Roman" w:hAnsi="Times New Roman" w:cs="Times New Roman"/>
                <w:b/>
                <w:color w:val="FFFFFF" w:themeColor="background1"/>
                <w:sz w:val="20"/>
                <w:szCs w:val="20"/>
                <w:lang w:val="en-US"/>
              </w:rPr>
            </w:pPr>
          </w:p>
        </w:tc>
      </w:tr>
      <w:tr w:rsidR="00F31AD8" w:rsidRPr="00DC1A9F" w:rsidTr="00F04B52">
        <w:trPr>
          <w:gridBefore w:val="1"/>
          <w:gridAfter w:val="11"/>
          <w:wAfter w:w="16275" w:type="dxa"/>
        </w:trPr>
        <w:tc>
          <w:tcPr>
            <w:tcW w:w="15395" w:type="dxa"/>
            <w:gridSpan w:val="113"/>
            <w:tcBorders>
              <w:top w:val="nil"/>
              <w:left w:val="nil"/>
              <w:right w:val="nil"/>
            </w:tcBorders>
          </w:tcPr>
          <w:p w:rsidR="00F31AD8" w:rsidRDefault="00F31AD8" w:rsidP="00F04B52">
            <w:pPr>
              <w:spacing w:after="0" w:line="276"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Dimensiune III. INCLUZIUNI EDUCAȚIONALĂ</w:t>
            </w:r>
          </w:p>
          <w:p w:rsidR="00F31AD8" w:rsidRDefault="00F31AD8" w:rsidP="00F04B52">
            <w:pPr>
              <w:spacing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Standard:</w:t>
            </w:r>
            <w:r>
              <w:rPr>
                <w:lang w:val="en-US"/>
              </w:rPr>
              <w:t xml:space="preserve"> </w:t>
            </w:r>
            <w:r>
              <w:rPr>
                <w:rFonts w:ascii="Times New Roman" w:hAnsi="Times New Roman" w:cs="Times New Roman"/>
                <w:b/>
                <w:sz w:val="24"/>
                <w:szCs w:val="24"/>
                <w:lang w:val="en-US"/>
              </w:rPr>
              <w:t>3.1</w:t>
            </w:r>
            <w:r>
              <w:rPr>
                <w:lang w:val="en-US"/>
              </w:rPr>
              <w:t>.</w:t>
            </w:r>
            <w:r>
              <w:rPr>
                <w:rFonts w:ascii="Times New Roman" w:hAnsi="Times New Roman" w:cs="Times New Roman"/>
                <w:b/>
                <w:sz w:val="24"/>
                <w:szCs w:val="24"/>
                <w:lang w:val="en-US"/>
              </w:rPr>
              <w:t>Instituția educațională cuprinde toți copiii, indiferent de naționalitate, gen, origine și stare socială, apartenență religioasă, stare a sănătății și creează condiții optime pentru realizarea și dezvoltarea potențialului propriu în procesul educational.</w:t>
            </w:r>
          </w:p>
          <w:p w:rsidR="00F31AD8" w:rsidRDefault="00F31AD8" w:rsidP="00F04B52">
            <w:pPr>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Management</w:t>
            </w:r>
          </w:p>
          <w:p w:rsidR="00F31AD8" w:rsidRDefault="00F31AD8" w:rsidP="00F04B52">
            <w:pPr>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i/>
                <w:lang w:val="en-US"/>
              </w:rPr>
              <w:t xml:space="preserve"> </w:t>
            </w:r>
            <w:r>
              <w:rPr>
                <w:rFonts w:ascii="Times New Roman" w:hAnsi="Times New Roman" w:cs="Times New Roman"/>
                <w:b/>
                <w:i/>
                <w:sz w:val="24"/>
                <w:szCs w:val="24"/>
                <w:lang w:val="en-US"/>
              </w:rPr>
              <w:t>3.1.1 . Elaborarea Planului strategic și operațional bazat pe politicile statului cu privire la educația incluzivă (EI), a strategiilor de formare continua a cadrelor în domeniul EI, a proiectelor de asigurare a incluziunii prin activități multiculturale, a documentelor de asigurare a serviciilor de sprijin pentru elevii cu CES.</w:t>
            </w:r>
          </w:p>
          <w:p w:rsidR="00F31AD8" w:rsidRDefault="00F31AD8" w:rsidP="00F04B52">
            <w:pPr>
              <w:spacing w:after="0" w:line="240" w:lineRule="auto"/>
              <w:ind w:left="72"/>
              <w:jc w:val="center"/>
              <w:rPr>
                <w:rFonts w:ascii="Times New Roman" w:hAnsi="Times New Roman" w:cs="Times New Roman"/>
                <w:sz w:val="24"/>
                <w:szCs w:val="24"/>
                <w:lang w:val="en-US"/>
              </w:rPr>
            </w:pPr>
          </w:p>
        </w:tc>
      </w:tr>
      <w:tr w:rsidR="007B4656" w:rsidRPr="00DC1A9F" w:rsidTr="00F04B52">
        <w:trPr>
          <w:gridBefore w:val="1"/>
          <w:gridAfter w:val="11"/>
          <w:wAfter w:w="16275" w:type="dxa"/>
        </w:trPr>
        <w:tc>
          <w:tcPr>
            <w:tcW w:w="1274" w:type="dxa"/>
          </w:tcPr>
          <w:p w:rsidR="00F31AD8" w:rsidRDefault="00F31AD8" w:rsidP="00F04B52">
            <w:pPr>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Dovezi </w:t>
            </w:r>
          </w:p>
        </w:tc>
        <w:tc>
          <w:tcPr>
            <w:tcW w:w="14121" w:type="dxa"/>
            <w:gridSpan w:val="112"/>
            <w:tcBorders>
              <w:top w:val="single" w:sz="4" w:space="0" w:color="000000"/>
              <w:left w:val="single" w:sz="4" w:space="0" w:color="000000"/>
              <w:bottom w:val="single" w:sz="4" w:space="0" w:color="auto"/>
            </w:tcBorders>
          </w:tcPr>
          <w:p w:rsidR="00F31AD8" w:rsidRDefault="00F31AD8" w:rsidP="00F04B52">
            <w:pPr>
              <w:pStyle w:val="a7"/>
              <w:numPr>
                <w:ilvl w:val="0"/>
                <w:numId w:val="28"/>
              </w:numPr>
              <w:autoSpaceDE w:val="0"/>
              <w:autoSpaceDN w:val="0"/>
              <w:adjustRightInd w:val="0"/>
              <w:spacing w:after="0" w:line="240" w:lineRule="auto"/>
              <w:rPr>
                <w:rFonts w:ascii="TimesNewRomanPSMT" w:hAnsi="TimesNewRomanPSMT" w:cs="TimesNewRomanPSMT"/>
                <w:sz w:val="24"/>
                <w:szCs w:val="24"/>
                <w:lang w:val="en-US"/>
              </w:rPr>
            </w:pPr>
            <w:r>
              <w:rPr>
                <w:rFonts w:ascii="TimesNewRomanPS-ItalicMT" w:hAnsi="TimesNewRomanPS-ItalicMT" w:cs="TimesNewRomanPS-ItalicMT"/>
                <w:iCs/>
                <w:sz w:val="24"/>
                <w:szCs w:val="24"/>
                <w:lang w:val="en-US"/>
              </w:rPr>
              <w:t>Statutul Liceului Teoretic „I.S.Neciui-Levițchi”</w:t>
            </w:r>
            <w:r>
              <w:rPr>
                <w:rFonts w:ascii="TimesNewRomanPSMT" w:hAnsi="TimesNewRomanPSMT" w:cs="TimesNewRomanPSMT"/>
                <w:sz w:val="24"/>
                <w:szCs w:val="24"/>
                <w:lang w:val="en-US"/>
              </w:rPr>
              <w:t>, conține sarcini ce prevăd asigurarea incluziunii, respectării și egalității de șanse pentru toți copii. Conform Statutului liceului se urmărește: asigurarea incluziunii, respectării și egalității de șanse pentru toți copii.</w:t>
            </w:r>
          </w:p>
          <w:p w:rsidR="00F31AD8" w:rsidRDefault="00F31AD8" w:rsidP="00F04B52">
            <w:pPr>
              <w:pStyle w:val="a7"/>
              <w:numPr>
                <w:ilvl w:val="0"/>
                <w:numId w:val="28"/>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 xml:space="preserve">În </w:t>
            </w:r>
            <w:r>
              <w:rPr>
                <w:rFonts w:ascii="TimesNewRomanPS-ItalicMT" w:hAnsi="TimesNewRomanPS-ItalicMT" w:cs="TimesNewRomanPS-ItalicMT"/>
                <w:iCs/>
                <w:sz w:val="24"/>
                <w:szCs w:val="24"/>
                <w:lang w:val="en-US"/>
              </w:rPr>
              <w:t>Proiectul managerial anual</w:t>
            </w:r>
            <w:r>
              <w:rPr>
                <w:rFonts w:ascii="TimesNewRomanPSMT" w:hAnsi="TimesNewRomanPSMT" w:cs="TimesNewRomanPSMT"/>
                <w:sz w:val="24"/>
                <w:szCs w:val="24"/>
                <w:lang w:val="en-US"/>
              </w:rPr>
              <w:t>, pentru anul de studii 2020-2021, discutat la ședința Consiliului profesoral, proces-verbal nr</w:t>
            </w:r>
            <w:r>
              <w:rPr>
                <w:rFonts w:ascii="TimesNewRomanPSMT" w:hAnsi="TimesNewRomanPSMT" w:cs="TimesNewRomanPSMT"/>
                <w:color w:val="C00000"/>
                <w:sz w:val="24"/>
                <w:szCs w:val="24"/>
                <w:lang w:val="en-US"/>
              </w:rPr>
              <w:t>.</w:t>
            </w:r>
            <w:r>
              <w:rPr>
                <w:rFonts w:ascii="TimesNewRomanPSMT" w:hAnsi="TimesNewRomanPSMT" w:cs="TimesNewRomanPSMT"/>
                <w:sz w:val="24"/>
                <w:szCs w:val="24"/>
                <w:lang w:val="en-US"/>
              </w:rPr>
              <w:t>01 din 02.09.20;</w:t>
            </w:r>
          </w:p>
          <w:p w:rsidR="00F31AD8" w:rsidRDefault="00F31AD8" w:rsidP="00F04B52">
            <w:pPr>
              <w:pStyle w:val="a7"/>
              <w:numPr>
                <w:ilvl w:val="0"/>
                <w:numId w:val="28"/>
              </w:numPr>
              <w:autoSpaceDE w:val="0"/>
              <w:autoSpaceDN w:val="0"/>
              <w:adjustRightInd w:val="0"/>
              <w:spacing w:after="0" w:line="240" w:lineRule="auto"/>
              <w:rPr>
                <w:rFonts w:ascii="Times New Roman" w:hAnsi="Times New Roman" w:cs="Times New Roman"/>
                <w:sz w:val="24"/>
                <w:szCs w:val="24"/>
                <w:lang w:val="en-US"/>
              </w:rPr>
            </w:pPr>
            <w:r>
              <w:rPr>
                <w:rFonts w:ascii="TimesNewRomanPSMT" w:hAnsi="TimesNewRomanPSMT" w:cs="TimesNewRomanPSMT"/>
                <w:sz w:val="24"/>
                <w:szCs w:val="24"/>
                <w:lang w:val="en-US"/>
              </w:rPr>
              <w:t xml:space="preserve">Prevederi cu privire la domeniul educației incluzive în: Planul de dezvoltare instituțională pentru anii 2019-2024,  </w:t>
            </w:r>
            <w:r>
              <w:rPr>
                <w:rFonts w:ascii="TimesNewRomanPS-ItalicMT" w:hAnsi="TimesNewRomanPS-ItalicMT" w:cs="TimesNewRomanPS-ItalicMT"/>
                <w:iCs/>
                <w:sz w:val="24"/>
                <w:szCs w:val="24"/>
                <w:lang w:val="en-US"/>
              </w:rPr>
              <w:t>Regulamentul intern de funcționare al instituției</w:t>
            </w:r>
            <w:r>
              <w:rPr>
                <w:rFonts w:ascii="TimesNewRomanPSMT" w:hAnsi="TimesNewRomanPSMT" w:cs="TimesNewRomanPSMT"/>
                <w:sz w:val="24"/>
                <w:szCs w:val="24"/>
                <w:lang w:val="en-US"/>
              </w:rPr>
              <w:t>, aprobat la ședința Consiliului profesoral, proces-verbal nr.01 din 02.09.20;</w:t>
            </w:r>
          </w:p>
          <w:p w:rsidR="00F31AD8" w:rsidRDefault="00F31AD8" w:rsidP="00F04B52">
            <w:pPr>
              <w:pStyle w:val="a7"/>
              <w:numPr>
                <w:ilvl w:val="0"/>
                <w:numId w:val="28"/>
              </w:numPr>
              <w:autoSpaceDE w:val="0"/>
              <w:autoSpaceDN w:val="0"/>
              <w:adjustRightInd w:val="0"/>
              <w:spacing w:after="0" w:line="240" w:lineRule="auto"/>
              <w:rPr>
                <w:rFonts w:ascii="Times New Roman" w:hAnsi="Times New Roman" w:cs="Times New Roman"/>
                <w:sz w:val="24"/>
                <w:szCs w:val="24"/>
                <w:lang w:val="en-US"/>
              </w:rPr>
            </w:pPr>
            <w:r>
              <w:rPr>
                <w:rFonts w:ascii="TimesNewRomanPS-ItalicMT" w:hAnsi="TimesNewRomanPS-ItalicMT" w:cs="TimesNewRomanPS-ItalicMT"/>
                <w:iCs/>
                <w:sz w:val="24"/>
                <w:szCs w:val="24"/>
                <w:lang w:val="en-US"/>
              </w:rPr>
              <w:t>Regulamentul privind organizarea procesului educațional și funcționare a LT „I.S.Neciui-Levițchi”,</w:t>
            </w:r>
          </w:p>
        </w:tc>
      </w:tr>
      <w:tr w:rsidR="007B4656" w:rsidRPr="00DC1A9F" w:rsidTr="00F04B52">
        <w:trPr>
          <w:gridBefore w:val="1"/>
          <w:gridAfter w:val="11"/>
          <w:wAfter w:w="16275" w:type="dxa"/>
        </w:trPr>
        <w:tc>
          <w:tcPr>
            <w:tcW w:w="1274" w:type="dxa"/>
          </w:tcPr>
          <w:p w:rsidR="00F31AD8" w:rsidRDefault="00F31AD8" w:rsidP="00F04B52">
            <w:pPr>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constatări</w:t>
            </w:r>
          </w:p>
        </w:tc>
        <w:tc>
          <w:tcPr>
            <w:tcW w:w="14121" w:type="dxa"/>
            <w:gridSpan w:val="112"/>
            <w:tcBorders>
              <w:top w:val="single" w:sz="4" w:space="0" w:color="000000"/>
              <w:left w:val="single" w:sz="4" w:space="0" w:color="000000"/>
              <w:bottom w:val="single" w:sz="4" w:space="0" w:color="auto"/>
            </w:tcBorders>
          </w:tcPr>
          <w:p w:rsidR="00F31AD8" w:rsidRDefault="00F31AD8" w:rsidP="00F04B52">
            <w:pPr>
              <w:spacing w:after="0" w:line="240" w:lineRule="auto"/>
              <w:ind w:left="72"/>
              <w:rPr>
                <w:rFonts w:ascii="Times New Roman" w:hAnsi="Times New Roman" w:cs="Times New Roman"/>
                <w:sz w:val="24"/>
                <w:szCs w:val="24"/>
                <w:lang w:val="en-US"/>
              </w:rPr>
            </w:pPr>
            <w:r>
              <w:rPr>
                <w:rFonts w:ascii="Times New Roman" w:hAnsi="Times New Roman" w:cs="Times New Roman"/>
                <w:sz w:val="24"/>
                <w:szCs w:val="24"/>
                <w:lang w:val="en-US"/>
              </w:rPr>
              <w:t>Planul strategic şi cel operaţional al instituţiei de învăţământ cuprinde ţinte şi activităţi specifice de aplicare a politicii statului cu privire la educaţia pentru toţi. Atât în Programul de dezvoltare, cât și în Proiectul managerial anual al liceului sunt planificate ținte strategice, care prevăd combaterea stereotipurilor și prejudecăților, promovarea educației interculturale. Instituţia cuprinde toţi copiii şi sunt create condiţii optime pentru realizarea şi dezvoltarea potenţialului propriu în cadrul procesului educational.</w:t>
            </w:r>
          </w:p>
        </w:tc>
      </w:tr>
      <w:tr w:rsidR="00F04B52" w:rsidTr="00F04B52">
        <w:trPr>
          <w:gridBefore w:val="1"/>
          <w:gridAfter w:val="11"/>
          <w:wAfter w:w="16275" w:type="dxa"/>
        </w:trPr>
        <w:tc>
          <w:tcPr>
            <w:tcW w:w="3028" w:type="dxa"/>
            <w:gridSpan w:val="18"/>
          </w:tcPr>
          <w:p w:rsidR="00F04B52" w:rsidRDefault="00F04B5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203" w:type="dxa"/>
            <w:gridSpan w:val="43"/>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ro-RO"/>
              </w:rPr>
            </w:pPr>
            <w:r w:rsidRPr="00F04B52">
              <w:rPr>
                <w:rFonts w:ascii="Times New Roman" w:hAnsi="Times New Roman" w:cs="Times New Roman"/>
                <w:sz w:val="24"/>
                <w:szCs w:val="24"/>
                <w:lang w:val="ro-RO"/>
              </w:rPr>
              <w:t>Pondere: 2</w:t>
            </w:r>
          </w:p>
        </w:tc>
        <w:tc>
          <w:tcPr>
            <w:tcW w:w="4291" w:type="dxa"/>
            <w:gridSpan w:val="25"/>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873" w:type="dxa"/>
            <w:gridSpan w:val="27"/>
            <w:tcBorders>
              <w:top w:val="single" w:sz="4" w:space="0" w:color="auto"/>
              <w:left w:val="single" w:sz="4" w:space="0" w:color="000000"/>
              <w:bottom w:val="single" w:sz="4" w:space="0" w:color="auto"/>
            </w:tcBorders>
          </w:tcPr>
          <w:p w:rsidR="00F04B52" w:rsidRDefault="00F04B52"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DC1A9F"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 3.1.2 . Funcționalitatea structurilor, a mecanismelor și procedurilor de sprijin pentru procesul de înmatriculare și incluziune școlară a tuturor copiilor, inclusive de evidență și sprijin pentru copiii cu CES.</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instituție activează serviciul psihologic și serviciul medical;</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Ordinul nr.15-ab din 10.09.20 privind crearea Comisiei multidisciplinare CMI;</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Ordinul nr.193-ab din 26.08.2020 privind prevenirea și combaterea abandonului și absenteismului școlar;</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Instituția monitorizează procesul de frecventare a școlii de către toți copii din districtul școlar, inclusiv al copiilor cu CES.</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Înmatricularea/ admiterea în instituție se realizează la solicitarea elevilor/ părinților.</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Activități cu părinții elevilor;</w:t>
            </w:r>
          </w:p>
          <w:p w:rsidR="00F31AD8" w:rsidRDefault="00F31AD8" w:rsidP="00F04B52">
            <w:pPr>
              <w:pStyle w:val="a7"/>
              <w:numPr>
                <w:ilvl w:val="0"/>
                <w:numId w:val="2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PEI-uri elaborate de către echipa de profesori.</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Administraţia instituţiei de învăţământ nu dispune de resurse şi cadre didactice de sprijin. Sunt elaborate toate documentele manageriale care reflectă asigurarea serviciilor de sprijin pentru elevii cu cerințe educaționale speciale: sunt desfășurate evaluări inițiale și</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complexe în scopul identificării, evidenței și sprijinului acordat elevilor cu cerințe educaționale speciale.</w:t>
            </w:r>
          </w:p>
        </w:tc>
      </w:tr>
      <w:tr w:rsidR="00D144BE" w:rsidTr="00F04B52">
        <w:trPr>
          <w:gridBefore w:val="1"/>
          <w:gridAfter w:val="11"/>
          <w:wAfter w:w="16275" w:type="dxa"/>
        </w:trPr>
        <w:tc>
          <w:tcPr>
            <w:tcW w:w="3168" w:type="dxa"/>
            <w:gridSpan w:val="22"/>
          </w:tcPr>
          <w:p w:rsidR="004B3750" w:rsidRDefault="004B375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132" w:type="dxa"/>
            <w:gridSpan w:val="42"/>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ro-RO"/>
              </w:rPr>
            </w:pPr>
            <w:r w:rsidRPr="004B3750">
              <w:rPr>
                <w:rFonts w:ascii="Times New Roman" w:hAnsi="Times New Roman" w:cs="Times New Roman"/>
                <w:sz w:val="24"/>
                <w:szCs w:val="24"/>
                <w:lang w:val="ro-RO"/>
              </w:rPr>
              <w:t>Pondere: 1</w:t>
            </w:r>
          </w:p>
        </w:tc>
        <w:tc>
          <w:tcPr>
            <w:tcW w:w="4530" w:type="dxa"/>
            <w:gridSpan w:val="32"/>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565" w:type="dxa"/>
            <w:gridSpan w:val="17"/>
            <w:tcBorders>
              <w:top w:val="single" w:sz="4" w:space="0" w:color="auto"/>
              <w:left w:val="single" w:sz="4" w:space="0" w:color="000000"/>
              <w:bottom w:val="single" w:sz="4" w:space="0" w:color="auto"/>
            </w:tcBorders>
          </w:tcPr>
          <w:p w:rsidR="004B3750" w:rsidRDefault="004B375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DC1A9F"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Domeniu: Capacitate instituțională</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sz w:val="24"/>
                <w:szCs w:val="24"/>
                <w:lang w:val="ro-RO"/>
              </w:rPr>
              <w:t>Indicator:</w:t>
            </w:r>
            <w:r>
              <w:rPr>
                <w:b/>
                <w:lang w:val="en-US"/>
              </w:rPr>
              <w:t xml:space="preserve"> </w:t>
            </w:r>
            <w:r>
              <w:rPr>
                <w:rFonts w:ascii="Times New Roman" w:hAnsi="Times New Roman" w:cs="Times New Roman"/>
                <w:b/>
                <w:sz w:val="24"/>
                <w:szCs w:val="24"/>
                <w:lang w:val="ro-RO"/>
              </w:rPr>
              <w:t>3.1.3. Crearea bazei de date a copiilor din comunitate, inclusiv a celor cu CES, elaborarea actelor privind evoluțiile demografice și perspectivele de școlaritate, evidența înmatriculării elevilor.</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Dovezi </w:t>
            </w:r>
          </w:p>
        </w:tc>
        <w:tc>
          <w:tcPr>
            <w:tcW w:w="14121" w:type="dxa"/>
            <w:gridSpan w:val="112"/>
          </w:tcPr>
          <w:p w:rsidR="00F31AD8" w:rsidRDefault="00F31AD8" w:rsidP="00F04B52">
            <w:pPr>
              <w:pStyle w:val="a7"/>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Instituția are 3 copii cu CES. Înmatricularea/ admiterea în instituție se realizează la solicitarea elevilor/părinților;</w:t>
            </w:r>
          </w:p>
          <w:p w:rsidR="00F31AD8" w:rsidRDefault="00F31AD8" w:rsidP="00F04B52">
            <w:pPr>
              <w:pStyle w:val="a7"/>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Cartea de ordine privind activitatea de bază:</w:t>
            </w:r>
          </w:p>
          <w:p w:rsidR="00F31AD8" w:rsidRDefault="00F31AD8" w:rsidP="00F04B52">
            <w:pPr>
              <w:pStyle w:val="a7"/>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Raportul statistic ŞGL-1 – completat corect, prezentat anual la DETSsec.Buiucani;</w:t>
            </w:r>
          </w:p>
          <w:p w:rsidR="00F31AD8" w:rsidRDefault="00F31AD8" w:rsidP="00F04B52">
            <w:pPr>
              <w:pStyle w:val="a7"/>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Baza de date SIME – completată şi actualizată anual de către diriginţii de clasă;</w:t>
            </w:r>
          </w:p>
          <w:p w:rsidR="00F31AD8" w:rsidRDefault="00F31AD8" w:rsidP="00F04B52">
            <w:pPr>
              <w:pStyle w:val="a7"/>
              <w:numPr>
                <w:ilvl w:val="0"/>
                <w:numId w:val="3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Instituția deține: Registrul alfabetic al elevilor; Registrul de evidență al actelor de studii</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Constatări </w:t>
            </w:r>
          </w:p>
        </w:tc>
        <w:tc>
          <w:tcPr>
            <w:tcW w:w="14121" w:type="dxa"/>
            <w:gridSpan w:val="112"/>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Instituţia monitorizează înscrierea copiilor din circumscripție la școală și frecventarea regulată a acesteia; desfășoară diverse activități (vizite la familii, colaborează cu APL, părinții) pentru a asigura înmatricularea și participarea tuturor elevilor în procesul de educație; funcționează Comisia multidisciplinară școlară cu atribuții stabilite de lege, constiuită prin ordinal directorului (ordinul nr.15-ab din 10.09.20); instituția face referire la specialiști (logoped, psiholog) pentru asigurarea serviciilor de sprijin în funcție de necesitățile copiilor cu CES.</w:t>
            </w:r>
          </w:p>
        </w:tc>
      </w:tr>
      <w:tr w:rsidR="007B4656" w:rsidTr="00F04B52">
        <w:trPr>
          <w:gridBefore w:val="1"/>
          <w:gridAfter w:val="11"/>
          <w:wAfter w:w="16275" w:type="dxa"/>
        </w:trPr>
        <w:tc>
          <w:tcPr>
            <w:tcW w:w="2900" w:type="dxa"/>
            <w:gridSpan w:val="14"/>
          </w:tcPr>
          <w:p w:rsidR="001C6B90" w:rsidRDefault="001C6B9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2888" w:type="dxa"/>
            <w:gridSpan w:val="39"/>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sidRPr="001C6B90">
              <w:rPr>
                <w:rFonts w:ascii="Times New Roman" w:hAnsi="Times New Roman" w:cs="Times New Roman"/>
                <w:sz w:val="24"/>
                <w:szCs w:val="24"/>
                <w:lang w:val="ro-RO"/>
              </w:rPr>
              <w:t>Pondere: 2</w:t>
            </w:r>
          </w:p>
        </w:tc>
        <w:tc>
          <w:tcPr>
            <w:tcW w:w="5064" w:type="dxa"/>
            <w:gridSpan w:val="44"/>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543" w:type="dxa"/>
            <w:gridSpan w:val="16"/>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DC1A9F"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lastRenderedPageBreak/>
              <w:t>Indicator: 3.1.4. Monitorizarea datelor privind progresul și Dezvoltarea fiecărui elev/copil și asigurarea activității Comisiei Multidisciplinare Intrașcolare (CMI) și a  serviciilor de sprijin în funcție de necesitățile copiilor.</w:t>
            </w:r>
          </w:p>
        </w:tc>
      </w:tr>
      <w:tr w:rsidR="007B4656"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Activitatea productivă a CMI;</w:t>
            </w:r>
          </w:p>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Asigurarea evidenţei clare despre elevii înmatriculaţi, inclusiv privind mediul familial şi condiţiile de viaţă. Monitorizarea înscrierii copiilor din districtul școlar la şcoală şi frecventarea regulată de către ei a acesteia.</w:t>
            </w:r>
          </w:p>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Dosarele elevilor; baza de date completate;</w:t>
            </w:r>
          </w:p>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Rapoarte, note informative;</w:t>
            </w:r>
          </w:p>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Planuri operaționale de prevenire a absenteismului;</w:t>
            </w:r>
          </w:p>
          <w:p w:rsidR="00F31AD8" w:rsidRDefault="00F31AD8" w:rsidP="00F04B52">
            <w:pPr>
              <w:pStyle w:val="a7"/>
              <w:numPr>
                <w:ilvl w:val="0"/>
                <w:numId w:val="3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Rapoarte semestriale, anuale;</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Instituția monitorizează progresul și dezvoltarea fiecărui elev (dosarele elevilor; baza de date completate; rapoarte, note informative, planuri operaționale de prevenire a absenteismului; rapoarte semestriale, anuale); asigurară funcționalitatea Comisiei Multidisciplinare Intrașcolare și servicii de sprijin pentru necesitățile elevilor. Fiecare copil cu CES are un curriculum adaptat. Administraţia instituţiei de învăţământ n-a stabilit parteneriate cu alte instituţii în scopul identificării copiilor cu cerinţe educaţionale speciale.</w:t>
            </w:r>
          </w:p>
        </w:tc>
      </w:tr>
      <w:tr w:rsidR="007B4656" w:rsidTr="00F04B52">
        <w:trPr>
          <w:gridBefore w:val="1"/>
          <w:gridAfter w:val="11"/>
          <w:wAfter w:w="16275" w:type="dxa"/>
        </w:trPr>
        <w:tc>
          <w:tcPr>
            <w:tcW w:w="3634" w:type="dxa"/>
            <w:gridSpan w:val="39"/>
          </w:tcPr>
          <w:p w:rsidR="001C6B90" w:rsidRDefault="001C6B9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664" w:type="dxa"/>
            <w:gridSpan w:val="39"/>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sidRPr="001C6B90">
              <w:rPr>
                <w:rFonts w:ascii="Times New Roman" w:hAnsi="Times New Roman" w:cs="Times New Roman"/>
                <w:sz w:val="24"/>
                <w:szCs w:val="24"/>
                <w:lang w:val="ro-RO"/>
              </w:rPr>
              <w:t>Pondere: 1</w:t>
            </w:r>
          </w:p>
        </w:tc>
        <w:tc>
          <w:tcPr>
            <w:tcW w:w="4123" w:type="dxa"/>
            <w:gridSpan w:val="30"/>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Autoevaluarea conform criteriilor: 0,75</w:t>
            </w:r>
          </w:p>
        </w:tc>
        <w:tc>
          <w:tcPr>
            <w:tcW w:w="3974" w:type="dxa"/>
            <w:gridSpan w:val="5"/>
            <w:tcBorders>
              <w:top w:val="single" w:sz="4" w:space="0" w:color="auto"/>
              <w:left w:val="single" w:sz="4" w:space="0" w:color="000000"/>
              <w:bottom w:val="single" w:sz="4" w:space="0" w:color="auto"/>
            </w:tcBorders>
          </w:tcPr>
          <w:p w:rsidR="001C6B90" w:rsidRDefault="001C6B90" w:rsidP="00F04B52">
            <w:pPr>
              <w:spacing w:after="0" w:line="240" w:lineRule="auto"/>
              <w:jc w:val="center"/>
              <w:rPr>
                <w:rFonts w:ascii="Times New Roman" w:hAnsi="Times New Roman" w:cs="Times New Roman"/>
                <w:sz w:val="24"/>
                <w:szCs w:val="24"/>
                <w:lang w:val="ro-RO"/>
              </w:rPr>
            </w:pPr>
            <w:r w:rsidRPr="001C6B90">
              <w:rPr>
                <w:rFonts w:ascii="Times New Roman" w:hAnsi="Times New Roman" w:cs="Times New Roman"/>
                <w:sz w:val="24"/>
                <w:szCs w:val="24"/>
                <w:lang w:val="ro-RO"/>
              </w:rPr>
              <w:t>Punctaj: 0,75</w:t>
            </w:r>
          </w:p>
        </w:tc>
      </w:tr>
      <w:tr w:rsidR="00F31AD8" w:rsidRPr="00DC1A9F"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3.1.5. Desfășurarea procesului educational în concordanță cu particularitățile și nevoile fiecărui elev/copil și asigurarea unui plan educational individualizat (PEI),  curriculumului adaptat, asistent personal, set de  materiale didactice, sau alte măsuri și servicii de sprijin</w:t>
            </w:r>
            <w:r>
              <w:rPr>
                <w:rFonts w:ascii="Times New Roman" w:hAnsi="Times New Roman" w:cs="Times New Roman"/>
                <w:sz w:val="24"/>
                <w:szCs w:val="24"/>
                <w:lang w:val="ro-RO"/>
              </w:rPr>
              <w:t>.</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Instituția are copii cu CES, respectiv, are recomandări de la SAP, PEI-uri.</w:t>
            </w:r>
          </w:p>
          <w:p w:rsidR="00F31AD8" w:rsidRDefault="00F31AD8" w:rsidP="00F04B52">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Asigurarea accesului tuturor elevilor la servicii de sprijin pentru dezvolare fizică, psihică şi emoţională: centrul de resurse, serviciul psihologic şcolar.Consilierea elevilor de către psihologul şcolar;</w:t>
            </w:r>
          </w:p>
          <w:p w:rsidR="00F31AD8" w:rsidRDefault="00F31AD8" w:rsidP="00F04B52">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Aplicarea curriculum-ul adaptat, asigurând participarea tuturor copiilor la activităţile desfăşurate în funcţie de potenţialul individual și indiferent de gen, etnie şi origine socială sau contextul socio-economic;</w:t>
            </w:r>
          </w:p>
          <w:p w:rsidR="00F31AD8" w:rsidRDefault="00F31AD8" w:rsidP="00F04B52">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Activități educaționale și extrașcolare cu tematică;</w:t>
            </w:r>
          </w:p>
          <w:p w:rsidR="00F31AD8" w:rsidRDefault="00F31AD8" w:rsidP="00F04B52">
            <w:pPr>
              <w:pStyle w:val="a7"/>
              <w:numPr>
                <w:ilvl w:val="0"/>
                <w:numId w:val="3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Note informative, rapoarte semestriale, anuale; PEI-uri adaptate</w:t>
            </w:r>
          </w:p>
        </w:tc>
      </w:tr>
      <w:tr w:rsidR="007B4656" w:rsidRPr="00DC1A9F" w:rsidTr="00F04B52">
        <w:trPr>
          <w:gridBefore w:val="1"/>
          <w:gridAfter w:val="11"/>
          <w:wAfter w:w="16275" w:type="dxa"/>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Instituția desfășoară procesul educațional pentru copii cu CES (în anul de studii 2020-21 au fost înscriși 3 elevi). Se atestă insuficiența mecanismului intersectorial de colaborare pentru evaluarea copiilor cu diverse probleme de dezvoltare, în special din cauza indiferenței și lipsei de responsabilitate a unor părinți.</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Cadrele didactice folosesc materialele didactice existente, în concordanţă cu nevoile specifice ale elevilor. Cadrele didactice  nu dispun de pregătire specială</w:t>
            </w:r>
            <w:r>
              <w:rPr>
                <w:lang w:val="en-US"/>
              </w:rPr>
              <w:t xml:space="preserve"> </w:t>
            </w:r>
            <w:r>
              <w:rPr>
                <w:rFonts w:ascii="Times New Roman" w:hAnsi="Times New Roman" w:cs="Times New Roman"/>
                <w:sz w:val="24"/>
                <w:szCs w:val="24"/>
                <w:lang w:val="ro-RO"/>
              </w:rPr>
              <w:t>în abordarea elevilor cu CES</w:t>
            </w:r>
          </w:p>
        </w:tc>
      </w:tr>
      <w:tr w:rsidR="00D144BE" w:rsidTr="00F04B52">
        <w:trPr>
          <w:gridBefore w:val="1"/>
          <w:gridAfter w:val="11"/>
          <w:wAfter w:w="16275" w:type="dxa"/>
        </w:trPr>
        <w:tc>
          <w:tcPr>
            <w:tcW w:w="3599" w:type="dxa"/>
            <w:gridSpan w:val="37"/>
          </w:tcPr>
          <w:p w:rsidR="007864F5" w:rsidRDefault="007864F5"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2990" w:type="dxa"/>
            <w:gridSpan w:val="34"/>
            <w:tcBorders>
              <w:top w:val="single" w:sz="4" w:space="0" w:color="auto"/>
              <w:left w:val="single" w:sz="4" w:space="0" w:color="000000"/>
              <w:bottom w:val="single" w:sz="4" w:space="0" w:color="auto"/>
            </w:tcBorders>
          </w:tcPr>
          <w:p w:rsidR="007864F5" w:rsidRDefault="007864F5"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263" w:type="dxa"/>
            <w:gridSpan w:val="26"/>
            <w:tcBorders>
              <w:top w:val="single" w:sz="4" w:space="0" w:color="auto"/>
              <w:left w:val="single" w:sz="4" w:space="0" w:color="000000"/>
              <w:bottom w:val="single" w:sz="4" w:space="0" w:color="auto"/>
            </w:tcBorders>
          </w:tcPr>
          <w:p w:rsidR="007864F5" w:rsidRDefault="007864F5"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criteriilor:1</w:t>
            </w:r>
          </w:p>
        </w:tc>
        <w:tc>
          <w:tcPr>
            <w:tcW w:w="4543" w:type="dxa"/>
            <w:gridSpan w:val="16"/>
            <w:tcBorders>
              <w:top w:val="single" w:sz="4" w:space="0" w:color="auto"/>
              <w:left w:val="single" w:sz="4" w:space="0" w:color="000000"/>
              <w:bottom w:val="single" w:sz="4" w:space="0" w:color="auto"/>
            </w:tcBorders>
          </w:tcPr>
          <w:p w:rsidR="007864F5" w:rsidRDefault="007864F5"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Tr="00F04B52">
        <w:trPr>
          <w:gridBefore w:val="1"/>
        </w:trPr>
        <w:tc>
          <w:tcPr>
            <w:tcW w:w="23319" w:type="dxa"/>
            <w:gridSpan w:val="117"/>
            <w:tcBorders>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Standard:3.2 </w:t>
            </w:r>
            <w:r>
              <w:rPr>
                <w:rFonts w:ascii="Times New Roman" w:hAnsi="Times New Roman" w:cs="Times New Roman"/>
                <w:b/>
                <w:bCs/>
                <w:i/>
                <w:sz w:val="24"/>
                <w:szCs w:val="24"/>
                <w:lang w:val="en-US"/>
              </w:rPr>
              <w:t>Politicile și practicile din instituția de învățământ sunt incluzive, nediscriminatorii și respectă diferențele individuale</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w:t>
            </w:r>
            <w:r>
              <w:rPr>
                <w:b/>
                <w:i/>
                <w:lang w:val="en-US"/>
              </w:rPr>
              <w:t xml:space="preserve"> </w:t>
            </w:r>
            <w:r>
              <w:rPr>
                <w:rFonts w:ascii="Times New Roman" w:hAnsi="Times New Roman" w:cs="Times New Roman"/>
                <w:b/>
                <w:i/>
                <w:sz w:val="24"/>
                <w:szCs w:val="24"/>
                <w:lang w:val="en-US"/>
              </w:rPr>
              <w:t>Management</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b/>
                <w:i/>
                <w:lang w:val="en-US"/>
              </w:rPr>
              <w:t xml:space="preserve"> </w:t>
            </w:r>
            <w:r>
              <w:rPr>
                <w:rFonts w:ascii="Times New Roman" w:hAnsi="Times New Roman" w:cs="Times New Roman"/>
                <w:b/>
                <w:i/>
                <w:sz w:val="24"/>
                <w:szCs w:val="24"/>
                <w:lang w:val="en-US"/>
              </w:rPr>
              <w:t xml:space="preserve">3.2.1. Existența, în documentele de planificare, a mecanismelor de identificare și combatere a oricăror forme de discriminare și de respectare </w:t>
            </w:r>
          </w:p>
          <w:p w:rsidR="00F31AD8" w:rsidRDefault="00F31AD8" w:rsidP="00F04B52">
            <w:pPr>
              <w:spacing w:after="0" w:line="240" w:lineRule="auto"/>
              <w:rPr>
                <w:lang w:val="en-US"/>
              </w:rPr>
            </w:pPr>
            <w:r>
              <w:rPr>
                <w:rFonts w:ascii="Times New Roman" w:hAnsi="Times New Roman" w:cs="Times New Roman"/>
                <w:b/>
                <w:i/>
                <w:sz w:val="24"/>
                <w:szCs w:val="24"/>
                <w:lang w:val="en-US"/>
              </w:rPr>
              <w:t>a diferențelor</w:t>
            </w:r>
            <w:r>
              <w:rPr>
                <w:b/>
                <w:i/>
                <w:lang w:val="en-US"/>
              </w:rPr>
              <w:t xml:space="preserve"> </w:t>
            </w:r>
            <w:r>
              <w:rPr>
                <w:rFonts w:ascii="Times New Roman" w:hAnsi="Times New Roman" w:cs="Times New Roman"/>
                <w:b/>
                <w:i/>
                <w:sz w:val="24"/>
                <w:szCs w:val="24"/>
                <w:lang w:val="en-US"/>
              </w:rPr>
              <w:t>individuale.</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rPr>
            </w:pPr>
          </w:p>
          <w:p w:rsidR="00F31AD8" w:rsidRDefault="00F31AD8" w:rsidP="00F04B52">
            <w:pPr>
              <w:spacing w:after="0" w:line="240" w:lineRule="auto"/>
              <w:ind w:left="360"/>
              <w:rPr>
                <w:rFonts w:ascii="Times New Roman" w:hAnsi="Times New Roman" w:cs="Times New Roman"/>
                <w:sz w:val="24"/>
                <w:szCs w:val="24"/>
              </w:rPr>
            </w:pPr>
          </w:p>
          <w:p w:rsidR="00F31AD8" w:rsidRDefault="00F31AD8" w:rsidP="00F04B52">
            <w:pPr>
              <w:spacing w:after="0" w:line="240" w:lineRule="auto"/>
              <w:ind w:left="360"/>
              <w:rPr>
                <w:rFonts w:ascii="Times New Roman" w:hAnsi="Times New Roman" w:cs="Times New Roman"/>
                <w:sz w:val="24"/>
                <w:szCs w:val="24"/>
              </w:rPr>
            </w:pPr>
          </w:p>
          <w:p w:rsidR="00F31AD8" w:rsidRDefault="00F31AD8" w:rsidP="00F04B5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p>
        </w:tc>
      </w:tr>
      <w:tr w:rsidR="00D144BE" w:rsidRPr="00DC1A9F" w:rsidTr="00F04B52">
        <w:trPr>
          <w:gridBefore w:val="1"/>
        </w:trPr>
        <w:tc>
          <w:tcPr>
            <w:tcW w:w="1274" w:type="dxa"/>
            <w:tcBorders>
              <w:left w:val="single" w:sz="4" w:space="0" w:color="auto"/>
              <w:bottom w:val="single" w:sz="4" w:space="0" w:color="auto"/>
              <w:right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Dovezi </w:t>
            </w:r>
          </w:p>
        </w:tc>
        <w:tc>
          <w:tcPr>
            <w:tcW w:w="14121" w:type="dxa"/>
            <w:gridSpan w:val="112"/>
            <w:tcBorders>
              <w:left w:val="single" w:sz="4" w:space="0" w:color="auto"/>
              <w:bottom w:val="single" w:sz="4" w:space="0" w:color="auto"/>
              <w:right w:val="single" w:sz="4" w:space="0" w:color="auto"/>
            </w:tcBorders>
          </w:tcPr>
          <w:p w:rsidR="00F31AD8" w:rsidRDefault="00F31AD8" w:rsidP="00F04B52">
            <w:pPr>
              <w:pStyle w:val="a7"/>
              <w:numPr>
                <w:ilvl w:val="0"/>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Cartea de ordine cu privire la activitatea de bază:</w:t>
            </w:r>
          </w:p>
          <w:p w:rsidR="00F31AD8" w:rsidRDefault="00F31AD8" w:rsidP="00F04B52">
            <w:pPr>
              <w:pStyle w:val="a7"/>
              <w:numPr>
                <w:ilvl w:val="0"/>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În fișele de post ale cadrelor didactice, avizate de directorul liceului la data de 30 august 2020, sunt prevăzute sarcini care prevăd respectarea normelor etice și a principiilor morale: dreptate, echitate, umanism etc. Totodată, cadrele didactice, sunt obligate prin</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fișa de post, să nu facă propagandă șovină, naționalistă, religioasă;</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Regulamentul intern al instituției respectă principiul nediscriminării și a înlăturării oricărei forme de încălcare a demnității, promovează tratamentul echitabil, egalitatea de șanse, toleranța și respectul reciproc;</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Fiecare diriginte și membrii administrației monitorizează și observă contingentul de elevi și eventuale acte discriminatorii.</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Familiarizarea personalului şi copiilor / reprezentanţilor lor legali (prin modalităţi accesibile) cu privire la procedurile de prevenire, identificare, semnalare, evaluare şi soluţionare a situaţiilor de discriminare.</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Procese verbale ale ședintelor cu părinții elevilor;</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Chestionare și rezultatele ; note informative, rapoarte, fise şi alte documente de evaluare;</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Formarea colectivelor şcolare în mod eficient, asigurându-se respectarea diferenţelor individuale şi a cerinţelor legale privind constituirea claselor.</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Reteaua de clase, liste nominale ale elevilor pe clase, profiluri;</w:t>
            </w:r>
          </w:p>
          <w:p w:rsidR="00F31AD8" w:rsidRDefault="00F31AD8" w:rsidP="00F04B52">
            <w:pPr>
              <w:pStyle w:val="a7"/>
              <w:numPr>
                <w:ilvl w:val="0"/>
                <w:numId w:val="3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Rapoarte semestriale, anuale referitor la rezultatele elevilor</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Borders>
              <w:left w:val="single" w:sz="4" w:space="0" w:color="auto"/>
              <w:bottom w:val="single" w:sz="4" w:space="0" w:color="auto"/>
              <w:right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4121" w:type="dxa"/>
            <w:gridSpan w:val="112"/>
            <w:tcBorders>
              <w:left w:val="single" w:sz="4" w:space="0" w:color="auto"/>
              <w:bottom w:val="single" w:sz="4" w:space="0" w:color="auto"/>
              <w:right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În instituție funcționează  structuri care asigură protecția drepturilor copilului: Comisia pentru drepturile copilului, serviciul de consiliere psihologică a copiilor. Administraţia instituţiei de învăţământ dispune de mecanisme pentru identificarea şi combaterea oricăror forme de discriminare (Regulamentul intern al instituţiei, contractele de muncă şi fişele de post ale angajaţilor conţin stipulări privind obligativitatea sesizării cazurilor de violenţă, neglijare, exploatare şi trafic al copilului).                 </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Tr="00F04B52">
        <w:trPr>
          <w:gridBefore w:val="1"/>
        </w:trPr>
        <w:tc>
          <w:tcPr>
            <w:tcW w:w="3493" w:type="dxa"/>
            <w:gridSpan w:val="33"/>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86" w:type="dxa"/>
            <w:gridSpan w:val="44"/>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ro-RO"/>
              </w:rPr>
            </w:pPr>
            <w:r w:rsidRPr="00E637EF">
              <w:rPr>
                <w:rFonts w:ascii="Times New Roman" w:hAnsi="Times New Roman" w:cs="Times New Roman"/>
                <w:sz w:val="24"/>
                <w:szCs w:val="24"/>
                <w:lang w:val="ro-RO"/>
              </w:rPr>
              <w:t>Pondere: 1</w:t>
            </w:r>
          </w:p>
        </w:tc>
        <w:tc>
          <w:tcPr>
            <w:tcW w:w="3658" w:type="dxa"/>
            <w:gridSpan w:val="23"/>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458" w:type="dxa"/>
            <w:gridSpan w:val="13"/>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924" w:type="dxa"/>
            <w:gridSpan w:val="4"/>
            <w:tcBorders>
              <w:top w:val="nil"/>
              <w:left w:val="single" w:sz="4" w:space="0" w:color="auto"/>
              <w:bottom w:val="nil"/>
              <w:right w:val="single" w:sz="4" w:space="0" w:color="000000"/>
            </w:tcBorders>
          </w:tcPr>
          <w:p w:rsidR="00E637EF" w:rsidRDefault="00E637EF" w:rsidP="00F04B52">
            <w:pPr>
              <w:spacing w:after="0" w:line="240" w:lineRule="auto"/>
              <w:rPr>
                <w:rFonts w:ascii="Times New Roman" w:hAnsi="Times New Roman" w:cs="Times New Roman"/>
                <w:sz w:val="24"/>
                <w:szCs w:val="24"/>
                <w:lang w:val="en-US"/>
              </w:rPr>
            </w:pPr>
          </w:p>
        </w:tc>
        <w:tc>
          <w:tcPr>
            <w:tcW w:w="2902" w:type="dxa"/>
            <w:gridSpan w:val="3"/>
          </w:tcPr>
          <w:p w:rsidR="00E637EF" w:rsidRDefault="00E637EF" w:rsidP="00F04B52">
            <w:pPr>
              <w:spacing w:after="0" w:line="240" w:lineRule="auto"/>
              <w:jc w:val="center"/>
              <w:rPr>
                <w:rFonts w:ascii="Times New Roman" w:hAnsi="Times New Roman" w:cs="Times New Roman"/>
                <w:sz w:val="24"/>
                <w:szCs w:val="24"/>
                <w:lang w:val="en-US"/>
              </w:rPr>
            </w:pPr>
          </w:p>
        </w:tc>
        <w:tc>
          <w:tcPr>
            <w:tcW w:w="2900" w:type="dxa"/>
            <w:gridSpan w:val="3"/>
          </w:tcPr>
          <w:p w:rsidR="00E637EF" w:rsidRDefault="00E637EF" w:rsidP="00F04B52">
            <w:pPr>
              <w:spacing w:after="0" w:line="240" w:lineRule="auto"/>
              <w:jc w:val="center"/>
              <w:rPr>
                <w:lang w:val="en-US"/>
              </w:rPr>
            </w:pPr>
          </w:p>
        </w:tc>
        <w:tc>
          <w:tcPr>
            <w:tcW w:w="2549" w:type="dxa"/>
            <w:tcBorders>
              <w:top w:val="single" w:sz="4" w:space="0" w:color="auto"/>
            </w:tcBorders>
          </w:tcPr>
          <w:p w:rsidR="00E637EF" w:rsidRDefault="00E637EF" w:rsidP="00F04B52">
            <w:pPr>
              <w:spacing w:after="0" w:line="240" w:lineRule="auto"/>
              <w:ind w:left="360"/>
              <w:rPr>
                <w:rFonts w:ascii="Times New Roman" w:hAnsi="Times New Roman" w:cs="Times New Roman"/>
                <w:sz w:val="24"/>
                <w:szCs w:val="24"/>
                <w:lang w:val="en-US"/>
              </w:rPr>
            </w:pPr>
          </w:p>
        </w:tc>
      </w:tr>
      <w:tr w:rsidR="00F31AD8" w:rsidRPr="00DC1A9F"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Indicator:3.2.2. Promovarea diversității, inclusive a interculturalității, în planurile strategice și operaționale ale instituției, prin programe, activități care au</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ca țintă educația incluzivă și nevoile copiilor cu CES</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Asigurarea serviciilor psihologice și logopedice individuale și de grup pentru asigurarea serviciilor de sprijin în funcţie de necesităţile copiilor și incluziunii;</w:t>
            </w:r>
          </w:p>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Plan de activitate  al serviciului psihologic și logopedic;</w:t>
            </w:r>
          </w:p>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Activităţi, evenimente cu tematică respectivă;</w:t>
            </w:r>
          </w:p>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Registre ale psihologului, ale logopedului;</w:t>
            </w:r>
          </w:p>
          <w:p w:rsidR="00F31AD8" w:rsidRDefault="00F31AD8" w:rsidP="00F04B52">
            <w:pPr>
              <w:pStyle w:val="a7"/>
              <w:numPr>
                <w:ilvl w:val="0"/>
                <w:numId w:val="3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Note informative, rapoarte, procese-verbale.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Planurile strategice şi operaţionale ale liceului, comitetului   părinţilor şi elevilor promovează diversitatea (modalităţi de ajutorare reciprocă, </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 toleranţei, precum şi promovarea interacţiunilor interpersonale bazate pe respect reciproc şi acceptarea diferenţelor).                                                               </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7B4656" w:rsidTr="00F04B52">
        <w:trPr>
          <w:gridBefore w:val="1"/>
        </w:trPr>
        <w:tc>
          <w:tcPr>
            <w:tcW w:w="3557" w:type="dxa"/>
            <w:gridSpan w:val="36"/>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320" w:type="dxa"/>
            <w:gridSpan w:val="39"/>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60" w:type="dxa"/>
            <w:gridSpan w:val="25"/>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458" w:type="dxa"/>
            <w:gridSpan w:val="13"/>
            <w:tcBorders>
              <w:top w:val="single" w:sz="4" w:space="0" w:color="auto"/>
              <w:left w:val="single" w:sz="4" w:space="0" w:color="000000"/>
              <w:bottom w:val="single" w:sz="4" w:space="0" w:color="auto"/>
            </w:tcBorders>
          </w:tcPr>
          <w:p w:rsidR="00E637EF" w:rsidRDefault="00E637EF"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924" w:type="dxa"/>
            <w:gridSpan w:val="4"/>
            <w:tcBorders>
              <w:top w:val="nil"/>
              <w:left w:val="single" w:sz="4" w:space="0" w:color="auto"/>
              <w:bottom w:val="nil"/>
              <w:right w:val="single" w:sz="4" w:space="0" w:color="000000"/>
            </w:tcBorders>
          </w:tcPr>
          <w:p w:rsidR="00E637EF" w:rsidRDefault="00E637EF" w:rsidP="00F04B52">
            <w:pPr>
              <w:spacing w:after="0" w:line="240" w:lineRule="auto"/>
              <w:rPr>
                <w:rFonts w:ascii="Times New Roman" w:hAnsi="Times New Roman" w:cs="Times New Roman"/>
                <w:sz w:val="24"/>
                <w:szCs w:val="24"/>
                <w:lang w:val="en-US"/>
              </w:rPr>
            </w:pPr>
          </w:p>
        </w:tc>
        <w:tc>
          <w:tcPr>
            <w:tcW w:w="2902" w:type="dxa"/>
            <w:gridSpan w:val="3"/>
          </w:tcPr>
          <w:p w:rsidR="00E637EF" w:rsidRDefault="00E637EF" w:rsidP="00F04B52">
            <w:pPr>
              <w:spacing w:after="0" w:line="240" w:lineRule="auto"/>
              <w:jc w:val="center"/>
              <w:rPr>
                <w:rFonts w:ascii="Times New Roman" w:hAnsi="Times New Roman" w:cs="Times New Roman"/>
                <w:sz w:val="24"/>
                <w:szCs w:val="24"/>
                <w:lang w:val="en-US"/>
              </w:rPr>
            </w:pPr>
          </w:p>
        </w:tc>
        <w:tc>
          <w:tcPr>
            <w:tcW w:w="2900" w:type="dxa"/>
            <w:gridSpan w:val="3"/>
          </w:tcPr>
          <w:p w:rsidR="00E637EF" w:rsidRDefault="00E637EF" w:rsidP="00F04B52">
            <w:pPr>
              <w:spacing w:after="0" w:line="240" w:lineRule="auto"/>
              <w:jc w:val="center"/>
              <w:rPr>
                <w:lang w:val="en-US"/>
              </w:rPr>
            </w:pPr>
          </w:p>
        </w:tc>
        <w:tc>
          <w:tcPr>
            <w:tcW w:w="2549" w:type="dxa"/>
            <w:tcBorders>
              <w:top w:val="single" w:sz="4" w:space="0" w:color="auto"/>
            </w:tcBorders>
          </w:tcPr>
          <w:p w:rsidR="00E637EF" w:rsidRDefault="00E637EF" w:rsidP="00F04B52">
            <w:pPr>
              <w:spacing w:after="0" w:line="240" w:lineRule="auto"/>
              <w:ind w:left="360"/>
              <w:rPr>
                <w:rFonts w:ascii="Times New Roman" w:hAnsi="Times New Roman" w:cs="Times New Roman"/>
                <w:sz w:val="24"/>
                <w:szCs w:val="24"/>
                <w:lang w:val="en-US"/>
              </w:rPr>
            </w:pPr>
          </w:p>
        </w:tc>
      </w:tr>
      <w:tr w:rsidR="00F31AD8" w:rsidRPr="00DC1A9F"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Capacitatea instituțională</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Indicator: 3.2.3. Asigurarea respectării diferențelor individuale prin aplicarea procedurilor de prevenire, identificare, semnalare, evaluare și soluționare a </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b/>
                <w:i/>
                <w:sz w:val="24"/>
                <w:szCs w:val="24"/>
                <w:lang w:val="en-US"/>
              </w:rPr>
              <w:t>situațiilor de descriminare și informarea  personalului, a elevilor/copiilor și reprezentanților lor legali cu privire la utilizarea acestor proceduri.</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Informarea cadrelor didactice cu Ordinul nr. 77 din 22.02.2013 cu privire la ANET, la data de 02.09.2020, (informare contra semnătură de toţi colaboratorii instituţiei);</w:t>
            </w:r>
          </w:p>
          <w:p w:rsidR="00F31AD8" w:rsidRDefault="00F31AD8" w:rsidP="00F04B52">
            <w:pPr>
              <w:pStyle w:val="a7"/>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„Organizarea și desfășurarea lunarului „Să creștem fără abuz, neglijare, exploatare, trafic.</w:t>
            </w:r>
          </w:p>
          <w:p w:rsidR="00F31AD8" w:rsidRDefault="00F31AD8" w:rsidP="00F04B52">
            <w:pPr>
              <w:pStyle w:val="a7"/>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Familiarizarea cu acte normative referitor la Protecția Copilului față de violență</w:t>
            </w:r>
            <w:r>
              <w:rPr>
                <w:rFonts w:ascii="TimesNewRomanPSMT" w:hAnsi="TimesNewRomanPSMT" w:cs="TimesNewRomanPSMT"/>
                <w:sz w:val="24"/>
                <w:szCs w:val="24"/>
                <w:lang w:val="en-US"/>
              </w:rPr>
              <w:t xml:space="preserve"> </w:t>
            </w:r>
            <w:r>
              <w:rPr>
                <w:rFonts w:ascii="Times New Roman" w:hAnsi="Times New Roman" w:cs="Times New Roman"/>
                <w:sz w:val="24"/>
                <w:szCs w:val="24"/>
                <w:lang w:val="en-US"/>
              </w:rPr>
              <w:t xml:space="preserve">în instituția de învățământ”, la ședința </w:t>
            </w:r>
            <w:r w:rsidR="003966C3">
              <w:rPr>
                <w:rFonts w:ascii="Times New Roman" w:hAnsi="Times New Roman" w:cs="Times New Roman"/>
                <w:sz w:val="24"/>
                <w:szCs w:val="24"/>
                <w:lang w:val="en-US"/>
              </w:rPr>
              <w:t>Comisia multidisciplinară</w:t>
            </w:r>
            <w:r>
              <w:rPr>
                <w:rFonts w:ascii="Times New Roman" w:hAnsi="Times New Roman" w:cs="Times New Roman"/>
                <w:sz w:val="24"/>
                <w:szCs w:val="24"/>
                <w:lang w:val="en-US"/>
              </w:rPr>
              <w:t xml:space="preserve">, proces verbal </w:t>
            </w:r>
            <w:r w:rsidR="003966C3" w:rsidRPr="002E1300">
              <w:rPr>
                <w:rFonts w:ascii="Times New Roman" w:hAnsi="Times New Roman" w:cs="Times New Roman"/>
                <w:sz w:val="24"/>
                <w:szCs w:val="24"/>
                <w:lang w:val="en-US"/>
              </w:rPr>
              <w:t>nr.02 din 15.10.2020</w:t>
            </w:r>
            <w:r>
              <w:rPr>
                <w:rFonts w:ascii="Times New Roman" w:hAnsi="Times New Roman" w:cs="Times New Roman"/>
                <w:sz w:val="24"/>
                <w:szCs w:val="24"/>
                <w:lang w:val="en-US"/>
              </w:rPr>
              <w:t>;</w:t>
            </w:r>
          </w:p>
          <w:p w:rsidR="00F31AD8" w:rsidRDefault="00F31AD8" w:rsidP="00F04B52">
            <w:pPr>
              <w:pStyle w:val="a7"/>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Portofoliul Comisiei Pentru Protecţia Drepturilor Copiilor;</w:t>
            </w:r>
          </w:p>
          <w:p w:rsidR="00F31AD8" w:rsidRDefault="00F31AD8" w:rsidP="00F04B52">
            <w:pPr>
              <w:pStyle w:val="a7"/>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Asigurarea funcționării mecanismelor pentru identificarea şi combaterea oricăror forme de discriminare.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Instituţia de învăţământ informează personalul, copiii şi reprezentanţii lor legali cu privire la procedurile de prevenire, identificare, semnalare, evaluare şi soluţionare a situaţiilor de discriminare. Se deţin  materiale despre şedinţe de informare ale părinţilor şi copiilor.</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F04B52" w:rsidTr="00F04B52">
        <w:trPr>
          <w:gridBefore w:val="1"/>
        </w:trPr>
        <w:tc>
          <w:tcPr>
            <w:tcW w:w="3355" w:type="dxa"/>
            <w:gridSpan w:val="28"/>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410" w:type="dxa"/>
            <w:gridSpan w:val="46"/>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sidRPr="001B6BC0">
              <w:rPr>
                <w:rFonts w:ascii="Times New Roman" w:hAnsi="Times New Roman" w:cs="Times New Roman"/>
                <w:sz w:val="24"/>
                <w:szCs w:val="24"/>
                <w:lang w:val="ro-RO"/>
              </w:rPr>
              <w:t>Pondere: 1</w:t>
            </w:r>
          </w:p>
        </w:tc>
        <w:tc>
          <w:tcPr>
            <w:tcW w:w="4172" w:type="dxa"/>
            <w:gridSpan w:val="26"/>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458" w:type="dxa"/>
            <w:gridSpan w:val="1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c>
          <w:tcPr>
            <w:tcW w:w="7924" w:type="dxa"/>
            <w:gridSpan w:val="4"/>
            <w:tcBorders>
              <w:top w:val="nil"/>
              <w:left w:val="single" w:sz="4" w:space="0" w:color="auto"/>
              <w:bottom w:val="nil"/>
              <w:right w:val="single" w:sz="4" w:space="0" w:color="000000"/>
            </w:tcBorders>
          </w:tcPr>
          <w:p w:rsidR="001B6BC0" w:rsidRDefault="001B6BC0" w:rsidP="00F04B52">
            <w:pPr>
              <w:spacing w:after="0" w:line="240" w:lineRule="auto"/>
              <w:rPr>
                <w:rFonts w:ascii="Times New Roman" w:hAnsi="Times New Roman" w:cs="Times New Roman"/>
                <w:sz w:val="24"/>
                <w:szCs w:val="24"/>
                <w:lang w:val="en-US"/>
              </w:rPr>
            </w:pPr>
          </w:p>
        </w:tc>
        <w:tc>
          <w:tcPr>
            <w:tcW w:w="2902" w:type="dxa"/>
            <w:gridSpan w:val="3"/>
          </w:tcPr>
          <w:p w:rsidR="001B6BC0" w:rsidRDefault="001B6BC0" w:rsidP="00F04B52">
            <w:pPr>
              <w:spacing w:after="0" w:line="240" w:lineRule="auto"/>
              <w:jc w:val="center"/>
              <w:rPr>
                <w:rFonts w:ascii="Times New Roman" w:hAnsi="Times New Roman" w:cs="Times New Roman"/>
                <w:sz w:val="24"/>
                <w:szCs w:val="24"/>
                <w:lang w:val="en-US"/>
              </w:rPr>
            </w:pPr>
          </w:p>
        </w:tc>
        <w:tc>
          <w:tcPr>
            <w:tcW w:w="2900" w:type="dxa"/>
            <w:gridSpan w:val="3"/>
          </w:tcPr>
          <w:p w:rsidR="001B6BC0" w:rsidRDefault="001B6BC0" w:rsidP="00F04B52">
            <w:pPr>
              <w:spacing w:after="0" w:line="240" w:lineRule="auto"/>
              <w:jc w:val="center"/>
              <w:rPr>
                <w:lang w:val="en-US"/>
              </w:rPr>
            </w:pPr>
          </w:p>
        </w:tc>
        <w:tc>
          <w:tcPr>
            <w:tcW w:w="2549" w:type="dxa"/>
            <w:tcBorders>
              <w:top w:val="single" w:sz="4" w:space="0" w:color="auto"/>
            </w:tcBorders>
          </w:tcPr>
          <w:p w:rsidR="001B6BC0" w:rsidRDefault="001B6BC0" w:rsidP="00F04B52">
            <w:pPr>
              <w:spacing w:after="0" w:line="240" w:lineRule="auto"/>
              <w:ind w:left="360"/>
              <w:rPr>
                <w:rFonts w:ascii="Times New Roman" w:hAnsi="Times New Roman" w:cs="Times New Roman"/>
                <w:sz w:val="24"/>
                <w:szCs w:val="24"/>
                <w:lang w:val="en-US"/>
              </w:rPr>
            </w:pPr>
          </w:p>
        </w:tc>
      </w:tr>
      <w:tr w:rsidR="00F31AD8" w:rsidRPr="00DC1A9F"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 Curriculum/ proces educational</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b/>
                <w:i/>
                <w:lang w:val="en-US"/>
              </w:rPr>
              <w:t xml:space="preserve"> </w:t>
            </w:r>
            <w:r>
              <w:rPr>
                <w:rFonts w:ascii="Times New Roman" w:hAnsi="Times New Roman" w:cs="Times New Roman"/>
                <w:b/>
                <w:i/>
                <w:sz w:val="24"/>
                <w:szCs w:val="24"/>
                <w:lang w:val="en-US"/>
              </w:rPr>
              <w:t>3.2.4. Punerea în aplicare a curriculumului, inclusiv a curriculumului diferențiat/ adaptat pentru copiii cu CES, și evaluarea echitabilă a progresului</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tuturor elevilor/copiilor în scopul respectării individualității și  tratării valorice  a lor.</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Activități planificate cu elevii dotați în Proiectul managerial anual;</w:t>
            </w:r>
          </w:p>
          <w:p w:rsidR="00F31AD8" w:rsidRDefault="00F31AD8" w:rsidP="00F04B52">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Fiecare profesor își planifică activități diferențiate cu elevii.</w:t>
            </w:r>
          </w:p>
          <w:p w:rsidR="00F31AD8" w:rsidRDefault="00F31AD8" w:rsidP="00F04B52">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Tratarea copiii în mod egal, exprimând cerinţele în mod echitabil şi alocând responsabilităţile în funcţie de posibilităţile şi abilităţile individuale şi nu pe motive care ţin de gen, etnie, origine socială sau altele.</w:t>
            </w:r>
          </w:p>
          <w:p w:rsidR="00F31AD8" w:rsidRDefault="00F31AD8" w:rsidP="00F04B52">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Activități educaționale și extrașcolare cu tematică;</w:t>
            </w:r>
          </w:p>
          <w:p w:rsidR="00F31AD8" w:rsidRDefault="00F31AD8" w:rsidP="00F04B52">
            <w:pPr>
              <w:pStyle w:val="a7"/>
              <w:numPr>
                <w:ilvl w:val="0"/>
                <w:numId w:val="3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Note informative, rapoarte semestriale, anuale;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Cadrele didactice aplică curriculumul modificat pentru elevii cu cerinţe educaţionale speciale, care se instruiesc la domiciliu. Strategiile de învăţare-evaluare utilizate stimulează dezvoltarea personalităţii şi tratarea echitabilă a fiecărui elev.</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Tr="00F04B52">
        <w:trPr>
          <w:gridBefore w:val="1"/>
        </w:trPr>
        <w:tc>
          <w:tcPr>
            <w:tcW w:w="3363" w:type="dxa"/>
            <w:gridSpan w:val="29"/>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916" w:type="dxa"/>
            <w:gridSpan w:val="48"/>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sidRPr="001B6BC0">
              <w:rPr>
                <w:rFonts w:ascii="Times New Roman" w:hAnsi="Times New Roman" w:cs="Times New Roman"/>
                <w:sz w:val="24"/>
                <w:szCs w:val="24"/>
                <w:lang w:val="ro-RO"/>
              </w:rPr>
              <w:t>Pondere: 2</w:t>
            </w:r>
          </w:p>
        </w:tc>
        <w:tc>
          <w:tcPr>
            <w:tcW w:w="3658" w:type="dxa"/>
            <w:gridSpan w:val="2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458" w:type="dxa"/>
            <w:gridSpan w:val="1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c>
          <w:tcPr>
            <w:tcW w:w="7924" w:type="dxa"/>
            <w:gridSpan w:val="4"/>
            <w:tcBorders>
              <w:top w:val="nil"/>
              <w:left w:val="single" w:sz="4" w:space="0" w:color="auto"/>
              <w:bottom w:val="nil"/>
              <w:right w:val="single" w:sz="4" w:space="0" w:color="000000"/>
            </w:tcBorders>
          </w:tcPr>
          <w:p w:rsidR="001B6BC0" w:rsidRDefault="001B6BC0" w:rsidP="00F04B52">
            <w:pPr>
              <w:spacing w:after="0" w:line="240" w:lineRule="auto"/>
              <w:rPr>
                <w:rFonts w:ascii="Times New Roman" w:hAnsi="Times New Roman" w:cs="Times New Roman"/>
                <w:sz w:val="24"/>
                <w:szCs w:val="24"/>
                <w:lang w:val="en-US"/>
              </w:rPr>
            </w:pPr>
          </w:p>
        </w:tc>
        <w:tc>
          <w:tcPr>
            <w:tcW w:w="2902" w:type="dxa"/>
            <w:gridSpan w:val="3"/>
          </w:tcPr>
          <w:p w:rsidR="001B6BC0" w:rsidRDefault="001B6BC0" w:rsidP="00F04B52">
            <w:pPr>
              <w:spacing w:after="0" w:line="240" w:lineRule="auto"/>
              <w:jc w:val="center"/>
              <w:rPr>
                <w:rFonts w:ascii="Times New Roman" w:hAnsi="Times New Roman" w:cs="Times New Roman"/>
                <w:sz w:val="24"/>
                <w:szCs w:val="24"/>
                <w:lang w:val="en-US"/>
              </w:rPr>
            </w:pPr>
          </w:p>
        </w:tc>
        <w:tc>
          <w:tcPr>
            <w:tcW w:w="2900" w:type="dxa"/>
            <w:gridSpan w:val="3"/>
          </w:tcPr>
          <w:p w:rsidR="001B6BC0" w:rsidRDefault="001B6BC0" w:rsidP="00F04B52">
            <w:pPr>
              <w:spacing w:after="0" w:line="240" w:lineRule="auto"/>
              <w:jc w:val="center"/>
              <w:rPr>
                <w:lang w:val="en-US"/>
              </w:rPr>
            </w:pPr>
          </w:p>
        </w:tc>
        <w:tc>
          <w:tcPr>
            <w:tcW w:w="2549" w:type="dxa"/>
            <w:tcBorders>
              <w:top w:val="single" w:sz="4" w:space="0" w:color="auto"/>
            </w:tcBorders>
          </w:tcPr>
          <w:p w:rsidR="001B6BC0" w:rsidRDefault="001B6BC0" w:rsidP="00F04B52">
            <w:pPr>
              <w:spacing w:after="0" w:line="240" w:lineRule="auto"/>
              <w:ind w:left="360"/>
              <w:rPr>
                <w:rFonts w:ascii="Times New Roman" w:hAnsi="Times New Roman" w:cs="Times New Roman"/>
                <w:sz w:val="24"/>
                <w:szCs w:val="24"/>
                <w:lang w:val="en-US"/>
              </w:rPr>
            </w:pPr>
          </w:p>
        </w:tc>
      </w:tr>
      <w:tr w:rsidR="00F31AD8" w:rsidRPr="00DC1A9F" w:rsidTr="00F04B52">
        <w:trPr>
          <w:gridBefore w:val="1"/>
        </w:trPr>
        <w:tc>
          <w:tcPr>
            <w:tcW w:w="23319" w:type="dxa"/>
            <w:gridSpan w:val="117"/>
            <w:tcBorders>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Indicator: 3.2.5. Recunoașterea de către elevi/copii a situațiilor de nerespectare a diferențelor individuale și de discriminare și manifestarea capacității </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de a le prezentaîn cunoștință de cauză</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3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Asigurarea funcționării mecanismelor pentru identificarea şi combaterea oricăror forme de discriminare.</w:t>
            </w:r>
          </w:p>
          <w:p w:rsidR="00F31AD8" w:rsidRDefault="00F31AD8" w:rsidP="00F04B52">
            <w:pPr>
              <w:pStyle w:val="a7"/>
              <w:numPr>
                <w:ilvl w:val="0"/>
                <w:numId w:val="3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Plan operațional;</w:t>
            </w:r>
          </w:p>
          <w:p w:rsidR="00F31AD8" w:rsidRDefault="00F31AD8" w:rsidP="00F04B52">
            <w:pPr>
              <w:pStyle w:val="a7"/>
              <w:numPr>
                <w:ilvl w:val="0"/>
                <w:numId w:val="39"/>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Procese verbale ale grupului de lucru, note informative, chestionare și rezultatele acestora, Rapoarte , note informative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liceu  funcționcționează mecanisme pentru identificarea şi combaterea oricăror forme de discriminare: Plan strategic, Plan operațional; Procese verbale ale grupului de lucru, note informative, chestionare și rezultatele acestora, note informative. Copiii recunosc situaţiile de discriminare şi le aduc la cunoştinţa cadrelor didactice şi administraţiei instituţiei de învăţământ. În liceu este boxă, unde elevii pot raporta cazurile de violenţă, neglijare sau exploatare.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jc w:val="center"/>
              <w:rPr>
                <w:lang w:val="en-US"/>
              </w:rPr>
            </w:pPr>
          </w:p>
        </w:tc>
        <w:tc>
          <w:tcPr>
            <w:tcW w:w="2549" w:type="dxa"/>
            <w:tcBorders>
              <w:top w:val="single" w:sz="4" w:space="0" w:color="auto"/>
            </w:tcBorders>
          </w:tcPr>
          <w:p w:rsidR="00F31AD8" w:rsidRDefault="00F31AD8" w:rsidP="00F04B52">
            <w:pPr>
              <w:spacing w:after="0" w:line="240" w:lineRule="auto"/>
              <w:ind w:left="360"/>
              <w:rPr>
                <w:rFonts w:ascii="Times New Roman" w:hAnsi="Times New Roman" w:cs="Times New Roman"/>
                <w:sz w:val="24"/>
                <w:szCs w:val="24"/>
                <w:lang w:val="en-US"/>
              </w:rPr>
            </w:pPr>
          </w:p>
        </w:tc>
      </w:tr>
      <w:tr w:rsidR="00D144BE" w:rsidTr="00F04B52">
        <w:trPr>
          <w:gridBefore w:val="1"/>
        </w:trPr>
        <w:tc>
          <w:tcPr>
            <w:tcW w:w="2857" w:type="dxa"/>
            <w:gridSpan w:val="11"/>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422" w:type="dxa"/>
            <w:gridSpan w:val="66"/>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3658" w:type="dxa"/>
            <w:gridSpan w:val="2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458" w:type="dxa"/>
            <w:gridSpan w:val="13"/>
            <w:tcBorders>
              <w:top w:val="single" w:sz="4" w:space="0" w:color="auto"/>
              <w:left w:val="single" w:sz="4" w:space="0" w:color="000000"/>
              <w:bottom w:val="single" w:sz="4" w:space="0" w:color="auto"/>
            </w:tcBorders>
          </w:tcPr>
          <w:p w:rsidR="001B6BC0" w:rsidRDefault="001B6BC0"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924" w:type="dxa"/>
            <w:gridSpan w:val="4"/>
            <w:tcBorders>
              <w:top w:val="nil"/>
              <w:left w:val="single" w:sz="4" w:space="0" w:color="auto"/>
              <w:bottom w:val="nil"/>
              <w:right w:val="single" w:sz="4" w:space="0" w:color="000000"/>
            </w:tcBorders>
          </w:tcPr>
          <w:p w:rsidR="001B6BC0" w:rsidRDefault="001B6BC0" w:rsidP="00F04B52">
            <w:pPr>
              <w:spacing w:after="0" w:line="240" w:lineRule="auto"/>
              <w:rPr>
                <w:rFonts w:ascii="Times New Roman" w:hAnsi="Times New Roman" w:cs="Times New Roman"/>
                <w:sz w:val="24"/>
                <w:szCs w:val="24"/>
                <w:lang w:val="en-US"/>
              </w:rPr>
            </w:pPr>
          </w:p>
        </w:tc>
        <w:tc>
          <w:tcPr>
            <w:tcW w:w="2902" w:type="dxa"/>
            <w:gridSpan w:val="3"/>
          </w:tcPr>
          <w:p w:rsidR="001B6BC0" w:rsidRDefault="001B6BC0" w:rsidP="00F04B52">
            <w:pPr>
              <w:spacing w:after="0" w:line="240" w:lineRule="auto"/>
              <w:jc w:val="center"/>
              <w:rPr>
                <w:rFonts w:ascii="Times New Roman" w:hAnsi="Times New Roman" w:cs="Times New Roman"/>
                <w:sz w:val="24"/>
                <w:szCs w:val="24"/>
                <w:lang w:val="en-US"/>
              </w:rPr>
            </w:pPr>
          </w:p>
        </w:tc>
        <w:tc>
          <w:tcPr>
            <w:tcW w:w="2900" w:type="dxa"/>
            <w:gridSpan w:val="3"/>
          </w:tcPr>
          <w:p w:rsidR="001B6BC0" w:rsidRDefault="001B6BC0" w:rsidP="00F04B52">
            <w:pPr>
              <w:spacing w:after="0" w:line="240" w:lineRule="auto"/>
              <w:jc w:val="center"/>
              <w:rPr>
                <w:lang w:val="en-US"/>
              </w:rPr>
            </w:pPr>
          </w:p>
        </w:tc>
        <w:tc>
          <w:tcPr>
            <w:tcW w:w="2549" w:type="dxa"/>
            <w:tcBorders>
              <w:top w:val="single" w:sz="4" w:space="0" w:color="auto"/>
            </w:tcBorders>
          </w:tcPr>
          <w:p w:rsidR="001B6BC0" w:rsidRDefault="001B6BC0" w:rsidP="00F04B52">
            <w:pPr>
              <w:spacing w:after="0" w:line="240" w:lineRule="auto"/>
              <w:ind w:left="360"/>
              <w:rPr>
                <w:rFonts w:ascii="Times New Roman" w:hAnsi="Times New Roman" w:cs="Times New Roman"/>
                <w:sz w:val="24"/>
                <w:szCs w:val="24"/>
                <w:lang w:val="en-US"/>
              </w:rPr>
            </w:pPr>
          </w:p>
        </w:tc>
      </w:tr>
      <w:tr w:rsidR="00F31AD8" w:rsidTr="001A5B07">
        <w:trPr>
          <w:gridBefore w:val="1"/>
          <w:trHeight w:val="50"/>
        </w:trPr>
        <w:tc>
          <w:tcPr>
            <w:tcW w:w="23319" w:type="dxa"/>
            <w:gridSpan w:val="117"/>
            <w:tcBorders>
              <w:top w:val="nil"/>
              <w:left w:val="nil"/>
              <w:bottom w:val="nil"/>
              <w:right w:val="single" w:sz="4" w:space="0" w:color="000000"/>
            </w:tcBorders>
          </w:tcPr>
          <w:p w:rsidR="00F31AD8" w:rsidRDefault="00F31AD8" w:rsidP="00F04B52">
            <w:pPr>
              <w:pStyle w:val="aa"/>
              <w:rPr>
                <w:rFonts w:ascii="Times New Roman" w:hAnsi="Times New Roman"/>
                <w:b/>
                <w:sz w:val="24"/>
                <w:szCs w:val="24"/>
                <w:lang w:val="ro-RO" w:eastAsia="en-US"/>
              </w:rPr>
            </w:pPr>
            <w:r>
              <w:rPr>
                <w:rFonts w:ascii="Times New Roman" w:hAnsi="Times New Roman"/>
                <w:b/>
                <w:sz w:val="24"/>
                <w:szCs w:val="24"/>
                <w:lang w:val="ro-RO" w:eastAsia="en-US"/>
              </w:rPr>
              <w:t>Standard: 3.3. Toți copiii beneficiază de un mediu accesibil și favorabil</w:t>
            </w:r>
          </w:p>
          <w:p w:rsidR="00F31AD8" w:rsidRDefault="00F31AD8" w:rsidP="00F04B52">
            <w:pPr>
              <w:pStyle w:val="aa"/>
              <w:rPr>
                <w:rFonts w:ascii="Times New Roman" w:hAnsi="Times New Roman"/>
                <w:b/>
                <w:i/>
                <w:sz w:val="24"/>
                <w:szCs w:val="24"/>
                <w:lang w:val="ro-RO" w:eastAsia="en-US"/>
              </w:rPr>
            </w:pPr>
            <w:r>
              <w:rPr>
                <w:rFonts w:ascii="Times New Roman" w:hAnsi="Times New Roman"/>
                <w:b/>
                <w:i/>
                <w:sz w:val="24"/>
                <w:szCs w:val="24"/>
                <w:lang w:val="ro-RO" w:eastAsia="en-US"/>
              </w:rPr>
              <w:t>Domeniu:</w:t>
            </w:r>
            <w:r>
              <w:rPr>
                <w:b/>
                <w:i/>
                <w:lang w:val="en-US"/>
              </w:rPr>
              <w:t xml:space="preserve"> </w:t>
            </w:r>
            <w:r>
              <w:rPr>
                <w:rFonts w:ascii="Times New Roman" w:hAnsi="Times New Roman"/>
                <w:b/>
                <w:i/>
                <w:sz w:val="24"/>
                <w:szCs w:val="24"/>
                <w:lang w:val="ro-RO" w:eastAsia="en-US"/>
              </w:rPr>
              <w:t>Management</w:t>
            </w:r>
          </w:p>
          <w:p w:rsidR="00F31AD8" w:rsidRDefault="00F31AD8" w:rsidP="00F04B52">
            <w:pPr>
              <w:pStyle w:val="aa"/>
              <w:rPr>
                <w:rFonts w:ascii="Times New Roman" w:hAnsi="Times New Roman"/>
                <w:b/>
                <w:i/>
                <w:sz w:val="24"/>
                <w:szCs w:val="24"/>
                <w:lang w:val="ro-RO" w:eastAsia="en-US"/>
              </w:rPr>
            </w:pPr>
            <w:r>
              <w:rPr>
                <w:rFonts w:ascii="Times New Roman" w:hAnsi="Times New Roman"/>
                <w:b/>
                <w:i/>
                <w:sz w:val="24"/>
                <w:szCs w:val="24"/>
                <w:lang w:val="ro-RO" w:eastAsia="en-US"/>
              </w:rPr>
              <w:t xml:space="preserve">Indicator: 3.3.1. Utilizarea resurselor instituționale disponibile pentru asigurarea unui mediu accesibil și sigur pentru fiecare elev/ copil, inclusiv cu CES, </w:t>
            </w:r>
          </w:p>
          <w:p w:rsidR="00F31AD8" w:rsidRDefault="00F31AD8" w:rsidP="00F04B52">
            <w:pPr>
              <w:pStyle w:val="aa"/>
              <w:rPr>
                <w:rFonts w:ascii="Times New Roman" w:hAnsi="Times New Roman"/>
                <w:sz w:val="24"/>
                <w:szCs w:val="24"/>
                <w:lang w:val="ro-RO" w:eastAsia="en-US"/>
              </w:rPr>
            </w:pPr>
            <w:r>
              <w:rPr>
                <w:rFonts w:ascii="Times New Roman" w:hAnsi="Times New Roman"/>
                <w:b/>
                <w:i/>
                <w:sz w:val="24"/>
                <w:szCs w:val="24"/>
                <w:lang w:val="ro-RO" w:eastAsia="en-US"/>
              </w:rPr>
              <w:t>și identificarea,</w:t>
            </w:r>
            <w:r>
              <w:rPr>
                <w:b/>
                <w:i/>
                <w:lang w:val="en-US"/>
              </w:rPr>
              <w:t xml:space="preserve"> </w:t>
            </w:r>
            <w:r>
              <w:rPr>
                <w:rFonts w:ascii="Times New Roman" w:hAnsi="Times New Roman"/>
                <w:b/>
                <w:i/>
                <w:sz w:val="24"/>
                <w:szCs w:val="24"/>
                <w:lang w:val="ro-RO" w:eastAsia="en-US"/>
              </w:rPr>
              <w:t>procurarea și utilizarea resurselor noi.</w:t>
            </w: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p>
        </w:tc>
        <w:tc>
          <w:tcPr>
            <w:tcW w:w="2900" w:type="dxa"/>
            <w:gridSpan w:val="3"/>
          </w:tcPr>
          <w:p w:rsidR="00F31AD8" w:rsidRDefault="00F31AD8" w:rsidP="00F04B52">
            <w:pPr>
              <w:spacing w:after="0" w:line="240" w:lineRule="auto"/>
              <w:rPr>
                <w:lang w:val="en-US"/>
              </w:rPr>
            </w:pPr>
          </w:p>
        </w:tc>
        <w:tc>
          <w:tcPr>
            <w:tcW w:w="2549" w:type="dxa"/>
            <w:tcBorders>
              <w:bottom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144BE" w:rsidTr="00F04B52">
        <w:trPr>
          <w:gridBefore w:val="1"/>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4121" w:type="dxa"/>
            <w:gridSpan w:val="112"/>
            <w:tcBorders>
              <w:top w:val="single" w:sz="4" w:space="0" w:color="auto"/>
              <w:left w:val="single" w:sz="4" w:space="0" w:color="000000"/>
              <w:bottom w:val="single" w:sz="4" w:space="0" w:color="000000"/>
              <w:right w:val="single" w:sz="4" w:space="0" w:color="auto"/>
            </w:tcBorders>
          </w:tcPr>
          <w:p w:rsidR="00F31AD8" w:rsidRDefault="00F31AD8" w:rsidP="00F04B52">
            <w:pPr>
              <w:pStyle w:val="a7"/>
              <w:numPr>
                <w:ilvl w:val="0"/>
                <w:numId w:val="4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Gestionarea rezonabilă a resurselor instituţionale existente pentru asigurarea unui mediu accesibil şi sigur pentru fiecare copil.</w:t>
            </w:r>
          </w:p>
          <w:p w:rsidR="00F31AD8" w:rsidRDefault="00F31AD8" w:rsidP="00F04B52">
            <w:pPr>
              <w:pStyle w:val="a7"/>
              <w:numPr>
                <w:ilvl w:val="0"/>
                <w:numId w:val="4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Bugetul instituției</w:t>
            </w:r>
          </w:p>
          <w:p w:rsidR="00F31AD8" w:rsidRDefault="00F31AD8" w:rsidP="00F04B52">
            <w:pPr>
              <w:pStyle w:val="a7"/>
              <w:numPr>
                <w:ilvl w:val="0"/>
                <w:numId w:val="4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Decizii ale CA</w:t>
            </w:r>
          </w:p>
          <w:p w:rsidR="00F31AD8" w:rsidRDefault="00F31AD8" w:rsidP="00F04B52">
            <w:pPr>
              <w:pStyle w:val="a7"/>
              <w:numPr>
                <w:ilvl w:val="0"/>
                <w:numId w:val="4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Registrul de evidenţă a bunurilor materiale;</w:t>
            </w:r>
          </w:p>
          <w:p w:rsidR="00F31AD8" w:rsidRDefault="00F31AD8" w:rsidP="00F04B52">
            <w:pPr>
              <w:spacing w:after="0" w:line="240" w:lineRule="auto"/>
              <w:rPr>
                <w:rFonts w:ascii="Times New Roman" w:hAnsi="Times New Roman" w:cs="Times New Roman"/>
                <w:sz w:val="24"/>
                <w:szCs w:val="24"/>
                <w:lang w:val="ro-RO"/>
              </w:rPr>
            </w:pP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w:t>
            </w: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B4656" w:rsidRPr="00DC1A9F" w:rsidTr="00F04B52">
        <w:trPr>
          <w:gridBefore w:val="1"/>
        </w:trPr>
        <w:tc>
          <w:tcPr>
            <w:tcW w:w="1274" w:type="dxa"/>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4121" w:type="dxa"/>
            <w:gridSpan w:val="112"/>
            <w:tcBorders>
              <w:top w:val="single" w:sz="4" w:space="0" w:color="auto"/>
              <w:left w:val="single" w:sz="4" w:space="0" w:color="000000"/>
              <w:bottom w:val="single" w:sz="4" w:space="0" w:color="000000"/>
              <w:right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Administraţia instituţiei de învăţământ utilizează toate resursele instituţionale disponibile pentru asigurarea unui mediu accesibil şi sigur pentru fiecare copil.</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Liceul dispune de spaţii destinate procesului educaţional, dotate după posibilităţi în conformitate cu nivelul de şcolarizare, profilul unităţii de învăţământ general, rezonabil accesibile pentru toţi copiii, dar nu dispune de spaţii destinate procesului educaţional accesibile pentru copii cu cerinţe educaţionale speciale.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D144BE" w:rsidTr="00F04B52">
        <w:trPr>
          <w:gridBefore w:val="1"/>
        </w:trPr>
        <w:tc>
          <w:tcPr>
            <w:tcW w:w="3551" w:type="dxa"/>
            <w:gridSpan w:val="35"/>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95" w:type="dxa"/>
            <w:gridSpan w:val="45"/>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sidRPr="003320AB">
              <w:rPr>
                <w:rFonts w:ascii="Times New Roman" w:hAnsi="Times New Roman" w:cs="Times New Roman"/>
                <w:sz w:val="24"/>
                <w:szCs w:val="24"/>
                <w:lang w:val="ro-RO"/>
              </w:rPr>
              <w:t>Pondere: 2</w:t>
            </w:r>
          </w:p>
        </w:tc>
        <w:tc>
          <w:tcPr>
            <w:tcW w:w="4188" w:type="dxa"/>
            <w:gridSpan w:val="29"/>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861" w:type="dxa"/>
            <w:gridSpan w:val="4"/>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924" w:type="dxa"/>
            <w:gridSpan w:val="4"/>
            <w:tcBorders>
              <w:top w:val="nil"/>
              <w:left w:val="single" w:sz="4" w:space="0" w:color="auto"/>
              <w:bottom w:val="nil"/>
              <w:right w:val="single" w:sz="4" w:space="0" w:color="000000"/>
            </w:tcBorders>
          </w:tcPr>
          <w:p w:rsidR="003320AB" w:rsidRDefault="003320AB" w:rsidP="00F04B52">
            <w:pPr>
              <w:spacing w:after="0" w:line="240" w:lineRule="auto"/>
              <w:rPr>
                <w:rFonts w:ascii="Times New Roman" w:hAnsi="Times New Roman" w:cs="Times New Roman"/>
                <w:sz w:val="24"/>
                <w:szCs w:val="24"/>
                <w:lang w:val="ro-RO"/>
              </w:rPr>
            </w:pPr>
          </w:p>
        </w:tc>
        <w:tc>
          <w:tcPr>
            <w:tcW w:w="2902" w:type="dxa"/>
            <w:gridSpan w:val="3"/>
          </w:tcPr>
          <w:p w:rsidR="003320AB" w:rsidRDefault="003320AB" w:rsidP="00F04B52">
            <w:pPr>
              <w:spacing w:after="0" w:line="240" w:lineRule="auto"/>
              <w:rPr>
                <w:rFonts w:ascii="Times New Roman" w:hAnsi="Times New Roman" w:cs="Times New Roman"/>
                <w:sz w:val="24"/>
                <w:szCs w:val="24"/>
                <w:lang w:val="en-US"/>
              </w:rPr>
            </w:pPr>
          </w:p>
        </w:tc>
        <w:tc>
          <w:tcPr>
            <w:tcW w:w="2900" w:type="dxa"/>
            <w:gridSpan w:val="3"/>
          </w:tcPr>
          <w:p w:rsidR="003320AB" w:rsidRDefault="003320AB" w:rsidP="00F04B52">
            <w:pPr>
              <w:spacing w:after="0" w:line="240" w:lineRule="auto"/>
              <w:rPr>
                <w:lang w:val="en-US"/>
              </w:rPr>
            </w:pPr>
          </w:p>
        </w:tc>
        <w:tc>
          <w:tcPr>
            <w:tcW w:w="2549" w:type="dxa"/>
            <w:tcBorders>
              <w:top w:val="single" w:sz="4" w:space="0" w:color="auto"/>
            </w:tcBorders>
            <w:vAlign w:val="center"/>
          </w:tcPr>
          <w:p w:rsidR="003320AB" w:rsidRDefault="003320AB" w:rsidP="00F04B52">
            <w:pPr>
              <w:spacing w:after="0" w:line="240" w:lineRule="auto"/>
              <w:jc w:val="center"/>
              <w:rPr>
                <w:rFonts w:ascii="Times New Roman" w:hAnsi="Times New Roman" w:cs="Times New Roman"/>
                <w:sz w:val="24"/>
                <w:szCs w:val="24"/>
              </w:rPr>
            </w:pPr>
          </w:p>
        </w:tc>
      </w:tr>
      <w:tr w:rsidR="00F31AD8" w:rsidRPr="00DC1A9F"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 3.3.2. Asigurarea protecției datelor cu caracter personal și a accesului, conform legii, la datele de interes public</w:t>
            </w: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Aplicarea mecanismelor de înregistrare/evidenţă a datelor privind progresul şi dezvoltarea elevilor.</w:t>
            </w:r>
          </w:p>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Tabele de performanță</w:t>
            </w:r>
          </w:p>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Dosarele elevilor</w:t>
            </w:r>
          </w:p>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Rapoarte semestriale, anuale;</w:t>
            </w:r>
          </w:p>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Note informative ale controalelor;</w:t>
            </w:r>
          </w:p>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Cartea de ordine cu privire la activitatea de bază:</w:t>
            </w:r>
          </w:p>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Ordinul „Cu privire la numirea administratorului pentru SIME”;</w:t>
            </w:r>
          </w:p>
          <w:p w:rsidR="00F31AD8" w:rsidRDefault="00F31AD8" w:rsidP="00F04B52">
            <w:pPr>
              <w:pStyle w:val="a7"/>
              <w:numPr>
                <w:ilvl w:val="0"/>
                <w:numId w:val="4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Ordinul „Cu privire la colectarea datelor absolvenților ciclului liceal în SAPD” prin care este numit și responsabilul de protecţia datelor cu caracter personal</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Administraţia instituţiei de învăţământ asigură protecţia datelor cu caracter personal, stipulate în Regulamentul intern al instituţiei şi asigură accesul, conform legii, la datele de interes public. Prin ordin intern și a declarației de angajament, privind păstrarea datelor cu caracter personal, contra semnătură,  este numită persoana responsabilă de introducerea datelor.</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F04B52" w:rsidTr="00F04B52">
        <w:trPr>
          <w:gridBefore w:val="1"/>
        </w:trPr>
        <w:tc>
          <w:tcPr>
            <w:tcW w:w="3622" w:type="dxa"/>
            <w:gridSpan w:val="38"/>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24" w:type="dxa"/>
            <w:gridSpan w:val="42"/>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sidRPr="003320AB">
              <w:rPr>
                <w:rFonts w:ascii="Times New Roman" w:hAnsi="Times New Roman" w:cs="Times New Roman"/>
                <w:sz w:val="24"/>
                <w:szCs w:val="24"/>
                <w:lang w:val="ro-RO"/>
              </w:rPr>
              <w:t>Pondere: 1</w:t>
            </w:r>
          </w:p>
        </w:tc>
        <w:tc>
          <w:tcPr>
            <w:tcW w:w="4188" w:type="dxa"/>
            <w:gridSpan w:val="29"/>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861" w:type="dxa"/>
            <w:gridSpan w:val="4"/>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924" w:type="dxa"/>
            <w:gridSpan w:val="4"/>
            <w:tcBorders>
              <w:top w:val="nil"/>
              <w:left w:val="single" w:sz="4" w:space="0" w:color="auto"/>
              <w:bottom w:val="nil"/>
              <w:right w:val="single" w:sz="4" w:space="0" w:color="000000"/>
            </w:tcBorders>
          </w:tcPr>
          <w:p w:rsidR="003320AB" w:rsidRDefault="003320AB" w:rsidP="00F04B52">
            <w:pPr>
              <w:spacing w:after="0" w:line="240" w:lineRule="auto"/>
              <w:rPr>
                <w:rFonts w:ascii="Times New Roman" w:hAnsi="Times New Roman" w:cs="Times New Roman"/>
                <w:sz w:val="24"/>
                <w:szCs w:val="24"/>
                <w:lang w:val="ro-RO"/>
              </w:rPr>
            </w:pPr>
          </w:p>
        </w:tc>
        <w:tc>
          <w:tcPr>
            <w:tcW w:w="2902" w:type="dxa"/>
            <w:gridSpan w:val="3"/>
          </w:tcPr>
          <w:p w:rsidR="003320AB" w:rsidRDefault="003320AB" w:rsidP="00F04B52">
            <w:pPr>
              <w:spacing w:after="0" w:line="240" w:lineRule="auto"/>
              <w:rPr>
                <w:rFonts w:ascii="Times New Roman" w:hAnsi="Times New Roman" w:cs="Times New Roman"/>
                <w:sz w:val="24"/>
                <w:szCs w:val="24"/>
                <w:lang w:val="en-US"/>
              </w:rPr>
            </w:pPr>
          </w:p>
        </w:tc>
        <w:tc>
          <w:tcPr>
            <w:tcW w:w="2900" w:type="dxa"/>
            <w:gridSpan w:val="3"/>
          </w:tcPr>
          <w:p w:rsidR="003320AB" w:rsidRDefault="003320AB" w:rsidP="00F04B52">
            <w:pPr>
              <w:spacing w:after="0" w:line="240" w:lineRule="auto"/>
              <w:rPr>
                <w:lang w:val="en-US"/>
              </w:rPr>
            </w:pPr>
          </w:p>
        </w:tc>
        <w:tc>
          <w:tcPr>
            <w:tcW w:w="2549" w:type="dxa"/>
            <w:tcBorders>
              <w:top w:val="single" w:sz="4" w:space="0" w:color="auto"/>
            </w:tcBorders>
            <w:vAlign w:val="center"/>
          </w:tcPr>
          <w:p w:rsidR="003320AB" w:rsidRDefault="003320AB" w:rsidP="00F04B52">
            <w:pPr>
              <w:spacing w:after="0" w:line="240" w:lineRule="auto"/>
              <w:jc w:val="center"/>
              <w:rPr>
                <w:rFonts w:ascii="Times New Roman" w:hAnsi="Times New Roman" w:cs="Times New Roman"/>
                <w:sz w:val="24"/>
                <w:szCs w:val="24"/>
                <w:lang w:val="en-US"/>
              </w:rPr>
            </w:pPr>
          </w:p>
        </w:tc>
      </w:tr>
      <w:tr w:rsidR="00F31AD8" w:rsidTr="00F04B52">
        <w:trPr>
          <w:gridBefore w:val="1"/>
        </w:trPr>
        <w:tc>
          <w:tcPr>
            <w:tcW w:w="23319" w:type="dxa"/>
            <w:gridSpan w:val="117"/>
            <w:tcBorders>
              <w:left w:val="nil"/>
              <w:bottom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Capacitatea instituțională</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 xml:space="preserve">Indicator: 3.3.3. Asigurarea unui mediu accesibil pentru incluziunea tuturor elevilor/copiilor, a spațiilor dotate, conforme specificului educației, a spațiilor </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b/>
                <w:i/>
                <w:sz w:val="24"/>
                <w:szCs w:val="24"/>
                <w:lang w:val="ro-RO"/>
              </w:rPr>
              <w:t>destinate serviciilor de sprijin</w:t>
            </w:r>
            <w:r>
              <w:rPr>
                <w:rFonts w:ascii="Times New Roman" w:hAnsi="Times New Roman" w:cs="Times New Roman"/>
                <w:sz w:val="24"/>
                <w:szCs w:val="24"/>
                <w:lang w:val="ro-RO"/>
              </w:rPr>
              <w:t>.</w:t>
            </w: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Asigurarea serviciilor psihologice și logopedice individuale și de grup pentru asigurarea serviciilor de sprijin în funcţie de necesităţile copiilor și incluziunii;</w:t>
            </w:r>
          </w:p>
          <w:p w:rsidR="00F31AD8" w:rsidRDefault="00F31AD8" w:rsidP="00F04B52">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Plan de activitate  al serviciului psihologic și logopedic;</w:t>
            </w:r>
          </w:p>
          <w:p w:rsidR="00F31AD8" w:rsidRDefault="00F31AD8" w:rsidP="00F04B52">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Activităţi, evenimente cu tematică respectivă;</w:t>
            </w:r>
          </w:p>
          <w:p w:rsidR="00F31AD8" w:rsidRDefault="00F31AD8" w:rsidP="00F04B52">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Registre ale psihologului;</w:t>
            </w:r>
          </w:p>
          <w:p w:rsidR="00F31AD8" w:rsidRDefault="00F31AD8" w:rsidP="00F04B52">
            <w:pPr>
              <w:pStyle w:val="a7"/>
              <w:numPr>
                <w:ilvl w:val="0"/>
                <w:numId w:val="4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Note informative, rapoarte, procese-verbale.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lastRenderedPageBreak/>
              <w:t>constatări</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În instituţia noastră de învăţământ avem 3 elevi cu CES care sunt instruiți la domiciliu. Liceul nu dispune de spaţii destinate procesului educaţional</w:t>
            </w:r>
            <w:r>
              <w:rPr>
                <w:lang w:val="en-US"/>
              </w:rPr>
              <w:t xml:space="preserve"> </w:t>
            </w:r>
            <w:r>
              <w:rPr>
                <w:rFonts w:ascii="Times New Roman" w:hAnsi="Times New Roman" w:cs="Times New Roman"/>
                <w:sz w:val="24"/>
                <w:szCs w:val="24"/>
                <w:lang w:val="ro-RO"/>
              </w:rPr>
              <w:t>accesibile pentru copii cu cerinţe educaţionale speciale.</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F04B52" w:rsidTr="00F04B52">
        <w:trPr>
          <w:gridBefore w:val="1"/>
        </w:trPr>
        <w:tc>
          <w:tcPr>
            <w:tcW w:w="3599" w:type="dxa"/>
            <w:gridSpan w:val="37"/>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47" w:type="dxa"/>
            <w:gridSpan w:val="43"/>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sidRPr="003320AB">
              <w:rPr>
                <w:rFonts w:ascii="Times New Roman" w:hAnsi="Times New Roman" w:cs="Times New Roman"/>
                <w:sz w:val="24"/>
                <w:szCs w:val="24"/>
                <w:lang w:val="ro-RO"/>
              </w:rPr>
              <w:t>Pondere: 2</w:t>
            </w:r>
          </w:p>
        </w:tc>
        <w:tc>
          <w:tcPr>
            <w:tcW w:w="4188" w:type="dxa"/>
            <w:gridSpan w:val="29"/>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861" w:type="dxa"/>
            <w:gridSpan w:val="4"/>
            <w:tcBorders>
              <w:top w:val="single" w:sz="4" w:space="0" w:color="auto"/>
              <w:left w:val="single" w:sz="4" w:space="0" w:color="000000"/>
              <w:bottom w:val="single" w:sz="4" w:space="0" w:color="auto"/>
            </w:tcBorders>
          </w:tcPr>
          <w:p w:rsidR="003320AB" w:rsidRDefault="003320AB"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924" w:type="dxa"/>
            <w:gridSpan w:val="4"/>
            <w:tcBorders>
              <w:top w:val="nil"/>
              <w:left w:val="single" w:sz="4" w:space="0" w:color="auto"/>
              <w:bottom w:val="nil"/>
              <w:right w:val="single" w:sz="4" w:space="0" w:color="000000"/>
            </w:tcBorders>
          </w:tcPr>
          <w:p w:rsidR="003320AB" w:rsidRDefault="003320AB" w:rsidP="00F04B52">
            <w:pPr>
              <w:spacing w:after="0" w:line="240" w:lineRule="auto"/>
              <w:rPr>
                <w:rFonts w:ascii="Times New Roman" w:hAnsi="Times New Roman" w:cs="Times New Roman"/>
                <w:sz w:val="24"/>
                <w:szCs w:val="24"/>
                <w:lang w:val="ro-RO"/>
              </w:rPr>
            </w:pPr>
          </w:p>
        </w:tc>
        <w:tc>
          <w:tcPr>
            <w:tcW w:w="2902" w:type="dxa"/>
            <w:gridSpan w:val="3"/>
          </w:tcPr>
          <w:p w:rsidR="003320AB" w:rsidRDefault="003320AB" w:rsidP="00F04B52">
            <w:pPr>
              <w:spacing w:after="0" w:line="240" w:lineRule="auto"/>
              <w:rPr>
                <w:rFonts w:ascii="Times New Roman" w:hAnsi="Times New Roman" w:cs="Times New Roman"/>
                <w:sz w:val="24"/>
                <w:szCs w:val="24"/>
                <w:lang w:val="en-US"/>
              </w:rPr>
            </w:pPr>
          </w:p>
        </w:tc>
        <w:tc>
          <w:tcPr>
            <w:tcW w:w="2900" w:type="dxa"/>
            <w:gridSpan w:val="3"/>
          </w:tcPr>
          <w:p w:rsidR="003320AB" w:rsidRDefault="003320AB" w:rsidP="00F04B52">
            <w:pPr>
              <w:spacing w:after="0" w:line="240" w:lineRule="auto"/>
              <w:rPr>
                <w:lang w:val="en-US"/>
              </w:rPr>
            </w:pPr>
          </w:p>
        </w:tc>
        <w:tc>
          <w:tcPr>
            <w:tcW w:w="2549" w:type="dxa"/>
            <w:tcBorders>
              <w:top w:val="single" w:sz="4" w:space="0" w:color="auto"/>
            </w:tcBorders>
            <w:vAlign w:val="center"/>
          </w:tcPr>
          <w:p w:rsidR="003320AB" w:rsidRDefault="003320AB" w:rsidP="00F04B52">
            <w:pPr>
              <w:spacing w:after="0" w:line="240" w:lineRule="auto"/>
              <w:jc w:val="center"/>
              <w:rPr>
                <w:rFonts w:ascii="Times New Roman" w:hAnsi="Times New Roman" w:cs="Times New Roman"/>
                <w:sz w:val="24"/>
                <w:szCs w:val="24"/>
                <w:lang w:val="en-US"/>
              </w:rPr>
            </w:pPr>
          </w:p>
        </w:tc>
      </w:tr>
      <w:tr w:rsidR="00F31AD8" w:rsidTr="00F04B52">
        <w:trPr>
          <w:gridBefore w:val="1"/>
        </w:trPr>
        <w:tc>
          <w:tcPr>
            <w:tcW w:w="23319" w:type="dxa"/>
            <w:gridSpan w:val="117"/>
            <w:tcBorders>
              <w:left w:val="nil"/>
              <w:right w:val="single" w:sz="4" w:space="0" w:color="000000"/>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 Curriculum/ proces educațional</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Indicator:</w:t>
            </w:r>
            <w:r>
              <w:rPr>
                <w:b/>
                <w:i/>
                <w:lang w:val="en-US"/>
              </w:rPr>
              <w:t xml:space="preserve"> </w:t>
            </w:r>
            <w:r>
              <w:rPr>
                <w:rFonts w:ascii="Times New Roman" w:hAnsi="Times New Roman" w:cs="Times New Roman"/>
                <w:b/>
                <w:i/>
                <w:sz w:val="24"/>
                <w:szCs w:val="24"/>
                <w:lang w:val="ro-RO"/>
              </w:rPr>
              <w:t>3.3.4. Punerea în aplicare a mijloacelor de învățământ și a auxiliarelor curriculare, utilizând tehnologii informaționale și de comunicare adaptate</w:t>
            </w:r>
          </w:p>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necesităților tuturor elevilor/ copiilor.</w:t>
            </w: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4121" w:type="dxa"/>
            <w:gridSpan w:val="112"/>
            <w:tcBorders>
              <w:top w:val="single" w:sz="4" w:space="0" w:color="auto"/>
              <w:left w:val="single" w:sz="4" w:space="0" w:color="000000"/>
              <w:bottom w:val="single" w:sz="4" w:space="0" w:color="auto"/>
            </w:tcBorders>
          </w:tcPr>
          <w:p w:rsidR="00F31AD8" w:rsidRDefault="00F31AD8" w:rsidP="00F04B52">
            <w:pPr>
              <w:pStyle w:val="a7"/>
              <w:numPr>
                <w:ilvl w:val="0"/>
                <w:numId w:val="4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Utilizarea tehnologiile informaţionale şi de comunicare adaptate la necesităţile tuturor elevilor, inclusiv ale elevilor cu cerinţe educaționale speciale.</w:t>
            </w:r>
          </w:p>
          <w:p w:rsidR="00F31AD8" w:rsidRDefault="00F31AD8" w:rsidP="00F04B52">
            <w:pPr>
              <w:pStyle w:val="a7"/>
              <w:numPr>
                <w:ilvl w:val="0"/>
                <w:numId w:val="4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Mijloace TIC în dotarea instituției;</w:t>
            </w:r>
          </w:p>
          <w:p w:rsidR="00F31AD8" w:rsidRDefault="00F31AD8" w:rsidP="00F04B52">
            <w:pPr>
              <w:pStyle w:val="a7"/>
              <w:numPr>
                <w:ilvl w:val="0"/>
                <w:numId w:val="4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Registrele şcolare;</w:t>
            </w:r>
          </w:p>
          <w:p w:rsidR="00F31AD8" w:rsidRDefault="00F31AD8" w:rsidP="00F04B52">
            <w:pPr>
              <w:pStyle w:val="a7"/>
              <w:numPr>
                <w:ilvl w:val="0"/>
                <w:numId w:val="4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Proiectele didactice de lungă şi de scurtă durată;</w:t>
            </w:r>
          </w:p>
          <w:p w:rsidR="00F31AD8" w:rsidRDefault="00F31AD8" w:rsidP="00F04B52">
            <w:pPr>
              <w:pStyle w:val="a7"/>
              <w:numPr>
                <w:ilvl w:val="0"/>
                <w:numId w:val="4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Fiecare clasă este dotată cu un calculator sau televizor;</w:t>
            </w:r>
          </w:p>
          <w:p w:rsidR="00F31AD8" w:rsidRDefault="00F31AD8" w:rsidP="00F04B52">
            <w:pPr>
              <w:pStyle w:val="a7"/>
              <w:numPr>
                <w:ilvl w:val="0"/>
                <w:numId w:val="4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Cabinetul de informatică dotat cu 11</w:t>
            </w:r>
            <w:r>
              <w:rPr>
                <w:rFonts w:ascii="Times New Roman" w:hAnsi="Times New Roman" w:cs="Times New Roman"/>
                <w:color w:val="C00000"/>
                <w:sz w:val="24"/>
                <w:szCs w:val="24"/>
                <w:lang w:val="en-US"/>
              </w:rPr>
              <w:t xml:space="preserve"> </w:t>
            </w:r>
            <w:r>
              <w:rPr>
                <w:rFonts w:ascii="Times New Roman" w:hAnsi="Times New Roman" w:cs="Times New Roman"/>
                <w:sz w:val="24"/>
                <w:szCs w:val="24"/>
                <w:lang w:val="en-US"/>
              </w:rPr>
              <w:t xml:space="preserve"> calculatoare, conectate la internet;</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7B4656" w:rsidRPr="00DC1A9F" w:rsidTr="00F04B52">
        <w:trPr>
          <w:gridBefore w:val="1"/>
        </w:trPr>
        <w:tc>
          <w:tcPr>
            <w:tcW w:w="1274" w:type="dxa"/>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4121" w:type="dxa"/>
            <w:gridSpan w:val="112"/>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Cadrele didactice utilizează tehnologiile informaţionale şi de comunicare adaptate la necesităţile tuturor elevilor. Există un cabinet cu calculatoare, conectate la Internet, televizoare și calculatoare în majoritatea sălilor de clasă.</w:t>
            </w:r>
          </w:p>
        </w:tc>
        <w:tc>
          <w:tcPr>
            <w:tcW w:w="7924" w:type="dxa"/>
            <w:gridSpan w:val="4"/>
            <w:tcBorders>
              <w:top w:val="nil"/>
              <w:left w:val="single" w:sz="4" w:space="0" w:color="auto"/>
              <w:bottom w:val="nil"/>
              <w:right w:val="single" w:sz="4" w:space="0" w:color="000000"/>
            </w:tcBorders>
          </w:tcPr>
          <w:p w:rsidR="00F31AD8" w:rsidRDefault="00F31AD8" w:rsidP="00F04B52">
            <w:pPr>
              <w:spacing w:after="0" w:line="240" w:lineRule="auto"/>
              <w:rPr>
                <w:rFonts w:ascii="Times New Roman" w:hAnsi="Times New Roman" w:cs="Times New Roman"/>
                <w:sz w:val="24"/>
                <w:szCs w:val="24"/>
                <w:lang w:val="ro-RO"/>
              </w:rPr>
            </w:pPr>
          </w:p>
        </w:tc>
        <w:tc>
          <w:tcPr>
            <w:tcW w:w="2902" w:type="dxa"/>
            <w:gridSpan w:val="3"/>
          </w:tcPr>
          <w:p w:rsidR="00F31AD8" w:rsidRDefault="00F31AD8" w:rsidP="00F04B52">
            <w:pPr>
              <w:spacing w:after="0" w:line="240" w:lineRule="auto"/>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tcBorders>
              <w:top w:val="single" w:sz="4" w:space="0" w:color="auto"/>
            </w:tcBorders>
            <w:vAlign w:val="center"/>
          </w:tcPr>
          <w:p w:rsidR="00F31AD8" w:rsidRDefault="00F31AD8" w:rsidP="00F04B52">
            <w:pPr>
              <w:spacing w:after="0" w:line="240" w:lineRule="auto"/>
              <w:jc w:val="center"/>
              <w:rPr>
                <w:rFonts w:ascii="Times New Roman" w:hAnsi="Times New Roman" w:cs="Times New Roman"/>
                <w:sz w:val="24"/>
                <w:szCs w:val="24"/>
                <w:lang w:val="en-US"/>
              </w:rPr>
            </w:pPr>
          </w:p>
        </w:tc>
      </w:tr>
      <w:tr w:rsidR="00F04B52" w:rsidTr="00F04B52">
        <w:trPr>
          <w:gridBefore w:val="1"/>
        </w:trPr>
        <w:tc>
          <w:tcPr>
            <w:tcW w:w="3243" w:type="dxa"/>
            <w:gridSpan w:val="26"/>
          </w:tcPr>
          <w:p w:rsidR="00F442B9" w:rsidRDefault="00F442B9"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103" w:type="dxa"/>
            <w:gridSpan w:val="54"/>
            <w:tcBorders>
              <w:top w:val="single" w:sz="4" w:space="0" w:color="auto"/>
              <w:left w:val="single" w:sz="4" w:space="0" w:color="000000"/>
              <w:bottom w:val="single" w:sz="4" w:space="0" w:color="auto"/>
            </w:tcBorders>
          </w:tcPr>
          <w:p w:rsidR="00F442B9" w:rsidRDefault="00F442B9" w:rsidP="00F04B52">
            <w:pPr>
              <w:spacing w:after="0" w:line="240" w:lineRule="auto"/>
              <w:jc w:val="center"/>
              <w:rPr>
                <w:rFonts w:ascii="Times New Roman" w:hAnsi="Times New Roman" w:cs="Times New Roman"/>
                <w:sz w:val="24"/>
                <w:szCs w:val="24"/>
                <w:lang w:val="ro-RO"/>
              </w:rPr>
            </w:pPr>
            <w:r w:rsidRPr="00F442B9">
              <w:rPr>
                <w:rFonts w:ascii="Times New Roman" w:hAnsi="Times New Roman" w:cs="Times New Roman"/>
                <w:sz w:val="24"/>
                <w:szCs w:val="24"/>
                <w:lang w:val="ro-RO"/>
              </w:rPr>
              <w:t>Pondere: 2</w:t>
            </w:r>
          </w:p>
        </w:tc>
        <w:tc>
          <w:tcPr>
            <w:tcW w:w="4188" w:type="dxa"/>
            <w:gridSpan w:val="29"/>
            <w:tcBorders>
              <w:top w:val="single" w:sz="4" w:space="0" w:color="auto"/>
              <w:left w:val="single" w:sz="4" w:space="0" w:color="000000"/>
              <w:bottom w:val="single" w:sz="4" w:space="0" w:color="auto"/>
            </w:tcBorders>
          </w:tcPr>
          <w:p w:rsidR="00F442B9" w:rsidRDefault="00F442B9"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861" w:type="dxa"/>
            <w:gridSpan w:val="4"/>
            <w:tcBorders>
              <w:top w:val="single" w:sz="4" w:space="0" w:color="auto"/>
              <w:left w:val="single" w:sz="4" w:space="0" w:color="000000"/>
              <w:bottom w:val="single" w:sz="4" w:space="0" w:color="auto"/>
            </w:tcBorders>
          </w:tcPr>
          <w:p w:rsidR="00F442B9" w:rsidRDefault="00F442B9"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924" w:type="dxa"/>
            <w:gridSpan w:val="4"/>
            <w:tcBorders>
              <w:top w:val="nil"/>
              <w:left w:val="single" w:sz="4" w:space="0" w:color="auto"/>
              <w:bottom w:val="nil"/>
              <w:right w:val="single" w:sz="4" w:space="0" w:color="000000"/>
            </w:tcBorders>
          </w:tcPr>
          <w:p w:rsidR="00F442B9" w:rsidRDefault="00F442B9" w:rsidP="00F04B52">
            <w:pPr>
              <w:spacing w:after="0" w:line="240" w:lineRule="auto"/>
              <w:rPr>
                <w:rFonts w:ascii="Times New Roman" w:hAnsi="Times New Roman" w:cs="Times New Roman"/>
                <w:sz w:val="24"/>
                <w:szCs w:val="24"/>
                <w:lang w:val="ro-RO"/>
              </w:rPr>
            </w:pPr>
          </w:p>
        </w:tc>
        <w:tc>
          <w:tcPr>
            <w:tcW w:w="2902" w:type="dxa"/>
            <w:gridSpan w:val="3"/>
          </w:tcPr>
          <w:p w:rsidR="00F442B9" w:rsidRDefault="00F442B9" w:rsidP="00F04B52">
            <w:pPr>
              <w:spacing w:after="0" w:line="240" w:lineRule="auto"/>
              <w:rPr>
                <w:rFonts w:ascii="Times New Roman" w:hAnsi="Times New Roman" w:cs="Times New Roman"/>
                <w:sz w:val="24"/>
                <w:szCs w:val="24"/>
                <w:lang w:val="en-US"/>
              </w:rPr>
            </w:pPr>
          </w:p>
        </w:tc>
        <w:tc>
          <w:tcPr>
            <w:tcW w:w="2900" w:type="dxa"/>
            <w:gridSpan w:val="3"/>
          </w:tcPr>
          <w:p w:rsidR="00F442B9" w:rsidRDefault="00F442B9" w:rsidP="00F04B52">
            <w:pPr>
              <w:spacing w:after="0" w:line="240" w:lineRule="auto"/>
              <w:rPr>
                <w:lang w:val="en-US"/>
              </w:rPr>
            </w:pPr>
          </w:p>
        </w:tc>
        <w:tc>
          <w:tcPr>
            <w:tcW w:w="2549" w:type="dxa"/>
            <w:tcBorders>
              <w:top w:val="single" w:sz="4" w:space="0" w:color="auto"/>
            </w:tcBorders>
            <w:vAlign w:val="center"/>
          </w:tcPr>
          <w:p w:rsidR="00F442B9" w:rsidRDefault="00F442B9" w:rsidP="00F04B52">
            <w:pPr>
              <w:spacing w:after="0" w:line="240" w:lineRule="auto"/>
              <w:jc w:val="center"/>
              <w:rPr>
                <w:rFonts w:ascii="Times New Roman" w:hAnsi="Times New Roman" w:cs="Times New Roman"/>
                <w:sz w:val="24"/>
                <w:szCs w:val="24"/>
                <w:lang w:val="en-US"/>
              </w:rPr>
            </w:pPr>
          </w:p>
        </w:tc>
      </w:tr>
      <w:tr w:rsidR="00F31AD8" w:rsidTr="00F04B52">
        <w:trPr>
          <w:gridBefore w:val="1"/>
        </w:trPr>
        <w:tc>
          <w:tcPr>
            <w:tcW w:w="23319" w:type="dxa"/>
            <w:gridSpan w:val="117"/>
            <w:tcBorders>
              <w:top w:val="nil"/>
              <w:left w:val="nil"/>
              <w:bottom w:val="nil"/>
              <w:right w:val="single" w:sz="4" w:space="0" w:color="000000"/>
            </w:tcBorders>
          </w:tcPr>
          <w:p w:rsidR="00F31AD8" w:rsidRDefault="00F31AD8" w:rsidP="00F04B52">
            <w:pPr>
              <w:spacing w:after="0" w:line="276" w:lineRule="auto"/>
              <w:rPr>
                <w:rFonts w:ascii="Times New Roman" w:hAnsi="Times New Roman" w:cs="Times New Roman"/>
                <w:sz w:val="16"/>
                <w:szCs w:val="16"/>
                <w:lang w:val="en-US"/>
              </w:rPr>
            </w:pPr>
          </w:p>
          <w:tbl>
            <w:tblPr>
              <w:tblStyle w:val="a6"/>
              <w:tblW w:w="23115" w:type="dxa"/>
              <w:tblLayout w:type="fixed"/>
              <w:tblLook w:val="04A0" w:firstRow="1" w:lastRow="0" w:firstColumn="1" w:lastColumn="0" w:noHBand="0" w:noVBand="1"/>
            </w:tblPr>
            <w:tblGrid>
              <w:gridCol w:w="2250"/>
              <w:gridCol w:w="1210"/>
              <w:gridCol w:w="50"/>
              <w:gridCol w:w="10"/>
              <w:gridCol w:w="20"/>
              <w:gridCol w:w="10"/>
              <w:gridCol w:w="50"/>
              <w:gridCol w:w="20"/>
              <w:gridCol w:w="50"/>
              <w:gridCol w:w="30"/>
              <w:gridCol w:w="20"/>
              <w:gridCol w:w="50"/>
              <w:gridCol w:w="60"/>
              <w:gridCol w:w="30"/>
              <w:gridCol w:w="3845"/>
              <w:gridCol w:w="4095"/>
              <w:gridCol w:w="3610"/>
              <w:gridCol w:w="7705"/>
            </w:tblGrid>
            <w:tr w:rsidR="00F31AD8" w:rsidTr="00F442B9">
              <w:tc>
                <w:tcPr>
                  <w:tcW w:w="2250" w:type="dxa"/>
                  <w:vMerge w:val="restart"/>
                </w:tcPr>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Dimensiune III</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INCLUZIUNE</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EDUCAȚIONALĂ</w:t>
                  </w:r>
                </w:p>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c>
                <w:tcPr>
                  <w:tcW w:w="5455" w:type="dxa"/>
                  <w:gridSpan w:val="14"/>
                </w:tcPr>
                <w:p w:rsidR="00F31AD8" w:rsidRDefault="00F31AD8" w:rsidP="00454676">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forte</w:t>
                  </w:r>
                </w:p>
              </w:tc>
              <w:tc>
                <w:tcPr>
                  <w:tcW w:w="7705" w:type="dxa"/>
                  <w:gridSpan w:val="2"/>
                </w:tcPr>
                <w:p w:rsidR="00F31AD8" w:rsidRDefault="00F31AD8" w:rsidP="00454676">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c>
                <w:tcPr>
                  <w:tcW w:w="7705" w:type="dxa"/>
                  <w:vMerge w:val="restart"/>
                  <w:tcBorders>
                    <w:top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DC1A9F" w:rsidTr="00F442B9">
              <w:tc>
                <w:tcPr>
                  <w:tcW w:w="2250" w:type="dxa"/>
                  <w:vMerge/>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c>
                <w:tcPr>
                  <w:tcW w:w="5455" w:type="dxa"/>
                  <w:gridSpan w:val="14"/>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1)Acces la informaţie prin intermediul internet-ului.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Baza materială corespunzătoare capabilă să asigure un învățământ eficient, formativ-performant, în concordanță cu specificul școlii;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3)Comunicarea on-line in cadrul comunitătii școlare;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4)Site-ul liceului;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 Serviciul psihologic în liceu;</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 Grupuri de lucru și comisii-CMI,Grupul intrașcolar, care își desfășoară activitatea la un nivel bun;</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7) Organizarea alimentației elevilor;</w:t>
                  </w:r>
                </w:p>
              </w:tc>
              <w:tc>
                <w:tcPr>
                  <w:tcW w:w="7705" w:type="dxa"/>
                  <w:gridSpan w:val="2"/>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1)Scăderea interesului pentru învăţare și implicare din partea unor elevi;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2)Volum mare de teme și sarcini didactice propuse elevilor;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3)Proces educațional la distanță care nu a permis participarea și implicarea tuturor elevilor;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4)Slaba motivație din partea elevilor eminenți;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c>
                <w:tcPr>
                  <w:tcW w:w="7705" w:type="dxa"/>
                  <w:vMerge/>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DC1A9F" w:rsidTr="00F442B9">
              <w:tc>
                <w:tcPr>
                  <w:tcW w:w="15410" w:type="dxa"/>
                  <w:gridSpan w:val="17"/>
                  <w:tcBorders>
                    <w:top w:val="nil"/>
                    <w:left w:val="nil"/>
                    <w:right w:val="nil"/>
                  </w:tcBorders>
                </w:tcPr>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p>
                <w:p w:rsidR="00F31AD8" w:rsidRDefault="00F31AD8" w:rsidP="00454676">
                  <w:pPr>
                    <w:framePr w:hSpace="180" w:wrap="around" w:vAnchor="text" w:hAnchor="margin" w:y="-719"/>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Dimensiune IV. EFICIENȚĂEDUCAȚIONALĂ</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Standard 4.1</w:t>
                  </w:r>
                  <w:r>
                    <w:rPr>
                      <w:rFonts w:ascii="Times New Roman" w:hAnsi="Times New Roman" w:cs="Times New Roman"/>
                      <w:b/>
                      <w:bCs/>
                      <w:sz w:val="24"/>
                      <w:szCs w:val="24"/>
                      <w:lang w:val="en-US"/>
                    </w:rPr>
                    <w:t xml:space="preserve"> Instituția creează condiții de organizare și realizare a unui proces educațional de calitate</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ro-RO"/>
                    </w:rPr>
                    <w:t xml:space="preserve">Domeniu: </w:t>
                  </w:r>
                  <w:r>
                    <w:rPr>
                      <w:rFonts w:ascii="Times New Roman" w:hAnsi="Times New Roman" w:cs="Times New Roman"/>
                      <w:b/>
                      <w:i/>
                      <w:sz w:val="24"/>
                      <w:szCs w:val="24"/>
                      <w:lang w:val="en-US"/>
                    </w:rPr>
                    <w:t>Management</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 xml:space="preserve">Indicator: </w:t>
                  </w:r>
                  <w:r>
                    <w:rPr>
                      <w:rFonts w:ascii="Times New Roman" w:hAnsi="Times New Roman" w:cs="Times New Roman"/>
                      <w:b/>
                      <w:i/>
                      <w:sz w:val="24"/>
                      <w:szCs w:val="24"/>
                      <w:lang w:val="en-US"/>
                    </w:rPr>
                    <w:t>4.1.1. Orientarea spre creșterea calității educației și spre îmbunătățirea continuă a resurselor umane și materiale în planurile strategice</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și operaționale ale instituției, cu mecanisme de monitorizare a eficienței educaționale.</w:t>
                  </w:r>
                </w:p>
              </w:tc>
              <w:tc>
                <w:tcPr>
                  <w:tcW w:w="7705" w:type="dxa"/>
                  <w:vMerge/>
                  <w:tcBorders>
                    <w:top w:val="nil"/>
                    <w:left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DC1A9F" w:rsidTr="00F442B9">
              <w:tc>
                <w:tcPr>
                  <w:tcW w:w="2250" w:type="dxa"/>
                </w:tcPr>
                <w:p w:rsidR="00F31AD8" w:rsidRDefault="00F31AD8" w:rsidP="00454676">
                  <w:pPr>
                    <w:framePr w:hSpace="180" w:wrap="around" w:vAnchor="text" w:hAnchor="margin" w:y="-719"/>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160" w:type="dxa"/>
                  <w:gridSpan w:val="16"/>
                </w:tcPr>
                <w:p w:rsidR="00F31AD8" w:rsidRDefault="00F31AD8" w:rsidP="00454676">
                  <w:pPr>
                    <w:pStyle w:val="a7"/>
                    <w:framePr w:hSpace="180" w:wrap="around" w:vAnchor="text" w:hAnchor="margin" w:y="-719"/>
                    <w:numPr>
                      <w:ilvl w:val="0"/>
                      <w:numId w:val="44"/>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Administraţia instituţiei pe parcursul a cinci ani a colaborat cu cadrele didactice din instituţie la conceperea planul de dezvoltare instituţională;</w:t>
                  </w:r>
                </w:p>
                <w:p w:rsidR="00F31AD8" w:rsidRDefault="00F31AD8" w:rsidP="00454676">
                  <w:pPr>
                    <w:pStyle w:val="a7"/>
                    <w:framePr w:hSpace="180" w:wrap="around" w:vAnchor="text" w:hAnchor="margin" w:y="-719"/>
                    <w:numPr>
                      <w:ilvl w:val="0"/>
                      <w:numId w:val="44"/>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lastRenderedPageBreak/>
                    <w:t>În instituţie se monitorizează continuu performanțele obținute în procesul de dezvoltare și ajustarea planurilor operaționale la obiectivele strategice prin elaborarea</w:t>
                  </w: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raportului privind rezultatele evaluărilor naţionale, examenelor de absolvire a</w:t>
                  </w:r>
                </w:p>
                <w:p w:rsidR="00F31AD8" w:rsidRDefault="00F31AD8" w:rsidP="00454676">
                  <w:pPr>
                    <w:framePr w:hSpace="180" w:wrap="around" w:vAnchor="text" w:hAnchor="margin" w:y="-719"/>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gimnaziului şi examenelor de bacalaureat;</w:t>
                  </w:r>
                </w:p>
                <w:p w:rsidR="00F31AD8" w:rsidRDefault="00F31AD8" w:rsidP="00454676">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proiect managerial 2020 -2021  prezentat la Consiliul Profesoral,Proces verbal nr.1 din 02.09.2020; </w:t>
                  </w:r>
                </w:p>
                <w:p w:rsidR="00F31AD8" w:rsidRDefault="00F31AD8" w:rsidP="00454676">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raportul (1-edu/ŞGL-1) de activitate a instituţiei la început de an şcolar;</w:t>
                  </w:r>
                </w:p>
                <w:p w:rsidR="00F31AD8" w:rsidRDefault="00F31AD8" w:rsidP="00454676">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raportul privind cadrele didactice din instituţie;</w:t>
                  </w:r>
                </w:p>
                <w:p w:rsidR="00F31AD8" w:rsidRDefault="00F31AD8" w:rsidP="00454676">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lista de evidență a cadrelor didactice si manageriale;</w:t>
                  </w:r>
                </w:p>
                <w:p w:rsidR="00F31AD8" w:rsidRDefault="00F31AD8" w:rsidP="00454676">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raportului statistic la final de an despre numărul elevilor promovaţi/admişi după 1 septembrie pe cicluri de şcolaritate;</w:t>
                  </w:r>
                </w:p>
                <w:p w:rsidR="00F31AD8" w:rsidRDefault="00F31AD8" w:rsidP="00454676">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Raport pentru anul de studii 2020-2021 prezentat la Consiliul profesoral, Proces verbal nr.1 din 02.09.2020;</w:t>
                  </w:r>
                </w:p>
                <w:p w:rsidR="00F31AD8" w:rsidRDefault="00F31AD8" w:rsidP="00454676">
                  <w:pPr>
                    <w:pStyle w:val="a7"/>
                    <w:framePr w:hSpace="180" w:wrap="around" w:vAnchor="text" w:hAnchor="margin" w:y="-719"/>
                    <w:numPr>
                      <w:ilvl w:val="0"/>
                      <w:numId w:val="45"/>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raportului cu referire la înmatricularea elevilor în clasele I-a, V-a, X-a; prezentat la Consiliul profesoral, Proces verbal nr.1 din 02.09.2020 .</w:t>
                  </w:r>
                </w:p>
              </w:tc>
              <w:tc>
                <w:tcPr>
                  <w:tcW w:w="7705" w:type="dxa"/>
                  <w:vMerge/>
                  <w:tcBorders>
                    <w:top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DC1A9F" w:rsidTr="00F442B9">
              <w:tc>
                <w:tcPr>
                  <w:tcW w:w="2250" w:type="dxa"/>
                </w:tcPr>
                <w:p w:rsidR="00F31AD8" w:rsidRDefault="00F31AD8" w:rsidP="00454676">
                  <w:pPr>
                    <w:framePr w:hSpace="180" w:wrap="around" w:vAnchor="text" w:hAnchor="margin" w:y="-719"/>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160" w:type="dxa"/>
                  <w:gridSpan w:val="16"/>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Planurile strategice şi operaţionale ale liceului, ale părinţilor şi elevilor sunt explicit orientate spre asigurarea calităţii educaţiei (Realizarea integrală a obiectivelor şi activităţilor din PDI şi Planul de activitate al instituției, programele operaţionale ale structurilor asociative ale părinţilor şi elevilor,</w:t>
                  </w:r>
                  <w:r>
                    <w:rPr>
                      <w:lang w:val="en-US"/>
                    </w:rPr>
                    <w:t xml:space="preserve"> </w:t>
                  </w:r>
                  <w:r>
                    <w:rPr>
                      <w:rFonts w:ascii="Times New Roman" w:hAnsi="Times New Roman" w:cs="Times New Roman"/>
                      <w:sz w:val="24"/>
                      <w:szCs w:val="24"/>
                      <w:lang w:val="en-US"/>
                    </w:rPr>
                    <w:t>bugetul instituției etc.).</w:t>
                  </w:r>
                </w:p>
              </w:tc>
              <w:tc>
                <w:tcPr>
                  <w:tcW w:w="7705" w:type="dxa"/>
                  <w:vMerge/>
                  <w:tcBorders>
                    <w:top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883001" w:rsidTr="002D2B91">
              <w:tc>
                <w:tcPr>
                  <w:tcW w:w="3550" w:type="dxa"/>
                  <w:gridSpan w:val="6"/>
                </w:tcPr>
                <w:p w:rsidR="00883001" w:rsidRDefault="00883001"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155" w:type="dxa"/>
                  <w:gridSpan w:val="9"/>
                  <w:tcBorders>
                    <w:top w:val="single" w:sz="4" w:space="0" w:color="auto"/>
                    <w:left w:val="single" w:sz="4" w:space="0" w:color="000000"/>
                    <w:bottom w:val="single" w:sz="4" w:space="0" w:color="auto"/>
                  </w:tcBorders>
                </w:tcPr>
                <w:p w:rsidR="00883001" w:rsidRDefault="00883001"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883001" w:rsidRDefault="00883001"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883001" w:rsidRDefault="00883001"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c>
                <w:tcPr>
                  <w:tcW w:w="7705" w:type="dxa"/>
                  <w:vMerge/>
                  <w:tcBorders>
                    <w:top w:val="nil"/>
                    <w:bottom w:val="nil"/>
                  </w:tcBorders>
                </w:tcPr>
                <w:p w:rsidR="00883001" w:rsidRDefault="00883001"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DC1A9F"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4.1.2. Realizarea efectivă a programelor și activităților preconizate în planurile strategice și operaționale ale instituției, inclusive ale structurilor</w:t>
                  </w:r>
                </w:p>
                <w:p w:rsidR="00F31AD8" w:rsidRDefault="00F31AD8" w:rsidP="00454676">
                  <w:pPr>
                    <w:framePr w:hSpace="180" w:wrap="around" w:vAnchor="text" w:hAnchor="margin" w:y="-719"/>
                    <w:spacing w:after="0" w:line="240" w:lineRule="auto"/>
                    <w:rPr>
                      <w:rFonts w:ascii="Times New Roman" w:hAnsi="Times New Roman" w:cs="Times New Roman"/>
                      <w:b/>
                      <w:i/>
                      <w:color w:val="C00000"/>
                      <w:sz w:val="24"/>
                      <w:szCs w:val="24"/>
                      <w:lang w:val="en-US"/>
                    </w:rPr>
                  </w:pPr>
                  <w:r>
                    <w:rPr>
                      <w:rFonts w:ascii="Times New Roman" w:hAnsi="Times New Roman" w:cs="Times New Roman"/>
                      <w:b/>
                      <w:i/>
                      <w:sz w:val="24"/>
                      <w:szCs w:val="24"/>
                      <w:lang w:val="en-US"/>
                    </w:rPr>
                    <w:t xml:space="preserve">associative ale părinților și elevilor. </w:t>
                  </w:r>
                </w:p>
              </w:tc>
            </w:tr>
            <w:tr w:rsidR="00F31AD8" w:rsidRPr="00DC1A9F" w:rsidTr="00F442B9">
              <w:tc>
                <w:tcPr>
                  <w:tcW w:w="2250" w:type="dxa"/>
                </w:tcPr>
                <w:p w:rsidR="00F31AD8" w:rsidRDefault="00F31AD8" w:rsidP="00454676">
                  <w:pPr>
                    <w:framePr w:hSpace="180" w:wrap="around" w:vAnchor="text" w:hAnchor="margin" w:y="-719"/>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160" w:type="dxa"/>
                  <w:gridSpan w:val="16"/>
                </w:tcPr>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hAnsi="Times New Roman"/>
                      <w:sz w:val="24"/>
                      <w:szCs w:val="24"/>
                      <w:lang w:val="en-US"/>
                    </w:rPr>
                    <w:t>Proiect managerial instituțional pentru anul de studii 2020-2021, aprobat la ședința consiliului profesoral, proces verbal nr.1 din 02.09. 2020;</w:t>
                  </w:r>
                </w:p>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eastAsia="SymbolMT" w:hAnsi="Times New Roman"/>
                      <w:sz w:val="24"/>
                      <w:szCs w:val="24"/>
                      <w:lang w:val="en-US"/>
                    </w:rPr>
                    <w:t xml:space="preserve"> </w:t>
                  </w:r>
                  <w:r>
                    <w:rPr>
                      <w:rFonts w:ascii="Times New Roman" w:hAnsi="Times New Roman"/>
                      <w:sz w:val="24"/>
                      <w:szCs w:val="24"/>
                      <w:lang w:val="en-US"/>
                    </w:rPr>
                    <w:t>Proiect de dezvoltare instituțională;</w:t>
                  </w:r>
                </w:p>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eastAsia="SymbolMT" w:hAnsi="Times New Roman"/>
                      <w:sz w:val="24"/>
                      <w:szCs w:val="24"/>
                      <w:lang w:val="en-US"/>
                    </w:rPr>
                    <w:t xml:space="preserve"> </w:t>
                  </w:r>
                  <w:r>
                    <w:rPr>
                      <w:rFonts w:ascii="Times New Roman" w:hAnsi="Times New Roman"/>
                      <w:sz w:val="24"/>
                      <w:szCs w:val="24"/>
                      <w:lang w:val="en-US"/>
                    </w:rPr>
                    <w:t>Activități de realizare a ofertei școlii pentru disciplinele școlare și opționale: Educație antreprenorială, educație ecologică;</w:t>
                  </w:r>
                </w:p>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hAnsi="Times New Roman"/>
                      <w:sz w:val="24"/>
                      <w:szCs w:val="24"/>
                      <w:lang w:val="en-US"/>
                    </w:rPr>
                    <w:t>Activități organizate pentru elevii care participă la olimpiade, concursuri pe discipline de învățământ, examenele naționale;</w:t>
                  </w:r>
                </w:p>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hAnsi="Times New Roman"/>
                      <w:sz w:val="24"/>
                      <w:szCs w:val="24"/>
                      <w:lang w:val="en-US"/>
                    </w:rPr>
                    <w:t>Activităţi extracurriculare, de cultură organizațională (excursii, vizite, mese rotunde de comunicare nonformală)</w:t>
                  </w:r>
                </w:p>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hAnsi="Times New Roman"/>
                      <w:sz w:val="24"/>
                      <w:szCs w:val="24"/>
                      <w:lang w:val="en-US"/>
                    </w:rPr>
                    <w:t>Elaborarea, implementarea și monitorizarea realizarării eficiente a curriculum-ului școlar.</w:t>
                  </w:r>
                </w:p>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hAnsi="Times New Roman"/>
                      <w:sz w:val="24"/>
                      <w:szCs w:val="24"/>
                      <w:lang w:val="en-US"/>
                    </w:rPr>
                    <w:t>Planificări de lungă durată la disiplinele școlare,</w:t>
                  </w:r>
                </w:p>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hAnsi="Times New Roman"/>
                      <w:sz w:val="24"/>
                      <w:szCs w:val="24"/>
                      <w:lang w:val="en-US"/>
                    </w:rPr>
                    <w:t>Procese-verbale și materiale ale sedintelor tematice ale CP, CM;</w:t>
                  </w:r>
                </w:p>
                <w:p w:rsidR="00F31AD8" w:rsidRDefault="00F31AD8" w:rsidP="00454676">
                  <w:pPr>
                    <w:pStyle w:val="aa"/>
                    <w:framePr w:hSpace="180" w:wrap="around" w:vAnchor="text" w:hAnchor="margin" w:y="-719"/>
                    <w:numPr>
                      <w:ilvl w:val="0"/>
                      <w:numId w:val="46"/>
                    </w:numPr>
                    <w:rPr>
                      <w:rFonts w:ascii="Times New Roman" w:hAnsi="Times New Roman"/>
                      <w:sz w:val="24"/>
                      <w:szCs w:val="24"/>
                      <w:lang w:val="en-US"/>
                    </w:rPr>
                  </w:pPr>
                  <w:r>
                    <w:rPr>
                      <w:rFonts w:ascii="Times New Roman" w:hAnsi="Times New Roman"/>
                      <w:sz w:val="24"/>
                      <w:szCs w:val="24"/>
                      <w:lang w:val="en-US"/>
                    </w:rPr>
                    <w:t>Rapoarte, note informative, fișe de evaluare, autoevaluare;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DC1A9F" w:rsidTr="00F442B9">
              <w:tc>
                <w:tcPr>
                  <w:tcW w:w="2250" w:type="dxa"/>
                </w:tcPr>
                <w:p w:rsidR="00F31AD8" w:rsidRDefault="00F31AD8" w:rsidP="00454676">
                  <w:pPr>
                    <w:framePr w:hSpace="180" w:wrap="around" w:vAnchor="text" w:hAnchor="margin" w:y="-719"/>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160" w:type="dxa"/>
                  <w:gridSpan w:val="16"/>
                </w:tcPr>
                <w:p w:rsidR="00F31AD8" w:rsidRDefault="00F31AD8" w:rsidP="00454676">
                  <w:pPr>
                    <w:framePr w:hSpace="180" w:wrap="around" w:vAnchor="text" w:hAnchor="margin" w:y="-719"/>
                    <w:spacing w:after="0" w:line="240" w:lineRule="auto"/>
                    <w:rPr>
                      <w:rFonts w:ascii="Times New Roman" w:hAnsi="Times New Roman" w:cs="Times New Roman"/>
                      <w:color w:val="C00000"/>
                      <w:sz w:val="24"/>
                      <w:szCs w:val="24"/>
                      <w:lang w:val="en-US"/>
                    </w:rPr>
                  </w:pPr>
                  <w:r>
                    <w:rPr>
                      <w:rFonts w:ascii="Times New Roman" w:hAnsi="Times New Roman" w:cs="Times New Roman"/>
                      <w:sz w:val="24"/>
                      <w:szCs w:val="24"/>
                      <w:lang w:val="en-US"/>
                    </w:rPr>
                    <w:t xml:space="preserve">Instituția realizează programele și activitățile din planurile strategice și operaționale. Dovadă pot servi următoarele documente și acțiuni: Proiectul managerial instituțional pentru anul de studii 2020-2021, aprobat la ședința consiliului profesoral, proces verbal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nr.1din 02.09. 2020; activități de realizare a ofertei școlii pentru disciplinele școlare și opționale: educație antreprenorială, educația ecologică; activități organizate pentru elevii care participă la olimpiade, concursuri pe discipline de învățământ, examenele naționale; activităţi extracurriculare, de cultură organizațională (excursii, vizite, mese rotunde de comunicare nonformală), monitorizarea realizarării eficiente a curriculum-ului școlar, planificări de lungă durată la disiplinele școlare, procese-verbale și materiale ale sedintelor tematice ale CP, CM; rapoarte, note informative, fișe de evaluare, autoevaluare.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823863" w:rsidTr="00AB4925">
              <w:tc>
                <w:tcPr>
                  <w:tcW w:w="3520" w:type="dxa"/>
                  <w:gridSpan w:val="4"/>
                </w:tcPr>
                <w:p w:rsidR="00823863" w:rsidRDefault="00823863"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185" w:type="dxa"/>
                  <w:gridSpan w:val="11"/>
                  <w:tcBorders>
                    <w:top w:val="single" w:sz="4" w:space="0" w:color="auto"/>
                    <w:left w:val="single" w:sz="4" w:space="0" w:color="000000"/>
                    <w:bottom w:val="single" w:sz="4" w:space="0" w:color="auto"/>
                  </w:tcBorders>
                </w:tcPr>
                <w:p w:rsidR="00823863" w:rsidRDefault="00823863"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823863" w:rsidRDefault="00823863"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823863" w:rsidRDefault="00823863"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c>
                <w:tcPr>
                  <w:tcW w:w="7705" w:type="dxa"/>
                  <w:tcBorders>
                    <w:top w:val="nil"/>
                    <w:bottom w:val="nil"/>
                  </w:tcBorders>
                </w:tcPr>
                <w:p w:rsidR="00823863" w:rsidRDefault="00823863"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DC1A9F"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4.1.3. Asigurarea în activitatea consiliilor și comisiilor din instituție a modului transparent, democratic și echitabil al deciziilor cu privire</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 xml:space="preserve"> la politicile instituționale, cu aplicarea mecanismulor de monitorizare a eficienței educaționale, și promovarea unui model efficient de comunicare</w:t>
                  </w:r>
                </w:p>
                <w:p w:rsidR="00F31AD8" w:rsidRDefault="00F31AD8" w:rsidP="00454676">
                  <w:pPr>
                    <w:framePr w:hSpace="180" w:wrap="around" w:vAnchor="text" w:hAnchor="margin" w:y="-719"/>
                    <w:spacing w:after="0" w:line="240" w:lineRule="auto"/>
                    <w:rPr>
                      <w:rFonts w:ascii="Times New Roman" w:hAnsi="Times New Roman" w:cs="Times New Roman"/>
                      <w:b/>
                      <w:i/>
                      <w:color w:val="C00000"/>
                      <w:sz w:val="24"/>
                      <w:szCs w:val="24"/>
                      <w:lang w:val="en-US"/>
                    </w:rPr>
                  </w:pPr>
                  <w:r>
                    <w:rPr>
                      <w:rFonts w:ascii="Times New Roman" w:hAnsi="Times New Roman" w:cs="Times New Roman"/>
                      <w:b/>
                      <w:i/>
                      <w:sz w:val="24"/>
                      <w:szCs w:val="24"/>
                      <w:lang w:val="en-US"/>
                    </w:rPr>
                    <w:t xml:space="preserve"> internă și externă cu privire la calitatea serviciilor prestate. </w:t>
                  </w:r>
                </w:p>
              </w:tc>
            </w:tr>
            <w:tr w:rsidR="00F31AD8" w:rsidRPr="00DC1A9F"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lastRenderedPageBreak/>
                    <w:t>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Actele aprobate de Consiliul de administraţie (conform Regulamentului de organizare şi desfăşurare a CA), sunt discutate la Consiliul profesoral;</w:t>
                  </w:r>
                </w:p>
                <w:p w:rsidR="00F31AD8" w:rsidRDefault="00F31AD8" w:rsidP="00454676">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Proces - verbal nr.1 din 29.08.2019 al Consiliului profesoral cu privire la prezentarea raportului desfăşurat, inclusiv pe clase şi pe diferenţele de la media anuală şi nota obţinută la examen;</w:t>
                  </w:r>
                </w:p>
                <w:p w:rsidR="00F31AD8" w:rsidRDefault="00F31AD8" w:rsidP="00454676">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Certificate de absolvire a gimnaziului şi a diplomelor de bacalaureat;</w:t>
                  </w:r>
                </w:p>
                <w:p w:rsidR="00F31AD8" w:rsidRDefault="00F31AD8" w:rsidP="00454676">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Regulamentul intern de funcţionare a liceului este adus la cunoştinţă atât elevilor, cât şi părinţilor prin contra semnătură </w:t>
                  </w:r>
                </w:p>
                <w:p w:rsidR="00F31AD8" w:rsidRDefault="00F31AD8" w:rsidP="00454676">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Elaborarea unui mecanism de monitorizare/automonitorizare a eficienţei educaţionale în instituţie;</w:t>
                  </w:r>
                </w:p>
                <w:p w:rsidR="00F31AD8" w:rsidRDefault="00F31AD8" w:rsidP="00454676">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Rapoarte de activitate la nivel de cadru didactic, comisie, instituţie; Planuri ale CM, CP;</w:t>
                  </w:r>
                </w:p>
                <w:p w:rsidR="00F31AD8" w:rsidRDefault="00F31AD8" w:rsidP="00454676">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Proceduri interne de monitorizare şi revizuire a planurilor;</w:t>
                  </w:r>
                </w:p>
                <w:p w:rsidR="00F31AD8" w:rsidRDefault="00F31AD8" w:rsidP="00454676">
                  <w:pPr>
                    <w:pStyle w:val="a7"/>
                    <w:framePr w:hSpace="180" w:wrap="around" w:vAnchor="text" w:hAnchor="margin" w:y="-719"/>
                    <w:numPr>
                      <w:ilvl w:val="0"/>
                      <w:numId w:val="4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Analiza rezultatelor obtinute la disciplină, planuri de îmbunătățire.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DC1A9F"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 instituție se promovează activități de informare a cadrelor didactice, părinților, asigurând modul transparent, democratic și echitabil cu privire la Politicile instituționale. Regulamentul intern de funcţionare a liceului este adus la cunoştinţă atât elevilor, cât şi părinţilor ( Consiliul profesoral, proces – verbal nr.1 din 02.09.2020). Consiliul de administraţie promovează un model eficient de comunicare internă şi externă cu privire la calitatea serviciilor prestate.  Se deţin procese-verbale ale CA, planuri de remediere şi îmbunătăţire a serviciilor</w:t>
                  </w:r>
                  <w:r>
                    <w:rPr>
                      <w:lang w:val="en-US"/>
                    </w:rPr>
                    <w:t xml:space="preserve"> </w:t>
                  </w:r>
                  <w:r>
                    <w:rPr>
                      <w:rFonts w:ascii="Times New Roman" w:hAnsi="Times New Roman" w:cs="Times New Roman"/>
                      <w:sz w:val="24"/>
                      <w:szCs w:val="24"/>
                      <w:lang w:val="en-US"/>
                    </w:rPr>
                    <w:t>prestate.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823863" w:rsidTr="00B11565">
              <w:tc>
                <w:tcPr>
                  <w:tcW w:w="3510" w:type="dxa"/>
                  <w:gridSpan w:val="3"/>
                </w:tcPr>
                <w:p w:rsidR="00823863" w:rsidRDefault="00823863"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195" w:type="dxa"/>
                  <w:gridSpan w:val="12"/>
                  <w:tcBorders>
                    <w:top w:val="single" w:sz="4" w:space="0" w:color="auto"/>
                    <w:left w:val="single" w:sz="4" w:space="0" w:color="000000"/>
                    <w:bottom w:val="single" w:sz="4" w:space="0" w:color="auto"/>
                  </w:tcBorders>
                </w:tcPr>
                <w:p w:rsidR="00823863" w:rsidRDefault="00823863"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823863" w:rsidRDefault="00823863"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823863" w:rsidRDefault="00823863"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705" w:type="dxa"/>
                  <w:tcBorders>
                    <w:top w:val="nil"/>
                    <w:bottom w:val="nil"/>
                  </w:tcBorders>
                </w:tcPr>
                <w:p w:rsidR="00823863" w:rsidRDefault="00823863"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i/>
                      <w:sz w:val="24"/>
                      <w:szCs w:val="24"/>
                      <w:lang w:val="en-US"/>
                    </w:rPr>
                    <w:t>Domeniu:</w:t>
                  </w:r>
                  <w:r>
                    <w:rPr>
                      <w:rFonts w:ascii="Times New Roman" w:hAnsi="Times New Roman" w:cs="Times New Roman"/>
                      <w:sz w:val="24"/>
                      <w:szCs w:val="24"/>
                      <w:lang w:val="en-US"/>
                    </w:rPr>
                    <w:t xml:space="preserve"> </w:t>
                  </w:r>
                  <w:r>
                    <w:rPr>
                      <w:rFonts w:ascii="Times New Roman" w:hAnsi="Times New Roman" w:cs="Times New Roman"/>
                      <w:b/>
                      <w:color w:val="000000" w:themeColor="text1"/>
                      <w:sz w:val="24"/>
                      <w:szCs w:val="24"/>
                      <w:lang w:val="en-US"/>
                    </w:rPr>
                    <w:t>Capacitate instituțională</w:t>
                  </w:r>
                </w:p>
                <w:p w:rsidR="00F31AD8" w:rsidRDefault="00F31AD8" w:rsidP="00454676">
                  <w:pPr>
                    <w:framePr w:hSpace="180" w:wrap="around" w:vAnchor="text" w:hAnchor="margin" w:y="-719"/>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color w:val="000000" w:themeColor="text1"/>
                      <w:sz w:val="24"/>
                      <w:szCs w:val="24"/>
                      <w:lang w:val="en-US"/>
                    </w:rPr>
                    <w:t xml:space="preserve">Indicator:  </w:t>
                  </w:r>
                  <w:r>
                    <w:rPr>
                      <w:rFonts w:ascii="Times New Roman" w:hAnsi="Times New Roman" w:cs="Times New Roman"/>
                      <w:b/>
                      <w:i/>
                      <w:color w:val="000000" w:themeColor="text1"/>
                      <w:sz w:val="24"/>
                      <w:szCs w:val="24"/>
                      <w:lang w:val="en-US"/>
                    </w:rPr>
                    <w:t xml:space="preserve">4.1.4. Organizarea procesului educational în raport cu obiectivele și misiunea instituției de învățământ printr-o infrastructură adaptată </w:t>
                  </w:r>
                </w:p>
                <w:p w:rsidR="00F31AD8" w:rsidRDefault="00F31AD8" w:rsidP="00454676">
                  <w:pPr>
                    <w:framePr w:hSpace="180" w:wrap="around" w:vAnchor="text" w:hAnchor="margin" w:y="-719"/>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necesităților acesteia.</w:t>
                  </w: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p>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 xml:space="preserve">   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 ultimii cinci ani, s-au achiziționat bunuri și s-au desfășurat următoarele lucrări de reparație:</w:t>
                  </w:r>
                </w:p>
                <w:p w:rsidR="00F31AD8" w:rsidRDefault="00F31AD8" w:rsidP="00454676">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Reparaţia capitală a sălii de festivități;</w:t>
                  </w:r>
                </w:p>
                <w:p w:rsidR="00F31AD8" w:rsidRDefault="00F31AD8" w:rsidP="00454676">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Reparația parțială a sistemului de încălzire și de iluminare, </w:t>
                  </w:r>
                  <w:r>
                    <w:rPr>
                      <w:rFonts w:ascii="Times New Roman" w:hAnsi="Times New Roman" w:cs="Times New Roman"/>
                      <w:color w:val="000000" w:themeColor="text1"/>
                      <w:sz w:val="24"/>
                      <w:szCs w:val="24"/>
                      <w:lang w:val="en-US"/>
                    </w:rPr>
                    <w:t>a acoperișului</w:t>
                  </w:r>
                  <w:r>
                    <w:rPr>
                      <w:rFonts w:ascii="Times New Roman" w:hAnsi="Times New Roman" w:cs="Times New Roman"/>
                      <w:sz w:val="24"/>
                      <w:szCs w:val="24"/>
                      <w:lang w:val="en-US"/>
                    </w:rPr>
                    <w:t xml:space="preserve">; </w:t>
                  </w:r>
                </w:p>
                <w:p w:rsidR="00F31AD8" w:rsidRDefault="00F31AD8" w:rsidP="00454676">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Pr>
                      <w:rFonts w:ascii="Times New Roman" w:hAnsi="Times New Roman" w:cs="Times New Roman"/>
                      <w:color w:val="000000" w:themeColor="text1"/>
                      <w:sz w:val="24"/>
                      <w:szCs w:val="24"/>
                      <w:lang w:val="en-US"/>
                    </w:rPr>
                    <w:t>Au fost schimbate geamurile în sălile de clasă;</w:t>
                  </w:r>
                </w:p>
                <w:p w:rsidR="00F31AD8" w:rsidRDefault="00F31AD8" w:rsidP="00454676">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Dotarea cu plasme a 5 săli de clasă din liceu;</w:t>
                  </w:r>
                </w:p>
                <w:p w:rsidR="00F31AD8" w:rsidRDefault="00F31AD8" w:rsidP="00454676">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Dotarea cabinetului de informatică cu tablă interactivă și 10 calculatoare;</w:t>
                  </w:r>
                </w:p>
                <w:p w:rsidR="00F31AD8" w:rsidRDefault="00F31AD8" w:rsidP="00454676">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Dotarea cu laptopuri a 6 cadre didactice;</w:t>
                  </w:r>
                </w:p>
                <w:p w:rsidR="00F31AD8" w:rsidRPr="007B3F1C" w:rsidRDefault="00F31AD8" w:rsidP="00454676">
                  <w:pPr>
                    <w:pStyle w:val="a7"/>
                    <w:framePr w:hSpace="180" w:wrap="around" w:vAnchor="text" w:hAnchor="margin" w:y="-719"/>
                    <w:numPr>
                      <w:ilvl w:val="0"/>
                      <w:numId w:val="4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Procurarea mobilierului  în unele să</w:t>
                  </w:r>
                  <w:r w:rsidR="007B3F1C">
                    <w:rPr>
                      <w:rFonts w:ascii="Times New Roman" w:hAnsi="Times New Roman" w:cs="Times New Roman"/>
                      <w:sz w:val="24"/>
                      <w:szCs w:val="24"/>
                      <w:lang w:val="en-US"/>
                    </w:rPr>
                    <w:t>li de clasă și a 6 table simple.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autoSpaceDE w:val="0"/>
                    <w:autoSpaceDN w:val="0"/>
                    <w:adjustRightInd w:val="0"/>
                    <w:spacing w:after="0" w:line="240" w:lineRule="auto"/>
                    <w:rPr>
                      <w:rFonts w:ascii="TimesNewRomanPSMT" w:hAnsi="TimesNewRomanPSMT" w:cs="TimesNewRomanPSMT"/>
                      <w:sz w:val="24"/>
                      <w:szCs w:val="24"/>
                      <w:lang w:val="en-US"/>
                    </w:rPr>
                  </w:pPr>
                  <w:r>
                    <w:rPr>
                      <w:rFonts w:ascii="Times New Roman" w:hAnsi="Times New Roman" w:cs="Times New Roman"/>
                      <w:color w:val="000000" w:themeColor="text1"/>
                      <w:sz w:val="24"/>
                      <w:szCs w:val="24"/>
                      <w:lang w:val="en-US"/>
                    </w:rPr>
                    <w:t xml:space="preserve">În instituție gestionarea ergonomică a infrastructurii este respectată. </w:t>
                  </w:r>
                  <w:r>
                    <w:rPr>
                      <w:rFonts w:ascii="TimesNewRomanPSMT" w:hAnsi="TimesNewRomanPSMT" w:cs="TimesNewRomanPSMT"/>
                      <w:sz w:val="24"/>
                      <w:szCs w:val="24"/>
                      <w:lang w:val="en-US"/>
                    </w:rPr>
                    <w:t xml:space="preserve">Organizarea procesului educaţional se desfășoară, utilizând echipamente, materiale şi auxiliare curriculare necesare aplicării curriculumului naţional în raport cu obiectivele şi misiunii instituţiei; Materiale şi echipamente didactice; Analize, rapoarte, note informative; Spaţii corespunzătoare profilurilor, disciplinelor şcolare; Lista de achiziţii; Registrul de evidenţă a materialelor, cărţilor şi altor echipamente. </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7B25F9" w:rsidTr="006C0DC2">
              <w:tc>
                <w:tcPr>
                  <w:tcW w:w="3460" w:type="dxa"/>
                  <w:gridSpan w:val="2"/>
                </w:tcPr>
                <w:p w:rsidR="007B25F9" w:rsidRDefault="007B25F9"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245" w:type="dxa"/>
                  <w:gridSpan w:val="13"/>
                  <w:tcBorders>
                    <w:top w:val="single" w:sz="4" w:space="0" w:color="auto"/>
                    <w:left w:val="single" w:sz="4" w:space="0" w:color="000000"/>
                    <w:bottom w:val="single" w:sz="4" w:space="0" w:color="auto"/>
                  </w:tcBorders>
                </w:tcPr>
                <w:p w:rsidR="007B25F9" w:rsidRDefault="007B25F9"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7B25F9" w:rsidRDefault="007B25F9"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7B25F9" w:rsidRDefault="007B25F9"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c>
                <w:tcPr>
                  <w:tcW w:w="7705" w:type="dxa"/>
                  <w:tcBorders>
                    <w:top w:val="nil"/>
                    <w:bottom w:val="nil"/>
                  </w:tcBorders>
                </w:tcPr>
                <w:p w:rsidR="007B25F9" w:rsidRDefault="007B25F9"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Indicator:</w:t>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4.1.5. Prezența și aplicarea unei varietățide  echipamente, materiale și auxialiare curriculare necesare valorificării curriculumului national,</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inclusive a componentelor localeale acestuia, a curriculumului adaptat și a planurilor educaționale individualizate.</w:t>
                  </w: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Dovezi </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 cadrul instituţiei sunt prezente echipamente, materiale curriculare, necesare curriculumului național pentru desfăşurarea activităţilor:</w:t>
                  </w:r>
                </w:p>
                <w:p w:rsidR="00F31AD8" w:rsidRDefault="00F31AD8" w:rsidP="00454676">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 realizare a ofertei liceului pentru disciplinele școlare și opționale (fiecare cadru didactic dispune în cabinet de literatura didactică necesară, toate cadrele didactice din instituţie are calculator în cabinet şi materiale didactice în format electronic, necesare pentru activităţile formale sau nonformale ce le desfăşoară cu elevii);</w:t>
                  </w:r>
                </w:p>
                <w:p w:rsidR="00F31AD8" w:rsidRDefault="00F31AD8" w:rsidP="00454676">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activităţi extracurriculare;</w:t>
                  </w:r>
                </w:p>
                <w:p w:rsidR="00F31AD8" w:rsidRDefault="00F31AD8" w:rsidP="00454676">
                  <w:pPr>
                    <w:pStyle w:val="a7"/>
                    <w:framePr w:hSpace="180" w:wrap="around" w:vAnchor="text" w:hAnchor="margin" w:y="-719"/>
                    <w:numPr>
                      <w:ilvl w:val="0"/>
                      <w:numId w:val="4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activităţile cercurilor din cadrul instituţiei (echipamente sportive).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Instituţia de învăţământ dispune parţial de echipamentele, materialele şi auxiliarele curriculare necesare aplicării curriculumului naţional, inclusiv a componentelor  şcolare ale acestuia, a curriculumului modificat şi a planurilor educaţionale individualizate.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7B25F9" w:rsidTr="006C6EBC">
              <w:tc>
                <w:tcPr>
                  <w:tcW w:w="3770" w:type="dxa"/>
                  <w:gridSpan w:val="12"/>
                </w:tcPr>
                <w:p w:rsidR="007B25F9" w:rsidRDefault="007B25F9"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935" w:type="dxa"/>
                  <w:gridSpan w:val="3"/>
                  <w:tcBorders>
                    <w:top w:val="single" w:sz="4" w:space="0" w:color="auto"/>
                    <w:left w:val="single" w:sz="4" w:space="0" w:color="000000"/>
                    <w:bottom w:val="single" w:sz="4" w:space="0" w:color="auto"/>
                  </w:tcBorders>
                </w:tcPr>
                <w:p w:rsidR="007B25F9" w:rsidRDefault="007B25F9"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7B25F9" w:rsidRDefault="007B25F9"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7B25F9" w:rsidRDefault="007B25F9"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705" w:type="dxa"/>
                  <w:tcBorders>
                    <w:top w:val="nil"/>
                    <w:bottom w:val="nil"/>
                  </w:tcBorders>
                </w:tcPr>
                <w:p w:rsidR="007B25F9" w:rsidRDefault="007B25F9"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w:t>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 xml:space="preserve">4.1.6. Încadrarea  personalului didactic și auxiliar calificat, deținător de grade didactice pentru realizarea finalităților stabilite în conformitate </w:t>
                  </w:r>
                </w:p>
                <w:p w:rsidR="00F31AD8" w:rsidRDefault="00F31AD8" w:rsidP="00454676">
                  <w:pPr>
                    <w:framePr w:hSpace="180" w:wrap="around" w:vAnchor="text" w:hAnchor="margin" w:y="-719"/>
                    <w:spacing w:after="0" w:line="276" w:lineRule="auto"/>
                    <w:rPr>
                      <w:rFonts w:ascii="Times New Roman" w:hAnsi="Times New Roman" w:cs="Times New Roman"/>
                      <w:sz w:val="24"/>
                      <w:szCs w:val="24"/>
                      <w:lang w:val="en-US"/>
                    </w:rPr>
                  </w:pPr>
                  <w:r>
                    <w:rPr>
                      <w:rFonts w:ascii="Times New Roman" w:hAnsi="Times New Roman" w:cs="Times New Roman"/>
                      <w:b/>
                      <w:i/>
                      <w:sz w:val="24"/>
                      <w:szCs w:val="24"/>
                      <w:lang w:val="en-US"/>
                    </w:rPr>
                    <w:t>cu</w:t>
                  </w:r>
                  <w:r>
                    <w:t xml:space="preserve"> </w:t>
                  </w:r>
                  <w:r>
                    <w:rPr>
                      <w:rFonts w:ascii="Times New Roman" w:hAnsi="Times New Roman" w:cs="Times New Roman"/>
                      <w:b/>
                      <w:i/>
                      <w:sz w:val="24"/>
                      <w:szCs w:val="24"/>
                      <w:lang w:val="en-US"/>
                    </w:rPr>
                    <w:t>normativele în vigoare.</w:t>
                  </w:r>
                </w:p>
              </w:tc>
            </w:tr>
            <w:tr w:rsidR="00F31AD8"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Proiectul managerial se realizează în conformitate cu proiectele Comisiilor Metodice la care contribuie fiecare angajat, aprobat la Consiliul de administrație, proces verbal nr.1 din 06.08.2020, CP PV nr.1 din 02.09.2020;</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Contracte individuale de muncă;</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Contractul colectiv de muncă;</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Statele de personal completate;</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Registrul de ordine de bază;</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Registrul de ordine cu privire la personal;</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Dosarele angajaţilor privind angajarea, pregătirea de specialitate;</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Norma cadrelor didactice;</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Fișa postului;</w:t>
                  </w:r>
                </w:p>
                <w:p w:rsidR="00F31AD8" w:rsidRDefault="00F31AD8" w:rsidP="00454676">
                  <w:pPr>
                    <w:pStyle w:val="a7"/>
                    <w:framePr w:hSpace="180" w:wrap="around" w:vAnchor="text" w:hAnchor="margin" w:y="-719"/>
                    <w:numPr>
                      <w:ilvl w:val="0"/>
                      <w:numId w:val="50"/>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Liste de control;</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Instituţia de învăţământ este asigurată cu personal didactic şi auxiliar sufficient pentru realizarea finalităţilor stabilite prin curriculum-ul naţional; Din cele 33 de cadre didactice toți au studii superioare de specialitate, 13 profesori au studii superioare de masterat, 1 profesor deține gradul didactic superior, 8- gradul didactic unu și 14 au gradul didactic doi.  Vacantă în instituție este unitatea  de logoped. Cadrele didactice se evaluează la sfârşit de an şcolar conform Fișei de autoevaluare/evaluare a cadrului didactic. Cadrele didactice dețin Portofoliul profesional, unde se regăsesc Certificate de participare la cursuri, seminare, formări, traininguri, etc.</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BE5D14" w:rsidTr="00031330">
              <w:tc>
                <w:tcPr>
                  <w:tcW w:w="3700" w:type="dxa"/>
                  <w:gridSpan w:val="10"/>
                </w:tcPr>
                <w:p w:rsidR="00BE5D14" w:rsidRDefault="00BE5D14"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005" w:type="dxa"/>
                  <w:gridSpan w:val="5"/>
                  <w:tcBorders>
                    <w:top w:val="single" w:sz="4" w:space="0" w:color="auto"/>
                    <w:left w:val="single" w:sz="4" w:space="0" w:color="000000"/>
                    <w:bottom w:val="single" w:sz="4" w:space="0" w:color="auto"/>
                  </w:tcBorders>
                </w:tcPr>
                <w:p w:rsidR="00BE5D14" w:rsidRDefault="00BE5D14"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4095" w:type="dxa"/>
                  <w:tcBorders>
                    <w:top w:val="single" w:sz="4" w:space="0" w:color="auto"/>
                    <w:left w:val="single" w:sz="4" w:space="0" w:color="000000"/>
                    <w:bottom w:val="single" w:sz="4" w:space="0" w:color="auto"/>
                  </w:tcBorders>
                </w:tcPr>
                <w:p w:rsidR="00BE5D14" w:rsidRDefault="00BE5D14"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criteriilor:0,5</w:t>
                  </w:r>
                </w:p>
              </w:tc>
              <w:tc>
                <w:tcPr>
                  <w:tcW w:w="3610" w:type="dxa"/>
                  <w:tcBorders>
                    <w:top w:val="single" w:sz="4" w:space="0" w:color="auto"/>
                    <w:left w:val="single" w:sz="4" w:space="0" w:color="000000"/>
                    <w:bottom w:val="single" w:sz="4" w:space="0" w:color="auto"/>
                  </w:tcBorders>
                </w:tcPr>
                <w:p w:rsidR="00BE5D14" w:rsidRDefault="00BE5D14"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0,5</w:t>
                  </w:r>
                </w:p>
              </w:tc>
              <w:tc>
                <w:tcPr>
                  <w:tcW w:w="7705" w:type="dxa"/>
                  <w:tcBorders>
                    <w:top w:val="nil"/>
                    <w:bottom w:val="nil"/>
                  </w:tcBorders>
                </w:tcPr>
                <w:p w:rsidR="00BE5D14" w:rsidRDefault="00BE5D14"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Domeniu:</w:t>
                  </w:r>
                  <w:r>
                    <w:rPr>
                      <w:rFonts w:ascii="Times New Roman" w:hAnsi="Times New Roman" w:cs="Times New Roman"/>
                      <w:b/>
                      <w:sz w:val="24"/>
                      <w:szCs w:val="24"/>
                      <w:lang w:val="en-US"/>
                    </w:rPr>
                    <w:t xml:space="preserve"> </w:t>
                  </w:r>
                  <w:r>
                    <w:rPr>
                      <w:rFonts w:ascii="Times New Roman" w:hAnsi="Times New Roman" w:cs="Times New Roman"/>
                      <w:b/>
                      <w:i/>
                      <w:sz w:val="24"/>
                      <w:szCs w:val="24"/>
                      <w:lang w:val="en-US"/>
                    </w:rPr>
                    <w:t>Curriculum/ proces educațional</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 4.1.7. Aplicarea curriculumului cu adaptare la condițiile locale și instituționale în limitele premise de cadrul normativ.</w:t>
                  </w: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3160" w:type="dxa"/>
                  <w:gridSpan w:val="16"/>
                  <w:tcBorders>
                    <w:top w:val="single" w:sz="4" w:space="0" w:color="auto"/>
                    <w:left w:val="single" w:sz="4" w:space="0" w:color="000000"/>
                    <w:bottom w:val="single" w:sz="4" w:space="0" w:color="auto"/>
                  </w:tcBorders>
                </w:tcPr>
                <w:p w:rsidR="00F31AD8" w:rsidRDefault="00F31AD8" w:rsidP="00454676">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Curiculum a fost adaptat la condițiile locale și instituționale în cazul cpilor cu CES;</w:t>
                  </w:r>
                </w:p>
                <w:p w:rsidR="00F31AD8" w:rsidRDefault="00F31AD8" w:rsidP="00454676">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3 PEI-uri</w:t>
                  </w:r>
                </w:p>
                <w:p w:rsidR="00F31AD8" w:rsidRDefault="00F31AD8" w:rsidP="00454676">
                  <w:pPr>
                    <w:pStyle w:val="a7"/>
                    <w:framePr w:hSpace="180" w:wrap="around" w:vAnchor="text" w:hAnchor="margin" w:y="-719"/>
                    <w:numPr>
                      <w:ilvl w:val="0"/>
                      <w:numId w:val="5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Cererile elevilor; Listele elevilor</w:t>
                  </w:r>
                </w:p>
                <w:p w:rsidR="00F31AD8" w:rsidRDefault="00F31AD8" w:rsidP="00454676">
                  <w:pPr>
                    <w:pStyle w:val="a7"/>
                    <w:framePr w:hSpace="180" w:wrap="around" w:vAnchor="text" w:hAnchor="margin" w:y="-719"/>
                    <w:numPr>
                      <w:ilvl w:val="0"/>
                      <w:numId w:val="51"/>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Plănuirea de lungă și scurtă durată la orele opționale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lastRenderedPageBreak/>
                    <w:t xml:space="preserve">Constatări </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Instituţia de învăţământ aplică Curriculumul Naţional cu adaptare la condiţiile locale şi instituţionale, în limitele permise de cadrul normative (PDI, planul de activitate al liceului etc.).</w:t>
                  </w:r>
                  <w:r>
                    <w:rPr>
                      <w:lang w:val="en-US"/>
                    </w:rPr>
                    <w:t xml:space="preserve"> </w:t>
                  </w:r>
                  <w:r>
                    <w:rPr>
                      <w:rFonts w:ascii="Times New Roman" w:hAnsi="Times New Roman" w:cs="Times New Roman"/>
                      <w:sz w:val="24"/>
                      <w:szCs w:val="24"/>
                      <w:lang w:val="en-US"/>
                    </w:rPr>
                    <w:t>Rapoartele prezente în instituţie, cataloagele şcolare şi notele informative ale controalelor tematice demonstrează că Curriculum Naţional se aplică şi se adaptează de către cadrele didactice</w:t>
                  </w:r>
                  <w:r>
                    <w:rPr>
                      <w:lang w:val="en-US"/>
                    </w:rPr>
                    <w:t xml:space="preserve"> </w:t>
                  </w:r>
                  <w:r>
                    <w:rPr>
                      <w:rFonts w:ascii="Times New Roman" w:hAnsi="Times New Roman" w:cs="Times New Roman"/>
                      <w:sz w:val="24"/>
                      <w:szCs w:val="24"/>
                      <w:lang w:val="en-US"/>
                    </w:rPr>
                    <w:t>în condiţiile instituţiei.</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CF69A5" w:rsidTr="00920F7A">
              <w:tc>
                <w:tcPr>
                  <w:tcW w:w="3540" w:type="dxa"/>
                  <w:gridSpan w:val="5"/>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165" w:type="dxa"/>
                  <w:gridSpan w:val="10"/>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c>
                <w:tcPr>
                  <w:tcW w:w="7705" w:type="dxa"/>
                  <w:tcBorders>
                    <w:top w:val="nil"/>
                    <w:bottom w:val="nil"/>
                  </w:tcBorders>
                </w:tcPr>
                <w:p w:rsidR="00CF69A5" w:rsidRDefault="00CF69A5"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b/>
                      <w:bCs/>
                      <w:sz w:val="24"/>
                      <w:szCs w:val="24"/>
                      <w:lang w:val="en-US"/>
                    </w:rPr>
                  </w:pPr>
                  <w:r>
                    <w:rPr>
                      <w:rFonts w:ascii="Times New Roman" w:hAnsi="Times New Roman" w:cs="Times New Roman"/>
                      <w:b/>
                      <w:sz w:val="24"/>
                      <w:szCs w:val="24"/>
                      <w:lang w:val="en-US"/>
                    </w:rPr>
                    <w:t>Standard 4.2</w:t>
                  </w:r>
                  <w:r>
                    <w:rPr>
                      <w:rFonts w:ascii="Times New Roman" w:hAnsi="Times New Roman" w:cs="Times New Roman"/>
                      <w:b/>
                      <w:bCs/>
                      <w:sz w:val="24"/>
                      <w:szCs w:val="24"/>
                      <w:lang w:val="en-US"/>
                    </w:rPr>
                    <w:t xml:space="preserve"> Cadrele didactice valorifică eficient resursele educaționale în raport cu finalitățile stabilite prin curriculumul national</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Domeniu:</w:t>
                  </w:r>
                  <w:r>
                    <w:rPr>
                      <w:rFonts w:ascii="Times New Roman" w:hAnsi="Times New Roman" w:cs="Times New Roman"/>
                      <w:b/>
                      <w:sz w:val="24"/>
                      <w:szCs w:val="24"/>
                      <w:lang w:val="en-US"/>
                    </w:rPr>
                    <w:t xml:space="preserve"> Management</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Indicator: 4</w:t>
                  </w:r>
                  <w:r>
                    <w:rPr>
                      <w:rFonts w:ascii="Times New Roman" w:hAnsi="Times New Roman" w:cs="Times New Roman"/>
                      <w:b/>
                      <w:i/>
                      <w:sz w:val="24"/>
                      <w:szCs w:val="24"/>
                      <w:lang w:val="en-US"/>
                    </w:rPr>
                    <w:t>.2.1. Monitorizarea, prin  proceduri specifice, a realizării curriculumului (inclusiv componenta raională, instituțională, curriculumul adaptat,</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i/>
                      <w:sz w:val="24"/>
                      <w:szCs w:val="24"/>
                      <w:lang w:val="en-US"/>
                    </w:rPr>
                    <w:t xml:space="preserve"> PEI</w:t>
                  </w:r>
                  <w:r>
                    <w:rPr>
                      <w:rFonts w:ascii="Times New Roman" w:hAnsi="Times New Roman" w:cs="Times New Roman"/>
                      <w:b/>
                      <w:sz w:val="24"/>
                      <w:szCs w:val="24"/>
                      <w:lang w:val="en-US"/>
                    </w:rPr>
                    <w:t>.</w:t>
                  </w: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Monitorizarea implementării și dezvoltării curriculumului școlar: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control tematic: monitorizarea elaborării proiectării didactice de lungă durată pentru anul curent de studii;Raport pentru anul de studii 2019-2020, Control tematic, </w:t>
                  </w:r>
                  <w:r>
                    <w:rPr>
                      <w:rFonts w:ascii="Times New Roman" w:hAnsi="Times New Roman" w:cs="Times New Roman"/>
                      <w:i/>
                      <w:iCs/>
                      <w:sz w:val="24"/>
                      <w:szCs w:val="24"/>
                      <w:lang w:val="en-US"/>
                    </w:rPr>
                    <w:t>Elaborarea</w:t>
                  </w:r>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proiectelor de lungă durată;</w:t>
                  </w:r>
                </w:p>
                <w:p w:rsidR="00F31AD8" w:rsidRDefault="00F31AD8" w:rsidP="00454676">
                  <w:pPr>
                    <w:framePr w:hSpace="180" w:wrap="around" w:vAnchor="text" w:hAnchor="margin" w:y="-719"/>
                    <w:spacing w:after="0" w:line="24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control tematic, asistenţe la ore: </w:t>
                  </w:r>
                  <w:r>
                    <w:rPr>
                      <w:rFonts w:ascii="Times New Roman" w:hAnsi="Times New Roman" w:cs="Times New Roman"/>
                      <w:i/>
                      <w:iCs/>
                      <w:sz w:val="24"/>
                      <w:szCs w:val="24"/>
                      <w:lang w:val="en-US"/>
                    </w:rPr>
                    <w:t>Monitorizarea elaborării proiectării didactice a lecţiei sau pe unităţi de învăţare</w:t>
                  </w:r>
                  <w:r>
                    <w:rPr>
                      <w:rFonts w:ascii="Times New Roman" w:hAnsi="Times New Roman" w:cs="Times New Roman"/>
                      <w:sz w:val="24"/>
                      <w:szCs w:val="24"/>
                      <w:lang w:val="en-US"/>
                    </w:rPr>
                    <w:t>;</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întreţinerea site-ului instituţiei cu informaţii accesibile despre rezultatele elevilor şi performanţele instituţiei;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fişele de observare în cadrul asistenţelor la ore;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baza de date cu referinţă la rezultatele elevilor în cadrul concursurilor şcolare;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-Nota informative privind rezultatele controlului generalizator în clasele a 9 și a  12-a:absenteismul școlar,documentația,procesul și rezultatele actului de instruire al elevilor;</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Administraţia instituţiei de învăţământ monitorizează permanent realizarea curriculumului (monitorizarea internă de către administrația liceului conform Planului de activitate al liceului; monitorizarea în baza Legii 270/2018 în scopul stabilirii sporului pentru performanță al angajaților, fișe de monitorizare, fișe de evaluare a lecțiilor; fișe de autoevaluare completate de către cadrele didactice și manageriale; monitorizarea responsabilă de către DGETS  în anul de studii 2017-2018, a avut un impact pozitiv în activitatea educațională.</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CF69A5" w:rsidTr="00E84B16">
              <w:tc>
                <w:tcPr>
                  <w:tcW w:w="3670" w:type="dxa"/>
                  <w:gridSpan w:val="9"/>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035" w:type="dxa"/>
                  <w:gridSpan w:val="6"/>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4095" w:type="dxa"/>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705" w:type="dxa"/>
                  <w:tcBorders>
                    <w:top w:val="nil"/>
                    <w:bottom w:val="nil"/>
                  </w:tcBorders>
                </w:tcPr>
                <w:p w:rsidR="00CF69A5" w:rsidRDefault="00CF69A5"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3115" w:type="dxa"/>
                  <w:gridSpan w:val="18"/>
                  <w:tcBorders>
                    <w:top w:val="nil"/>
                    <w:left w:val="nil"/>
                  </w:tcBorders>
                </w:tcPr>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Indicator: 4.2.2. Prezența în planurile strategice și operaționale a programelor și activităților de recrutare și de formare continuă a cadrelor didactice  </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din perspectiva nevoilor individual</w:t>
                  </w:r>
                  <w:r w:rsidR="001A5B07">
                    <w:rPr>
                      <w:rFonts w:ascii="Times New Roman" w:hAnsi="Times New Roman" w:cs="Times New Roman"/>
                      <w:b/>
                      <w:i/>
                      <w:sz w:val="24"/>
                      <w:szCs w:val="24"/>
                      <w:lang w:val="en-US"/>
                    </w:rPr>
                    <w:t>e, instituționale și naționale.</w:t>
                  </w: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Compartimentul din Planul managerial anual al instituţiei privind activitatea metodică şi de organizare a procesului instructiv-metodic;</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Cadrele didactice din instituţie au participat la sesiuni de formare a formatorilor locali, la activităţile în care se promovează politicile curriculare instituționale coerente cu cele naționale, dar și cu misiunea și specificul instituției de învățământ general;</w:t>
                  </w:r>
                </w:p>
                <w:p w:rsidR="00F31AD8" w:rsidRDefault="00F31AD8" w:rsidP="00454676">
                  <w:pPr>
                    <w:pStyle w:val="a7"/>
                    <w:framePr w:hSpace="180" w:wrap="around" w:vAnchor="text" w:hAnchor="margin" w:y="-719"/>
                    <w:numPr>
                      <w:ilvl w:val="0"/>
                      <w:numId w:val="5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Planuri de formare continuă a cadrelor didactice la nivel de liceu;</w:t>
                  </w:r>
                </w:p>
                <w:p w:rsidR="00F31AD8" w:rsidRDefault="00F31AD8" w:rsidP="00454676">
                  <w:pPr>
                    <w:pStyle w:val="a7"/>
                    <w:framePr w:hSpace="180" w:wrap="around" w:vAnchor="text" w:hAnchor="margin" w:y="-719"/>
                    <w:numPr>
                      <w:ilvl w:val="0"/>
                      <w:numId w:val="5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Lista profesorilor pentru formarea continuă, 2020;</w:t>
                  </w:r>
                </w:p>
                <w:p w:rsidR="00F31AD8" w:rsidRDefault="00F31AD8" w:rsidP="00454676">
                  <w:pPr>
                    <w:pStyle w:val="a7"/>
                    <w:framePr w:hSpace="180" w:wrap="around" w:vAnchor="text" w:hAnchor="margin" w:y="-719"/>
                    <w:numPr>
                      <w:ilvl w:val="0"/>
                      <w:numId w:val="5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Consiliul Metodic, proces verbal nr.4 din 28.05.2021 – ,,Evaluarea activității metodice”.</w:t>
                  </w:r>
                </w:p>
                <w:p w:rsidR="00F31AD8" w:rsidRDefault="00F31AD8" w:rsidP="00454676">
                  <w:pPr>
                    <w:pStyle w:val="a7"/>
                    <w:framePr w:hSpace="180" w:wrap="around" w:vAnchor="text" w:hAnchor="margin" w:y="-719"/>
                    <w:numPr>
                      <w:ilvl w:val="0"/>
                      <w:numId w:val="5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 perspectiv al necesarului de cadre pentru următorii 5 ani; Oferta necesarului de personal;</w:t>
                  </w:r>
                </w:p>
                <w:p w:rsidR="00F31AD8" w:rsidRDefault="00F31AD8" w:rsidP="00454676">
                  <w:pPr>
                    <w:pStyle w:val="a7"/>
                    <w:framePr w:hSpace="180" w:wrap="around" w:vAnchor="text" w:hAnchor="margin" w:y="-719"/>
                    <w:numPr>
                      <w:ilvl w:val="0"/>
                      <w:numId w:val="5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Plan operațional de formare continuă;</w:t>
                  </w:r>
                </w:p>
                <w:p w:rsidR="00F31AD8" w:rsidRDefault="00F31AD8" w:rsidP="00454676">
                  <w:pPr>
                    <w:pStyle w:val="a7"/>
                    <w:framePr w:hSpace="180" w:wrap="around" w:vAnchor="text" w:hAnchor="margin" w:y="-719"/>
                    <w:numPr>
                      <w:ilvl w:val="0"/>
                      <w:numId w:val="5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Documentația comisiei de atestare;</w:t>
                  </w:r>
                </w:p>
                <w:p w:rsidR="00F31AD8" w:rsidRDefault="00F31AD8" w:rsidP="00454676">
                  <w:pPr>
                    <w:pStyle w:val="a7"/>
                    <w:framePr w:hSpace="180" w:wrap="around" w:vAnchor="text" w:hAnchor="margin" w:y="-719"/>
                    <w:numPr>
                      <w:ilvl w:val="0"/>
                      <w:numId w:val="52"/>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Certificate, alte acte care atestă formarea</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lastRenderedPageBreak/>
                    <w:t>constatări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 Programul de Dezvoltare Instituțională și Proiectul managerial anual al instituției de învățământ sunt incluse programe și activități de recrutare și de formare continuă a cadrelor didactice și auxiliare din perspectiva nevoilor individuale, instituționale și naționale.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Administraţia instituţiei monitorizează participarea cadrelor didactice din liceu la seminarele metodice municipale, stagiile de formare în Centrele republicane de formare continuă. Majoritatea cadrelor didactice dispun de plan individual de dezvoltare profesională. În ultimii 5 ani toate cadrele didactice au beneficiat de stagii de formare în Centrele republicane de formare continuă. Atestarea cadrelor didactie este realizată în conformitate cu prevederile</w:t>
                  </w:r>
                  <w:r>
                    <w:rPr>
                      <w:lang w:val="en-US"/>
                    </w:rPr>
                    <w:t xml:space="preserve"> </w:t>
                  </w:r>
                  <w:r>
                    <w:rPr>
                      <w:rFonts w:ascii="Times New Roman" w:hAnsi="Times New Roman" w:cs="Times New Roman"/>
                      <w:sz w:val="24"/>
                      <w:szCs w:val="24"/>
                      <w:lang w:val="en-US"/>
                    </w:rPr>
                    <w:t xml:space="preserve">Regulamentului de atestare a cadrelor didactice în vigoare.   </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CF69A5" w:rsidTr="00F54D8C">
              <w:tc>
                <w:tcPr>
                  <w:tcW w:w="3620" w:type="dxa"/>
                  <w:gridSpan w:val="8"/>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085" w:type="dxa"/>
                  <w:gridSpan w:val="7"/>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1</w:t>
                  </w:r>
                </w:p>
              </w:tc>
              <w:tc>
                <w:tcPr>
                  <w:tcW w:w="4095" w:type="dxa"/>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705" w:type="dxa"/>
                  <w:tcBorders>
                    <w:top w:val="nil"/>
                    <w:bottom w:val="nil"/>
                  </w:tcBorders>
                </w:tcPr>
                <w:p w:rsidR="00CF69A5" w:rsidRDefault="00CF69A5"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sz w:val="24"/>
                      <w:szCs w:val="24"/>
                      <w:lang w:val="en-US"/>
                    </w:rPr>
                    <w:t xml:space="preserve">Domeniu: </w:t>
                  </w:r>
                  <w:r>
                    <w:rPr>
                      <w:rFonts w:ascii="Times New Roman" w:hAnsi="Times New Roman" w:cs="Times New Roman"/>
                      <w:b/>
                      <w:i/>
                      <w:sz w:val="24"/>
                      <w:szCs w:val="24"/>
                      <w:lang w:val="en-US"/>
                    </w:rPr>
                    <w:t>Capacitate instituțională</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Indicator: 4.2.3. Existența unui număr suficient de resurse educaționale (umane, material) pentru realizarea finalităților stabilite prin curriculumul national.</w:t>
                  </w:r>
                </w:p>
                <w:p w:rsidR="00F31AD8" w:rsidRDefault="00F31AD8" w:rsidP="00454676">
                  <w:pPr>
                    <w:framePr w:hSpace="180" w:wrap="around" w:vAnchor="text" w:hAnchor="margin" w:y="-719"/>
                    <w:spacing w:after="0" w:line="276" w:lineRule="auto"/>
                    <w:rPr>
                      <w:rFonts w:ascii="Times New Roman" w:hAnsi="Times New Roman" w:cs="Times New Roman"/>
                      <w:sz w:val="24"/>
                      <w:szCs w:val="24"/>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Organizarea procesului educaţional utilizând echipamente,resurse umane și materiale, auxiliare curriculare necesare aplicării curriculumului naţional în raport cu obiectivele şi misiunea instituţiei;</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Toţi profesorii au în  sălile de clasă calculator sau plasmă;</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În  cabinetul de informatică este instalată tablă interactivă;</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Proiectoare - 2</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Calculatoare pentru elevi - 11,</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Calculatoare pentru cadre didactice –  13,</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15 conectate</w:t>
                  </w:r>
                  <w:r>
                    <w:rPr>
                      <w:rFonts w:ascii="Times New Roman" w:hAnsi="Times New Roman" w:cs="Times New Roman"/>
                      <w:color w:val="C00000"/>
                      <w:sz w:val="24"/>
                      <w:szCs w:val="24"/>
                      <w:lang w:val="ro-RO"/>
                    </w:rPr>
                    <w:t xml:space="preserve"> </w:t>
                  </w:r>
                  <w:r>
                    <w:rPr>
                      <w:rFonts w:ascii="Times New Roman" w:hAnsi="Times New Roman" w:cs="Times New Roman"/>
                      <w:sz w:val="24"/>
                      <w:szCs w:val="24"/>
                      <w:lang w:val="ro-RO"/>
                    </w:rPr>
                    <w:t>la internet.</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Materiale şi echipamente didactice;</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Analize, rapoarte, note informative;</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Spaţii corespunzătoare profilurilor, disciplinelor şcolare;</w:t>
                  </w:r>
                </w:p>
                <w:p w:rsidR="00F31AD8" w:rsidRDefault="00F31AD8" w:rsidP="00454676">
                  <w:pPr>
                    <w:pStyle w:val="a7"/>
                    <w:framePr w:hSpace="180" w:wrap="around" w:vAnchor="text" w:hAnchor="margin" w:y="-719"/>
                    <w:numPr>
                      <w:ilvl w:val="0"/>
                      <w:numId w:val="53"/>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Registrul de evidenţă a materialelor, cărţilor şi altor echipamen</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Instituţia de învăţământ dispune de un număr suficient de cadre didactice şi auxiliare (vacantă doar funcția de logopăed) pentru realizarea finalităţilor stabilite prin curriculum-ul naţional. Se aplică strategii didactice interactive, a TIC, fiind monitorizate prin observări, asistenţe la ore, verificarea proiectelor didactice, schimb de experiență a cadrelor didactice, exemple de bune practice, studierea experienței avansate. În liceu activează 10 pensionari, au fost angajați 3 tineri specialiști. </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CF69A5" w:rsidTr="00AF35BA">
              <w:tc>
                <w:tcPr>
                  <w:tcW w:w="3600" w:type="dxa"/>
                  <w:gridSpan w:val="7"/>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105" w:type="dxa"/>
                  <w:gridSpan w:val="8"/>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CF69A5" w:rsidRDefault="00CF69A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Punctaj:1,5</w:t>
                  </w:r>
                </w:p>
              </w:tc>
              <w:tc>
                <w:tcPr>
                  <w:tcW w:w="7705" w:type="dxa"/>
                  <w:tcBorders>
                    <w:top w:val="nil"/>
                    <w:bottom w:val="nil"/>
                  </w:tcBorders>
                </w:tcPr>
                <w:p w:rsidR="00CF69A5" w:rsidRDefault="00CF69A5"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3115" w:type="dxa"/>
                  <w:gridSpan w:val="18"/>
                  <w:tcBorders>
                    <w:left w:val="nil"/>
                  </w:tcBorders>
                </w:tcPr>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b/>
                      <w:sz w:val="24"/>
                      <w:szCs w:val="24"/>
                      <w:lang w:val="en-US"/>
                    </w:rPr>
                    <w:t>Indicator:</w:t>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4.2.4. Monitorizarea  centrării pe Standardele de eficiență a învățării, a modului de utilizare a resurselor educaționale și de aplicare a strategiilor</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didactice interactive, inclusiv a TIC, în procesul educational.</w:t>
                  </w: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pStyle w:val="a7"/>
                    <w:framePr w:hSpace="180" w:wrap="around" w:vAnchor="text" w:hAnchor="margin" w:y="-719"/>
                    <w:numPr>
                      <w:ilvl w:val="0"/>
                      <w:numId w:val="5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Decizia CP nr.2 din 04.12.2020 privind rezultatele controlului tematic ”Utilizarea tehnologiilor moderne la lecțiile de limba engleză, biologie și fizică ca mijloc de intensificare  a eficacității și calității procesului educational ”</w:t>
                  </w:r>
                </w:p>
                <w:p w:rsidR="00F31AD8" w:rsidRDefault="00F31AD8" w:rsidP="00454676">
                  <w:pPr>
                    <w:pStyle w:val="a7"/>
                    <w:framePr w:hSpace="180" w:wrap="around" w:vAnchor="text" w:hAnchor="margin" w:y="-719"/>
                    <w:numPr>
                      <w:ilvl w:val="0"/>
                      <w:numId w:val="5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Decizia CA nr.10 din 28.05.2020 privind rezultatele controlului registrelor școlare în vederea corectitudinii calculării mediei semestriale și a realizării programelor școlare în sem. II;</w:t>
                  </w:r>
                </w:p>
                <w:p w:rsidR="00F31AD8" w:rsidRDefault="00F31AD8" w:rsidP="00454676">
                  <w:pPr>
                    <w:pStyle w:val="a7"/>
                    <w:framePr w:hSpace="180" w:wrap="around" w:vAnchor="text" w:hAnchor="margin" w:y="-719"/>
                    <w:numPr>
                      <w:ilvl w:val="0"/>
                      <w:numId w:val="54"/>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Axarea pe standardele de eficiență a învățării, utilizarea tehnologiile informaţionale şi de comunicare adaptate la necesităţile tuturor elevilor, inclusiv ale elevilor cu cerinţe educaționale speciale.</w:t>
                  </w:r>
                </w:p>
                <w:p w:rsidR="00F31AD8" w:rsidRDefault="00F31AD8" w:rsidP="00454676">
                  <w:pPr>
                    <w:pStyle w:val="a7"/>
                    <w:framePr w:hSpace="180" w:wrap="around" w:vAnchor="text" w:hAnchor="margin" w:y="-719"/>
                    <w:numPr>
                      <w:ilvl w:val="0"/>
                      <w:numId w:val="55"/>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Mijloace TIC în dotarea instituției;</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lastRenderedPageBreak/>
                    <w:t>Constatări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Instituţia de învăţământ monitorizează utilizarea resurselor educaţionale, aplicarea strategiilor didactice interactive, inclusiv a tehnologiilor informaţionale, în procesul de predare-învăţare-evaluare.  În anul de studii 2020-21 toate cadrele didactice au trecut cursul MECC PNADCD ,,Dezvoltarea competențelor digitale ale cadrelor didactice pentru predare-învățare-evaliare, cu G-Suite pentru Educație”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22DDE" w:rsidTr="00DD1C4A">
              <w:tc>
                <w:tcPr>
                  <w:tcW w:w="3460" w:type="dxa"/>
                  <w:gridSpan w:val="2"/>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4245" w:type="dxa"/>
                  <w:gridSpan w:val="13"/>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705" w:type="dxa"/>
                  <w:tcBorders>
                    <w:top w:val="nil"/>
                    <w:bottom w:val="nil"/>
                  </w:tcBorders>
                </w:tcPr>
                <w:p w:rsidR="00F22DDE" w:rsidRDefault="00F22DDE"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Domeniu: </w:t>
                  </w:r>
                  <w:r>
                    <w:rPr>
                      <w:rFonts w:ascii="Times New Roman" w:hAnsi="Times New Roman" w:cs="Times New Roman"/>
                      <w:b/>
                      <w:sz w:val="24"/>
                      <w:szCs w:val="24"/>
                      <w:lang w:val="en-US"/>
                    </w:rPr>
                    <w:t>Curriculum/ proces educational</w:t>
                  </w:r>
                </w:p>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b/>
                      <w:sz w:val="24"/>
                      <w:szCs w:val="24"/>
                      <w:lang w:val="en-US"/>
                    </w:rPr>
                    <w:t>Indicator:</w:t>
                  </w:r>
                  <w:r>
                    <w:rPr>
                      <w:rFonts w:ascii="Times New Roman" w:hAnsi="Times New Roman" w:cs="Times New Roman"/>
                      <w:b/>
                      <w:i/>
                      <w:sz w:val="24"/>
                      <w:szCs w:val="24"/>
                      <w:lang w:val="en-US"/>
                    </w:rPr>
                    <w:t xml:space="preserve"> 4.2.5. Elaborarea proiectelor didactice în conformitate cu principiile educației centrate pe elev/ copil și pe formarea de competențe,  </w:t>
                  </w:r>
                </w:p>
                <w:p w:rsidR="00F31AD8" w:rsidRDefault="00F31AD8" w:rsidP="00454676">
                  <w:pPr>
                    <w:framePr w:hSpace="180" w:wrap="around" w:vAnchor="text" w:hAnchor="margin" w:y="-719"/>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valorificând curriculumul în baza Standardelor de eficiență a învățării.</w:t>
                  </w: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Conform Planului de activitate al instituției au fost realizate un șir de măsuri și activități:</w:t>
                  </w:r>
                </w:p>
                <w:p w:rsidR="00F31AD8" w:rsidRDefault="00F31AD8" w:rsidP="00454676">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Control tematic: monitorizarea elaborării proiectării didactice de lungă durată pentru anul curent de studii; </w:t>
                  </w:r>
                </w:p>
                <w:p w:rsidR="00F31AD8" w:rsidRDefault="00F31AD8" w:rsidP="00454676">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asistenţe la ore; activități metodice în cadrul Consiliului metodic, a Comisiilor Metodice; </w:t>
                  </w:r>
                </w:p>
                <w:p w:rsidR="00F31AD8" w:rsidRDefault="00F31AD8" w:rsidP="00454676">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organizarea seminarelor metodice din perspectiva curriculumului modernizat și a misiunii liceului; </w:t>
                  </w:r>
                </w:p>
                <w:p w:rsidR="00F31AD8" w:rsidRDefault="00F31AD8" w:rsidP="00454676">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organizarea orelor de consultanță cu profesorii noi sau cei care necesită consultanță; </w:t>
                  </w:r>
                </w:p>
                <w:p w:rsidR="00F31AD8" w:rsidRDefault="00F31AD8" w:rsidP="00454676">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 xml:space="preserve">sprijinirea cadrelor didactice pentru obținerea gradelor didactice; </w:t>
                  </w:r>
                </w:p>
                <w:p w:rsidR="00F31AD8" w:rsidRDefault="00F31AD8" w:rsidP="00454676">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organizarea ședinței de lucru cu referire la acumularea, cuantificarea și recunoașterea creditelor profesionale în baza hărții creditare;</w:t>
                  </w:r>
                </w:p>
                <w:p w:rsidR="00F31AD8" w:rsidRDefault="00F31AD8" w:rsidP="00454676">
                  <w:pPr>
                    <w:pStyle w:val="a7"/>
                    <w:framePr w:hSpace="180" w:wrap="around" w:vAnchor="text" w:hAnchor="margin" w:y="-719"/>
                    <w:numPr>
                      <w:ilvl w:val="0"/>
                      <w:numId w:val="55"/>
                    </w:num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fișe de  asistări la ore, proiecte didactice,  note informative.</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Cadrele didactice elaborează proiecte didactice de lungă și scurtă durată în conformitate cu principiile educației centrate pe elev și pe formarea de competențe, în baza Curriculumul-ui la disciplinele școlare, Ghidului metodologic și Reperelor metodologice. Proiectele de lungă durată sunt discutate în cadrul ședinței Comisiilor Metodice, coordonate de directorul adjunct și aprobate de directorul liceului.</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22DDE" w:rsidTr="00ED7858">
              <w:tc>
                <w:tcPr>
                  <w:tcW w:w="3830" w:type="dxa"/>
                  <w:gridSpan w:val="13"/>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875" w:type="dxa"/>
                  <w:gridSpan w:val="2"/>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w:t>
                  </w:r>
                </w:p>
              </w:tc>
              <w:tc>
                <w:tcPr>
                  <w:tcW w:w="7705" w:type="dxa"/>
                  <w:tcBorders>
                    <w:top w:val="nil"/>
                    <w:bottom w:val="nil"/>
                  </w:tcBorders>
                </w:tcPr>
                <w:p w:rsidR="00F22DDE" w:rsidRDefault="00F22DDE"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b/>
                      <w:sz w:val="24"/>
                      <w:szCs w:val="24"/>
                      <w:lang w:val="en-US"/>
                    </w:rPr>
                    <w:t>Indicator:</w:t>
                  </w:r>
                  <w:r>
                    <w:rPr>
                      <w:rFonts w:ascii="Times New Roman" w:hAnsi="Times New Roman" w:cs="Times New Roman"/>
                      <w:sz w:val="24"/>
                      <w:szCs w:val="24"/>
                      <w:lang w:val="en-US"/>
                    </w:rPr>
                    <w:t xml:space="preserve"> </w:t>
                  </w:r>
                  <w:r>
                    <w:rPr>
                      <w:rFonts w:ascii="Times New Roman" w:hAnsi="Times New Roman" w:cs="Times New Roman"/>
                      <w:b/>
                      <w:i/>
                      <w:sz w:val="24"/>
                      <w:szCs w:val="24"/>
                      <w:lang w:val="en-US"/>
                    </w:rPr>
                    <w:t>4.2.6. Organizarea și desfășurarea evaluării rezultatelor învățării, în conformitate cu standardele și referențialul de evaluare aprobate,</w:t>
                  </w:r>
                </w:p>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 Urmărind progresul în Dezvoltarea elevului/copilului.</w:t>
                  </w:r>
                </w:p>
              </w:tc>
            </w:tr>
            <w:tr w:rsidR="00F31AD8"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Raport de activitate pentru anul de studii 2020-2021;</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Rezultatele examenului de BAC, sesiunea 2020-2021;</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Rezultatele obținute la examenele de absolvire a gimnaziului;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Repartizarea elevilor după grupuri de risc;</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Teste de evaluare finale cl. a IV-a la limba și literatura rusă și matematică;</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Teste sumative la sfârșit de an școlar în clasele a Il – VIII, X-XI;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Ședința Consiliului metodic la tema „Analiza rezultatelor evaluării inițiale, ale examenelor de BAC. Adoptarea obiectivelor strategice;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Analiza rezultatelor. Succese şi insuccese. Analiza rezultatelor obţinute de elevi la concursuri şi olimpiadele şcolare, municipale și republicane. Performanţe şi eşecuri.</w:t>
                  </w:r>
                </w:p>
              </w:tc>
              <w:tc>
                <w:tcPr>
                  <w:tcW w:w="7705" w:type="dxa"/>
                  <w:tcBorders>
                    <w:top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Administraţia monitorizează progresul în dezvoltarea elevului prin controale tematice, identificându-se problemele şi eventualele soluţii; Cadrele didactice evaluează rezultatele şcolare în conformitate cu Standardele de eficiență a învățării, Referenţialul de </w:t>
                  </w:r>
                  <w:r>
                    <w:rPr>
                      <w:rFonts w:ascii="Times New Roman" w:hAnsi="Times New Roman" w:cs="Times New Roman"/>
                      <w:sz w:val="24"/>
                      <w:szCs w:val="24"/>
                      <w:lang w:val="ro-RO"/>
                    </w:rPr>
                    <w:lastRenderedPageBreak/>
                    <w:t xml:space="preserve">evaluare, Regulamentul privind evaluarea și notarea rezultatelor școlare, promovarea și absolvirea în învățământul primar și secundar; Instrucțiunea privind „Managementul temelor pentru acasă în învățământul primar, gimnazial,liceal”. </w:t>
                  </w:r>
                </w:p>
              </w:tc>
              <w:tc>
                <w:tcPr>
                  <w:tcW w:w="7705" w:type="dxa"/>
                  <w:vMerge w:val="restart"/>
                  <w:tcBorders>
                    <w:top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22DDE" w:rsidTr="007C7FB0">
              <w:tc>
                <w:tcPr>
                  <w:tcW w:w="3860" w:type="dxa"/>
                  <w:gridSpan w:val="14"/>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84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c>
                <w:tcPr>
                  <w:tcW w:w="7705" w:type="dxa"/>
                  <w:vMerge/>
                  <w:tcBorders>
                    <w:bottom w:val="nil"/>
                  </w:tcBorders>
                </w:tcPr>
                <w:p w:rsidR="00F22DDE" w:rsidRDefault="00F22DDE"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3115" w:type="dxa"/>
                  <w:gridSpan w:val="18"/>
                  <w:tcBorders>
                    <w:top w:val="nil"/>
                    <w:left w:val="nil"/>
                    <w:bottom w:val="nil"/>
                  </w:tcBorders>
                </w:tcPr>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sz w:val="24"/>
                      <w:szCs w:val="24"/>
                      <w:lang w:val="en-US"/>
                    </w:rPr>
                    <w:t xml:space="preserve">Indicator: </w:t>
                  </w:r>
                  <w:r>
                    <w:rPr>
                      <w:rFonts w:ascii="Times New Roman" w:hAnsi="Times New Roman" w:cs="Times New Roman"/>
                      <w:b/>
                      <w:i/>
                      <w:sz w:val="24"/>
                      <w:szCs w:val="24"/>
                      <w:lang w:val="en-US"/>
                    </w:rPr>
                    <w:t>4.2.7. Organizarea și desfășurarea activităților extrașcolare în concordanță cu misiunea școlii, cu obiectivele din curriculum și din documentele</w:t>
                  </w:r>
                </w:p>
                <w:p w:rsidR="00F31AD8" w:rsidRDefault="00F31AD8" w:rsidP="00454676">
                  <w:pPr>
                    <w:framePr w:hSpace="180" w:wrap="around" w:vAnchor="text" w:hAnchor="margin" w:y="-719"/>
                    <w:spacing w:after="0" w:line="276" w:lineRule="auto"/>
                    <w:rPr>
                      <w:rFonts w:ascii="Times New Roman" w:hAnsi="Times New Roman" w:cs="Times New Roman"/>
                      <w:b/>
                      <w:i/>
                      <w:sz w:val="24"/>
                      <w:szCs w:val="24"/>
                      <w:lang w:val="en-US"/>
                    </w:rPr>
                  </w:pPr>
                  <w:r>
                    <w:rPr>
                      <w:rFonts w:ascii="Times New Roman" w:hAnsi="Times New Roman" w:cs="Times New Roman"/>
                      <w:b/>
                      <w:i/>
                      <w:sz w:val="24"/>
                      <w:szCs w:val="24"/>
                      <w:lang w:val="en-US"/>
                    </w:rPr>
                    <w:t>de planificare strategică și operațională.</w:t>
                  </w: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16"/>
                  <w:tcBorders>
                    <w:top w:val="single" w:sz="4" w:space="0" w:color="auto"/>
                    <w:left w:val="single" w:sz="4" w:space="0" w:color="000000"/>
                    <w:bottom w:val="single" w:sz="4" w:space="0" w:color="auto"/>
                  </w:tcBorders>
                </w:tcPr>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planul de activitate al directorului adjunct pentru educație</w:t>
                  </w:r>
                </w:p>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Pr>
                      <w:rFonts w:ascii="TimesNewRomanPSMT" w:hAnsi="TimesNewRomanPSMT" w:cs="TimesNewRomanPSMT"/>
                      <w:sz w:val="24"/>
                      <w:szCs w:val="24"/>
                      <w:lang w:val="en-US"/>
                    </w:rPr>
                    <w:t>Planificarea şi realizarea diferitor activităţi extracuriculare</w:t>
                  </w:r>
                </w:p>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Proiecte de lungă şi scurtă durată la dezvoltarea personală cu tematica respectivă;</w:t>
                  </w:r>
                </w:p>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Rapoarte, note informative;</w:t>
                  </w:r>
                </w:p>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Fotografii; materiale audio-vizuale,filmulețe;</w:t>
                  </w:r>
                </w:p>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Proiecte educaționale;</w:t>
                  </w:r>
                </w:p>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Săptămâna Siguranţei pe internet;</w:t>
                  </w:r>
                </w:p>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Campania „Împreună pentru prevenirea delincvenței juvenile”;</w:t>
                  </w:r>
                </w:p>
                <w:p w:rsidR="00F31AD8" w:rsidRDefault="00F31AD8" w:rsidP="00454676">
                  <w:pPr>
                    <w:pStyle w:val="a7"/>
                    <w:framePr w:hSpace="180" w:wrap="around" w:vAnchor="text" w:hAnchor="margin" w:y="-719"/>
                    <w:numPr>
                      <w:ilvl w:val="0"/>
                      <w:numId w:val="56"/>
                    </w:num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Planul de activitate al cercurilor din liceu;</w:t>
                  </w:r>
                </w:p>
              </w:tc>
              <w:tc>
                <w:tcPr>
                  <w:tcW w:w="7705" w:type="dxa"/>
                  <w:vMerge w:val="restart"/>
                  <w:tcBorders>
                    <w:top w:val="nil"/>
                    <w:left w:val="single" w:sz="4" w:space="0" w:color="000000"/>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31AD8" w:rsidRPr="001656F0" w:rsidTr="00F442B9">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16"/>
                  <w:tcBorders>
                    <w:top w:val="single" w:sz="4" w:space="0" w:color="auto"/>
                    <w:left w:val="single" w:sz="4" w:space="0" w:color="000000"/>
                    <w:bottom w:val="single" w:sz="4" w:space="0" w:color="auto"/>
                    <w:right w:val="single" w:sz="4" w:space="0" w:color="000000"/>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Proiectul managerial anual,</w:t>
                  </w:r>
                  <w:r>
                    <w:rPr>
                      <w:lang w:val="en-US"/>
                    </w:rPr>
                    <w:t xml:space="preserve"> </w:t>
                  </w:r>
                  <w:r>
                    <w:rPr>
                      <w:rFonts w:ascii="Times New Roman" w:hAnsi="Times New Roman" w:cs="Times New Roman"/>
                      <w:sz w:val="24"/>
                      <w:szCs w:val="24"/>
                      <w:lang w:val="en-US"/>
                    </w:rPr>
                    <w:t>planul de activitate al directorului adjunct pe educație   include planificarea activităților extracurriculare în concordanță cu misiunea liceului.</w:t>
                  </w:r>
                </w:p>
              </w:tc>
              <w:tc>
                <w:tcPr>
                  <w:tcW w:w="7705" w:type="dxa"/>
                  <w:vMerge/>
                  <w:tcBorders>
                    <w:left w:val="single" w:sz="4" w:space="0" w:color="000000"/>
                    <w:bottom w:val="nil"/>
                  </w:tcBorders>
                </w:tcPr>
                <w:p w:rsidR="00F31AD8" w:rsidRDefault="00F31AD8" w:rsidP="00454676">
                  <w:pPr>
                    <w:framePr w:hSpace="180" w:wrap="around" w:vAnchor="text" w:hAnchor="margin" w:y="-719"/>
                    <w:spacing w:after="0" w:line="276" w:lineRule="auto"/>
                    <w:rPr>
                      <w:rFonts w:ascii="Times New Roman" w:hAnsi="Times New Roman" w:cs="Times New Roman"/>
                      <w:sz w:val="16"/>
                      <w:szCs w:val="16"/>
                      <w:lang w:val="en-US"/>
                    </w:rPr>
                  </w:pPr>
                </w:p>
              </w:tc>
            </w:tr>
            <w:tr w:rsidR="00F22DDE" w:rsidTr="000C0BE2">
              <w:tc>
                <w:tcPr>
                  <w:tcW w:w="3720" w:type="dxa"/>
                  <w:gridSpan w:val="11"/>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985" w:type="dxa"/>
                  <w:gridSpan w:val="4"/>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c>
                <w:tcPr>
                  <w:tcW w:w="7705" w:type="dxa"/>
                  <w:tcBorders>
                    <w:top w:val="nil"/>
                    <w:bottom w:val="nil"/>
                  </w:tcBorders>
                </w:tcPr>
                <w:p w:rsidR="00F22DDE" w:rsidRDefault="00F22DDE" w:rsidP="00454676">
                  <w:pPr>
                    <w:framePr w:hSpace="180" w:wrap="around" w:vAnchor="text" w:hAnchor="margin" w:y="-719"/>
                    <w:spacing w:after="0" w:line="276" w:lineRule="auto"/>
                    <w:rPr>
                      <w:rFonts w:ascii="Times New Roman" w:hAnsi="Times New Roman" w:cs="Times New Roman"/>
                      <w:sz w:val="16"/>
                      <w:szCs w:val="16"/>
                      <w:lang w:val="en-US"/>
                    </w:rPr>
                  </w:pPr>
                </w:p>
              </w:tc>
            </w:tr>
          </w:tbl>
          <w:p w:rsidR="00F31AD8" w:rsidRDefault="00F31AD8" w:rsidP="00F04B52">
            <w:pPr>
              <w:spacing w:after="0" w:line="276" w:lineRule="auto"/>
              <w:rPr>
                <w:rFonts w:ascii="Times New Roman" w:hAnsi="Times New Roman" w:cs="Times New Roman"/>
                <w:sz w:val="16"/>
                <w:szCs w:val="16"/>
                <w:lang w:val="en-US"/>
              </w:rPr>
            </w:pPr>
          </w:p>
        </w:tc>
        <w:tc>
          <w:tcPr>
            <w:tcW w:w="2902" w:type="dxa"/>
            <w:gridSpan w:val="3"/>
          </w:tcPr>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p w:rsidR="00F31AD8" w:rsidRDefault="00F31AD8" w:rsidP="00F04B52">
            <w:pPr>
              <w:spacing w:after="0" w:line="240" w:lineRule="auto"/>
              <w:jc w:val="center"/>
              <w:rPr>
                <w:rFonts w:ascii="Times New Roman" w:hAnsi="Times New Roman" w:cs="Times New Roman"/>
                <w:sz w:val="24"/>
                <w:szCs w:val="24"/>
                <w:lang w:val="en-US"/>
              </w:rPr>
            </w:pPr>
          </w:p>
          <w:p w:rsidR="00F31AD8" w:rsidRDefault="00F31AD8" w:rsidP="00F04B52">
            <w:pPr>
              <w:spacing w:after="0" w:line="240" w:lineRule="auto"/>
              <w:jc w:val="center"/>
              <w:rPr>
                <w:rFonts w:ascii="Times New Roman" w:hAnsi="Times New Roman" w:cs="Times New Roman"/>
                <w:sz w:val="24"/>
                <w:szCs w:val="24"/>
                <w:lang w:val="en-US"/>
              </w:rPr>
            </w:pPr>
          </w:p>
        </w:tc>
        <w:tc>
          <w:tcPr>
            <w:tcW w:w="2900" w:type="dxa"/>
            <w:gridSpan w:val="3"/>
          </w:tcPr>
          <w:p w:rsidR="00F31AD8" w:rsidRDefault="00F31AD8" w:rsidP="00F04B52">
            <w:pPr>
              <w:spacing w:after="0" w:line="240" w:lineRule="auto"/>
              <w:rPr>
                <w:lang w:val="en-US"/>
              </w:rPr>
            </w:pPr>
          </w:p>
        </w:tc>
        <w:tc>
          <w:tcPr>
            <w:tcW w:w="2549" w:type="dxa"/>
            <w:vAlign w:val="center"/>
          </w:tcPr>
          <w:p w:rsidR="00F31AD8" w:rsidRDefault="00F31AD8" w:rsidP="00F04B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1AD8" w:rsidRPr="001656F0" w:rsidTr="00F04B52">
        <w:trPr>
          <w:gridBefore w:val="1"/>
        </w:trPr>
        <w:tc>
          <w:tcPr>
            <w:tcW w:w="31670" w:type="dxa"/>
            <w:gridSpan w:val="124"/>
            <w:tcBorders>
              <w:top w:val="nil"/>
              <w:left w:val="nil"/>
            </w:tcBorders>
          </w:tcPr>
          <w:p w:rsidR="00F31AD8" w:rsidRDefault="00F31AD8" w:rsidP="00F04B52">
            <w:p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sz w:val="24"/>
                <w:szCs w:val="24"/>
                <w:lang w:val="en-US"/>
              </w:rPr>
              <w:lastRenderedPageBreak/>
              <w:t>Indicator: 4.2.8.</w:t>
            </w:r>
            <w:r>
              <w:rPr>
                <w:rFonts w:ascii="Times New Roman" w:hAnsi="Times New Roman" w:cs="Times New Roman"/>
                <w:b/>
                <w:i/>
                <w:color w:val="000000" w:themeColor="text1"/>
                <w:sz w:val="24"/>
                <w:szCs w:val="24"/>
                <w:lang w:val="en-US"/>
              </w:rPr>
              <w:t xml:space="preserve"> Asigurarea sprijinului individual pentru elevi/ copii, întru a obține rezultate în conformitate cu standardele și referențialul de evaluare,</w:t>
            </w:r>
          </w:p>
          <w:p w:rsidR="00F31AD8" w:rsidRDefault="00F31AD8" w:rsidP="00F04B52">
            <w:pPr>
              <w:spacing w:after="0" w:line="240" w:lineRule="auto"/>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 xml:space="preserve"> aprobate (inclusive pentru elevii cu CES care beneficiază de curriculum modificat și/sau PEI).</w:t>
            </w:r>
          </w:p>
          <w:tbl>
            <w:tblPr>
              <w:tblStyle w:val="a6"/>
              <w:tblW w:w="0" w:type="auto"/>
              <w:tblLayout w:type="fixed"/>
              <w:tblLook w:val="04A0" w:firstRow="1" w:lastRow="0" w:firstColumn="1" w:lastColumn="0" w:noHBand="0" w:noVBand="1"/>
            </w:tblPr>
            <w:tblGrid>
              <w:gridCol w:w="2250"/>
              <w:gridCol w:w="1520"/>
              <w:gridCol w:w="3935"/>
              <w:gridCol w:w="4095"/>
              <w:gridCol w:w="3610"/>
            </w:tblGrid>
            <w:tr w:rsidR="00F31AD8" w:rsidRPr="001656F0">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4"/>
                  <w:tcBorders>
                    <w:top w:val="single" w:sz="4" w:space="0" w:color="auto"/>
                    <w:left w:val="single" w:sz="4" w:space="0" w:color="000000"/>
                    <w:bottom w:val="single" w:sz="4" w:space="0" w:color="auto"/>
                  </w:tcBorders>
                </w:tcPr>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Registrul de evidență a manualelor eliberate în clasă;</w:t>
                  </w:r>
                </w:p>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Schema de închiriere a manualelor școlare;</w:t>
                  </w:r>
                </w:p>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Asigurarea elevilor în proporție de 100% cu manuale școlare;</w:t>
                  </w:r>
                </w:p>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Biblioteca este dotată cu mobilierul corespunzător, adaptat spațiului și utilizatorilor, ajustat din punct de vedere ergonomic confortabil;</w:t>
                  </w:r>
                </w:p>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SymbolMT" w:eastAsia="SymbolMT" w:hAnsi="TimesNewRomanPSMT" w:cs="SymbolMT"/>
                      <w:sz w:val="24"/>
                      <w:szCs w:val="24"/>
                      <w:lang w:val="en-US"/>
                    </w:rPr>
                    <w:t xml:space="preserve"> </w:t>
                  </w:r>
                  <w:r>
                    <w:rPr>
                      <w:rFonts w:ascii="TimesNewRomanPSMT" w:hAnsi="TimesNewRomanPSMT" w:cs="TimesNewRomanPSMT"/>
                      <w:sz w:val="24"/>
                      <w:szCs w:val="24"/>
                      <w:lang w:val="en-US"/>
                    </w:rPr>
                    <w:t>Fondul de carte corespunde numărului de elevi din instituţie;</w:t>
                  </w:r>
                </w:p>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Liceul dispune de depozit pentru manuale şi o sală de lectură renovată cu suficiente rafturi pentru fondul de carte existent;</w:t>
                  </w:r>
                </w:p>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Registru de evidență zilnică a activității bibliotecii școlare.</w:t>
                  </w:r>
                </w:p>
              </w:tc>
            </w:tr>
            <w:tr w:rsidR="00F31AD8" w:rsidRPr="001656F0">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4"/>
                  <w:tcBorders>
                    <w:top w:val="single" w:sz="4" w:space="0" w:color="auto"/>
                    <w:left w:val="single" w:sz="4" w:space="0" w:color="000000"/>
                    <w:bottom w:val="single" w:sz="4" w:space="0" w:color="auto"/>
                    <w:right w:val="single" w:sz="4" w:space="0" w:color="000000"/>
                  </w:tcBorders>
                </w:tcPr>
                <w:p w:rsidR="00F31AD8" w:rsidRDefault="00F31AD8" w:rsidP="00454676">
                  <w:pPr>
                    <w:framePr w:hSpace="180" w:wrap="around" w:vAnchor="text" w:hAnchor="margin" w:y="-719"/>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Instituția asigură dotarea satisfăcătoare a cabinetelor școlare cu echipamente de laborator pentru realizarea experimentelor specifice disciplinelor școlare în conformitate cu prevederile curriculare și Standardele de dotare minimă a cabinetelor la disciplinele. Cadrele didactice asigură sprijinul individual al elevilor pentru obţinerea rezultatelor învăţării conform standardelor şi referenţialului de evaluare aprobate, inclusiv pentru elevii cu cerinţe educaţionale speciale care beneficiază  de curriculum modificat. În cadrul lecțiilor elevii sunt încadrați în învățarea activă, de colaborare și cooperare, li se crează situații de învățare adecvate vârstelor elevilor; solicită disciplinele opționale pentru studiu.</w:t>
                  </w:r>
                  <w:r>
                    <w:rPr>
                      <w:lang w:val="en-US"/>
                    </w:rPr>
                    <w:t xml:space="preserve"> </w:t>
                  </w:r>
                </w:p>
              </w:tc>
            </w:tr>
            <w:tr w:rsidR="00F22DDE" w:rsidRPr="001656F0" w:rsidTr="008F30CE">
              <w:tc>
                <w:tcPr>
                  <w:tcW w:w="3770" w:type="dxa"/>
                  <w:gridSpan w:val="2"/>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93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3610"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bl>
          <w:p w:rsidR="00F31AD8" w:rsidRDefault="00F31AD8" w:rsidP="00F04B52">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Standard:</w:t>
            </w:r>
            <w:r>
              <w:rPr>
                <w:rFonts w:ascii="Times New Roman" w:hAnsi="Times New Roman" w:cs="Times New Roman"/>
                <w:b/>
                <w:bCs/>
                <w:sz w:val="24"/>
                <w:szCs w:val="24"/>
                <w:lang w:val="en-US"/>
              </w:rPr>
              <w:t xml:space="preserve"> Toți copiii demonstrează angajament și implicare eficientă în procesul educațional</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ro-RO"/>
              </w:rPr>
              <w:t xml:space="preserve">     Domeniu: </w:t>
            </w:r>
            <w:r>
              <w:rPr>
                <w:rFonts w:ascii="Times New Roman" w:hAnsi="Times New Roman" w:cs="Times New Roman"/>
                <w:b/>
                <w:i/>
                <w:sz w:val="24"/>
                <w:szCs w:val="24"/>
                <w:lang w:val="en-US"/>
              </w:rPr>
              <w:t>Management</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 xml:space="preserve">    Indicator: 4.3.1. Asigurarea accesului elevilor/ copiilor la resursele educaționale (bibliotecă, laboratoare, ateliere, sala de festivități, de sport etc.) </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și a participării copiilor și părinților în procesul decizional privitor la optimizarea resurselor.</w:t>
            </w:r>
            <w:r>
              <w:rPr>
                <w:rFonts w:ascii="Times New Roman" w:hAnsi="Times New Roman" w:cs="Times New Roman"/>
                <w:b/>
                <w:sz w:val="24"/>
                <w:szCs w:val="24"/>
                <w:lang w:val="ro-RO"/>
              </w:rPr>
              <w:t xml:space="preserve"> </w:t>
            </w:r>
          </w:p>
          <w:tbl>
            <w:tblPr>
              <w:tblStyle w:val="a6"/>
              <w:tblW w:w="0" w:type="auto"/>
              <w:tblLayout w:type="fixed"/>
              <w:tblLook w:val="04A0" w:firstRow="1" w:lastRow="0" w:firstColumn="1" w:lastColumn="0" w:noHBand="0" w:noVBand="1"/>
            </w:tblPr>
            <w:tblGrid>
              <w:gridCol w:w="2250"/>
              <w:gridCol w:w="1670"/>
              <w:gridCol w:w="3785"/>
              <w:gridCol w:w="4095"/>
              <w:gridCol w:w="3610"/>
            </w:tblGrid>
            <w:tr w:rsidR="00F31AD8" w:rsidRPr="001656F0">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60" w:type="dxa"/>
                  <w:gridSpan w:val="4"/>
                  <w:tcBorders>
                    <w:top w:val="single" w:sz="4" w:space="0" w:color="auto"/>
                    <w:left w:val="single" w:sz="4" w:space="0" w:color="000000"/>
                    <w:bottom w:val="single" w:sz="4" w:space="0" w:color="auto"/>
                  </w:tcBorders>
                </w:tcPr>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Organizarea procesului educaţional utilizând echipamente, materiale şi auxilire curriculare necesare aplicării curriculumului naţional în raport cu obiectivele şi misiunea instituţiei;</w:t>
                  </w:r>
                </w:p>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Materiale şi echipamente didactice;</w:t>
                  </w:r>
                </w:p>
                <w:p w:rsidR="00F31AD8" w:rsidRDefault="00F31AD8" w:rsidP="00454676">
                  <w:pPr>
                    <w:pStyle w:val="a7"/>
                    <w:framePr w:hSpace="180" w:wrap="around" w:vAnchor="text" w:hAnchor="margin" w:y="-719"/>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Spaţii corespunzătoare profilurilor, disciplinelor şcolare.</w:t>
                  </w:r>
                </w:p>
              </w:tc>
            </w:tr>
            <w:tr w:rsidR="00F31AD8" w:rsidRPr="001656F0">
              <w:tc>
                <w:tcPr>
                  <w:tcW w:w="2250"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60" w:type="dxa"/>
                  <w:gridSpan w:val="4"/>
                  <w:tcBorders>
                    <w:top w:val="single" w:sz="4" w:space="0" w:color="auto"/>
                    <w:left w:val="single" w:sz="4" w:space="0" w:color="000000"/>
                    <w:bottom w:val="single" w:sz="4" w:space="0" w:color="auto"/>
                    <w:right w:val="single" w:sz="4" w:space="0" w:color="000000"/>
                  </w:tcBorders>
                </w:tcPr>
                <w:p w:rsidR="00F31AD8" w:rsidRDefault="00F31AD8" w:rsidP="00454676">
                  <w:pPr>
                    <w:framePr w:hSpace="180" w:wrap="around" w:vAnchor="text" w:hAnchor="margin" w:y="-719"/>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sz w:val="24"/>
                      <w:szCs w:val="24"/>
                      <w:lang w:val="en-US"/>
                    </w:rPr>
                    <w:t>Administraţia instituţiei de învăţământ asigură accesul elevilor la resursele educaţionale de care dispune instituţia: biblioteca, laboratoare de fizică, chimie și biologie, cabinetul de informatică, atelier, sala de festivităţi, de sport. Biblioteca dispune de un spaţiu adecvat organizării şi păstrării colecţiilor: sala de lectură și depozitul pentru păstrarea manualelor (2 săli de clasă). Fondul total de carte alcătuieşte 36701 exemplare, dintre care: manuale- 12589 ex; literatură artistică în limba de stat -24112 exemplare. Cabinetele pe discipline sunt asigurate satisfăcător cu materialele necesare.</w:t>
                  </w:r>
                </w:p>
              </w:tc>
            </w:tr>
            <w:tr w:rsidR="00F22DDE" w:rsidRPr="001656F0" w:rsidTr="006727A5">
              <w:tc>
                <w:tcPr>
                  <w:tcW w:w="3920" w:type="dxa"/>
                  <w:gridSpan w:val="2"/>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78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095"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3610" w:type="dxa"/>
                  <w:tcBorders>
                    <w:top w:val="single" w:sz="4" w:space="0" w:color="auto"/>
                    <w:left w:val="single" w:sz="4" w:space="0" w:color="000000"/>
                    <w:bottom w:val="single" w:sz="4" w:space="0" w:color="auto"/>
                  </w:tcBorders>
                </w:tcPr>
                <w:p w:rsidR="00F22DDE" w:rsidRDefault="00F22DDE"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bl>
          <w:p w:rsidR="00F31AD8" w:rsidRDefault="00F31AD8" w:rsidP="00F04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 xml:space="preserve">Domeniu: </w:t>
            </w:r>
            <w:r>
              <w:rPr>
                <w:rFonts w:ascii="Times New Roman" w:hAnsi="Times New Roman" w:cs="Times New Roman"/>
                <w:b/>
                <w:sz w:val="24"/>
                <w:szCs w:val="24"/>
                <w:lang w:val="en-US"/>
              </w:rPr>
              <w:t>Capacitate instituțională</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sz w:val="24"/>
                <w:szCs w:val="24"/>
                <w:lang w:val="en-US"/>
              </w:rPr>
              <w:t>Indicator:</w:t>
            </w:r>
            <w:r>
              <w:rPr>
                <w:rFonts w:ascii="Times New Roman" w:hAnsi="Times New Roman" w:cs="Times New Roman"/>
                <w:b/>
                <w:i/>
                <w:sz w:val="24"/>
                <w:szCs w:val="24"/>
                <w:lang w:val="en-US"/>
              </w:rPr>
              <w:t xml:space="preserve"> 4.3.2. Existența bazei de date privind performanțele elevilor/ copiilor și mecanismele de valorificare a potențialului creative al acestora, </w:t>
            </w:r>
          </w:p>
          <w:p w:rsidR="00F31AD8" w:rsidRDefault="00F31AD8" w:rsidP="00F04B52">
            <w:pPr>
              <w:spacing w:after="0" w:line="240" w:lineRule="auto"/>
              <w:rPr>
                <w:rFonts w:ascii="Times New Roman" w:hAnsi="Times New Roman" w:cs="Times New Roman"/>
                <w:b/>
                <w:sz w:val="24"/>
                <w:szCs w:val="24"/>
                <w:lang w:val="en-US"/>
              </w:rPr>
            </w:pPr>
            <w:r>
              <w:rPr>
                <w:rFonts w:ascii="Times New Roman" w:hAnsi="Times New Roman" w:cs="Times New Roman"/>
                <w:b/>
                <w:i/>
                <w:sz w:val="24"/>
                <w:szCs w:val="24"/>
                <w:lang w:val="en-US"/>
              </w:rPr>
              <w:t>inclusive rezultatele parcurgerii curriculumului modificat sau a PEI.</w:t>
            </w:r>
          </w:p>
        </w:tc>
      </w:tr>
      <w:tr w:rsidR="007B4656" w:rsidRPr="001656F0"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lastRenderedPageBreak/>
              <w:t>Dovezi</w:t>
            </w:r>
          </w:p>
        </w:tc>
        <w:tc>
          <w:tcPr>
            <w:tcW w:w="13493" w:type="dxa"/>
            <w:gridSpan w:val="106"/>
            <w:tcBorders>
              <w:top w:val="single" w:sz="4" w:space="0" w:color="auto"/>
              <w:left w:val="single" w:sz="4" w:space="0" w:color="000000"/>
              <w:bottom w:val="single" w:sz="4" w:space="0" w:color="auto"/>
            </w:tcBorders>
          </w:tcPr>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Planul anual de activitate al Instituției;</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Raport pentru anul de studii 2020-2021 cu privire la Concursuri școlare;</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Ordin cu privire la numirea administratorului Sime;</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Ordin cu privire la colectarea datelor cu referire la testările naționale și examene, sesiunea 2020;</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Analiza rezultatelor sesiunii de susținere a tezelor de iarnă: probleme, analiză, propuneri</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de eficientizare;</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Rezultatele controlului „Elaborarea tezelor semestriale având ca prioritate rezolvarea de probleme la discipline;</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Studierea rezultatelor și analiza impactului asupra elevilor: rezultatele evaluărilor, participări la diverse concursuri, parteneriate etc.;</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Diplome</w:t>
            </w:r>
          </w:p>
          <w:p w:rsidR="00F31AD8" w:rsidRDefault="00F31AD8" w:rsidP="00F04B52">
            <w:pPr>
              <w:pStyle w:val="a7"/>
              <w:numPr>
                <w:ilvl w:val="0"/>
                <w:numId w:val="57"/>
              </w:numPr>
              <w:autoSpaceDE w:val="0"/>
              <w:autoSpaceDN w:val="0"/>
              <w:adjustRightInd w:val="0"/>
              <w:spacing w:after="0" w:line="240" w:lineRule="auto"/>
              <w:rPr>
                <w:rFonts w:ascii="TimesNewRomanPSMT" w:hAnsi="TimesNewRomanPSMT" w:cs="TimesNewRomanPSMT"/>
                <w:sz w:val="24"/>
                <w:szCs w:val="24"/>
                <w:lang w:val="en-US"/>
              </w:rPr>
            </w:pPr>
            <w:r>
              <w:rPr>
                <w:rFonts w:ascii="TimesNewRomanPSMT" w:hAnsi="TimesNewRomanPSMT" w:cs="TimesNewRomanPSMT"/>
                <w:sz w:val="24"/>
                <w:szCs w:val="24"/>
                <w:lang w:val="en-US"/>
              </w:rPr>
              <w:t xml:space="preserve"> Baze de date a copiilor cu CES, bază de date SIME</w:t>
            </w:r>
          </w:p>
        </w:tc>
      </w:tr>
      <w:tr w:rsidR="007B4656" w:rsidRPr="001656F0"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493" w:type="dxa"/>
            <w:gridSpan w:val="106"/>
            <w:tcBorders>
              <w:top w:val="single" w:sz="4" w:space="0" w:color="000000"/>
              <w:left w:val="single" w:sz="4" w:space="0" w:color="auto"/>
              <w:bottom w:val="single" w:sz="4" w:space="0" w:color="auto"/>
              <w:right w:val="single" w:sz="4" w:space="0" w:color="auto"/>
            </w:tcBorders>
          </w:tcPr>
          <w:p w:rsidR="00F31AD8" w:rsidRDefault="00F31AD8" w:rsidP="00F04B52">
            <w:pPr>
              <w:tabs>
                <w:tab w:val="left" w:pos="239"/>
              </w:tabs>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Instituția deține informații complete privind performanțele elevilor care sunt discutate și analizate regulat în cadrul Consiliilor profesorale, Consiliilor de administrație prin prezentarea notelor informative cu privire la totalurile concursurilor școlare și a rapoartelor semestriale/anuale cu privire la rezultatele academice ale elevilor. Prin ECD este monitorizat progresul elevilor din ciclul primar. Se necesită completarea permanentă a bazei de date privind performanțele elevilor la nivel de școală.</w:t>
            </w:r>
            <w:r>
              <w:rPr>
                <w:lang w:val="en-US"/>
              </w:rPr>
              <w:t xml:space="preserve"> </w:t>
            </w:r>
            <w:r>
              <w:rPr>
                <w:rFonts w:ascii="Times New Roman" w:hAnsi="Times New Roman" w:cs="Times New Roman"/>
                <w:sz w:val="24"/>
                <w:szCs w:val="24"/>
                <w:lang w:val="en-US"/>
              </w:rPr>
              <w:t>În liceu activează   cercuri extraşcolare: 8 în care sunt antrenaţi 120 de copii. Fiecare conducător de cerc dispune de planul de activitate, şedinţele sunt înscrise în Registrul de evidență a orelor extrașcolare.</w:t>
            </w:r>
          </w:p>
        </w:tc>
      </w:tr>
      <w:tr w:rsidR="00D144BE" w:rsidTr="00F04B52">
        <w:trPr>
          <w:gridBefore w:val="1"/>
          <w:gridAfter w:val="11"/>
          <w:wAfter w:w="16275" w:type="dxa"/>
        </w:trPr>
        <w:tc>
          <w:tcPr>
            <w:tcW w:w="3634" w:type="dxa"/>
            <w:gridSpan w:val="39"/>
          </w:tcPr>
          <w:p w:rsidR="00F22DDE" w:rsidRDefault="00F22DD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670" w:type="dxa"/>
            <w:gridSpan w:val="40"/>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ro-RO"/>
              </w:rPr>
            </w:pPr>
            <w:r w:rsidRPr="00F22DDE">
              <w:rPr>
                <w:rFonts w:ascii="Times New Roman" w:hAnsi="Times New Roman" w:cs="Times New Roman"/>
                <w:sz w:val="24"/>
                <w:szCs w:val="24"/>
                <w:lang w:val="ro-RO"/>
              </w:rPr>
              <w:t>Pondere: 2</w:t>
            </w:r>
          </w:p>
        </w:tc>
        <w:tc>
          <w:tcPr>
            <w:tcW w:w="3988" w:type="dxa"/>
            <w:gridSpan w:val="2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103" w:type="dxa"/>
            <w:gridSpan w:val="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1656F0" w:rsidTr="00F04B52">
        <w:trPr>
          <w:gridBefore w:val="1"/>
          <w:gridAfter w:val="11"/>
          <w:wAfter w:w="16275" w:type="dxa"/>
        </w:trPr>
        <w:tc>
          <w:tcPr>
            <w:tcW w:w="15395" w:type="dxa"/>
            <w:gridSpan w:val="113"/>
            <w:tcBorders>
              <w:left w:val="nil"/>
              <w:right w:val="nil"/>
            </w:tcBorders>
          </w:tcPr>
          <w:p w:rsidR="00F31AD8" w:rsidRDefault="00F31AD8" w:rsidP="00F04B52">
            <w:pPr>
              <w:tabs>
                <w:tab w:val="left" w:pos="239"/>
              </w:tabs>
              <w:spacing w:after="0" w:line="240" w:lineRule="auto"/>
              <w:rPr>
                <w:rFonts w:ascii="Times New Roman" w:hAnsi="Times New Roman" w:cs="Times New Roman"/>
                <w:b/>
                <w:i/>
                <w:sz w:val="24"/>
                <w:szCs w:val="24"/>
                <w:lang w:val="en-US"/>
              </w:rPr>
            </w:pPr>
            <w:r>
              <w:rPr>
                <w:rFonts w:ascii="Times New Roman" w:hAnsi="Times New Roman" w:cs="Times New Roman"/>
                <w:b/>
                <w:bCs/>
                <w:sz w:val="24"/>
                <w:szCs w:val="24"/>
                <w:lang w:val="en-US"/>
              </w:rPr>
              <w:t>Indicator: 4.3.3</w:t>
            </w:r>
            <w:r>
              <w:rPr>
                <w:rFonts w:ascii="Times New Roman" w:hAnsi="Times New Roman" w:cs="Times New Roman"/>
                <w:b/>
                <w:i/>
                <w:sz w:val="24"/>
                <w:szCs w:val="24"/>
                <w:lang w:val="en-US"/>
              </w:rPr>
              <w:t xml:space="preserve"> Realizarea unei politici echitabile și transparente de promovare a succesului elevului/copilului.</w:t>
            </w:r>
          </w:p>
        </w:tc>
      </w:tr>
      <w:tr w:rsidR="007B4656"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493" w:type="dxa"/>
            <w:gridSpan w:val="106"/>
            <w:tcBorders>
              <w:top w:val="single" w:sz="4" w:space="0" w:color="auto"/>
              <w:left w:val="single" w:sz="4" w:space="0" w:color="000000"/>
              <w:bottom w:val="single" w:sz="4" w:space="0" w:color="auto"/>
            </w:tcBorders>
          </w:tcPr>
          <w:p w:rsidR="00F31AD8" w:rsidRDefault="00F31AD8" w:rsidP="00F04B52">
            <w:pPr>
              <w:pStyle w:val="a7"/>
              <w:numPr>
                <w:ilvl w:val="0"/>
                <w:numId w:val="5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Crearea posibilităților de manifestare a potențialului creativ al elevului prin activități formale și non-formale. </w:t>
            </w:r>
          </w:p>
          <w:p w:rsidR="00F31AD8" w:rsidRDefault="00F31AD8" w:rsidP="00F04B52">
            <w:pPr>
              <w:pStyle w:val="a7"/>
              <w:numPr>
                <w:ilvl w:val="0"/>
                <w:numId w:val="5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Participarea / certificarea elevilor in cadrul unor proiecte , activități de instruire nonformală;</w:t>
            </w:r>
          </w:p>
          <w:p w:rsidR="00F31AD8" w:rsidRDefault="00F31AD8" w:rsidP="00F04B52">
            <w:pPr>
              <w:pStyle w:val="a7"/>
              <w:numPr>
                <w:ilvl w:val="0"/>
                <w:numId w:val="5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Succesul este motivat cu diplome, premii bănești, excursii</w:t>
            </w:r>
            <w:r>
              <w:rPr>
                <w:rFonts w:ascii="Times New Roman" w:hAnsi="Times New Roman" w:cs="Times New Roman"/>
                <w:sz w:val="24"/>
                <w:szCs w:val="24"/>
                <w:lang w:val="ro-RO"/>
              </w:rPr>
              <w:t>;</w:t>
            </w:r>
          </w:p>
          <w:p w:rsidR="00F31AD8" w:rsidRDefault="00F31AD8" w:rsidP="00F04B52">
            <w:pPr>
              <w:pStyle w:val="a7"/>
              <w:numPr>
                <w:ilvl w:val="0"/>
                <w:numId w:val="58"/>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Ordine de mulțumire, stimulare.</w:t>
            </w:r>
          </w:p>
        </w:tc>
      </w:tr>
      <w:tr w:rsidR="007B4656" w:rsidRPr="001656F0"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lastRenderedPageBreak/>
              <w:t>constatări</w:t>
            </w:r>
          </w:p>
        </w:tc>
        <w:tc>
          <w:tcPr>
            <w:tcW w:w="13493" w:type="dxa"/>
            <w:gridSpan w:val="106"/>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Instituţia de învăţământ realizează o politică obiectivă, echitabilă şi transparentă de promovare a succesului şcolar.Activitățile de predare-învățare-evaluare se axează pe Standardele de eficiență a învățării, care permit analiza echitabilă și validă a rezultatelor elevilor: panouri cu toate rezultatele elevilor obţinute la concursuri de orice nivel, proiecte educaționale implementate pe parcursul anului 2020-2021 au pus în valoare potențialul creativ al elevilor. Se deţin fotografii, panou informativ, diplome, premii care oglindesc această activitate.</w:t>
            </w:r>
          </w:p>
        </w:tc>
      </w:tr>
      <w:tr w:rsidR="007B4656" w:rsidTr="00F04B52">
        <w:trPr>
          <w:gridBefore w:val="1"/>
          <w:gridAfter w:val="11"/>
          <w:wAfter w:w="16275" w:type="dxa"/>
        </w:trPr>
        <w:tc>
          <w:tcPr>
            <w:tcW w:w="3776" w:type="dxa"/>
            <w:gridSpan w:val="42"/>
          </w:tcPr>
          <w:p w:rsidR="00F22DDE" w:rsidRDefault="00F22DD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528" w:type="dxa"/>
            <w:gridSpan w:val="3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ro-RO"/>
              </w:rPr>
            </w:pPr>
            <w:r w:rsidRPr="00F22DDE">
              <w:rPr>
                <w:rFonts w:ascii="Times New Roman" w:hAnsi="Times New Roman" w:cs="Times New Roman"/>
                <w:sz w:val="24"/>
                <w:szCs w:val="24"/>
                <w:lang w:val="ro-RO"/>
              </w:rPr>
              <w:t>Pondere: 1</w:t>
            </w:r>
          </w:p>
        </w:tc>
        <w:tc>
          <w:tcPr>
            <w:tcW w:w="3988" w:type="dxa"/>
            <w:gridSpan w:val="2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103" w:type="dxa"/>
            <w:gridSpan w:val="7"/>
            <w:tcBorders>
              <w:top w:val="single" w:sz="4" w:space="0" w:color="auto"/>
              <w:left w:val="single" w:sz="4" w:space="0" w:color="000000"/>
              <w:bottom w:val="single" w:sz="4" w:space="0" w:color="auto"/>
            </w:tcBorders>
          </w:tcPr>
          <w:p w:rsidR="00F22DDE" w:rsidRDefault="00F22DDE"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0,75</w:t>
            </w:r>
          </w:p>
        </w:tc>
      </w:tr>
      <w:tr w:rsidR="00F31AD8" w:rsidRPr="001656F0" w:rsidTr="00F04B52">
        <w:trPr>
          <w:gridBefore w:val="1"/>
          <w:gridAfter w:val="11"/>
          <w:wAfter w:w="16275" w:type="dxa"/>
        </w:trPr>
        <w:tc>
          <w:tcPr>
            <w:tcW w:w="15395" w:type="dxa"/>
            <w:gridSpan w:val="113"/>
            <w:tcBorders>
              <w:left w:val="nil"/>
              <w:right w:val="nil"/>
            </w:tcBorders>
          </w:tcPr>
          <w:p w:rsidR="00F31AD8" w:rsidRDefault="00F31AD8" w:rsidP="00F04B52">
            <w:pPr>
              <w:spacing w:after="0" w:line="240" w:lineRule="auto"/>
              <w:rPr>
                <w:rFonts w:ascii="Times New Roman" w:hAnsi="Times New Roman" w:cs="Times New Roman"/>
                <w:b/>
                <w:i/>
                <w:sz w:val="24"/>
                <w:szCs w:val="24"/>
                <w:lang w:val="ro-RO"/>
              </w:rPr>
            </w:pPr>
            <w:r>
              <w:rPr>
                <w:rFonts w:ascii="Times New Roman" w:hAnsi="Times New Roman" w:cs="Times New Roman"/>
                <w:b/>
                <w:i/>
                <w:sz w:val="24"/>
                <w:szCs w:val="24"/>
                <w:lang w:val="ro-RO"/>
              </w:rPr>
              <w:t>Domeniu:</w:t>
            </w:r>
            <w:r>
              <w:rPr>
                <w:b/>
                <w:i/>
                <w:lang w:val="en-US"/>
              </w:rPr>
              <w:t xml:space="preserve"> </w:t>
            </w:r>
            <w:r>
              <w:rPr>
                <w:rFonts w:ascii="Times New Roman" w:hAnsi="Times New Roman" w:cs="Times New Roman"/>
                <w:b/>
                <w:i/>
                <w:sz w:val="24"/>
                <w:szCs w:val="24"/>
                <w:lang w:val="ro-RO"/>
              </w:rPr>
              <w:t>Curriculum/ proces educațional</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ro-RO"/>
              </w:rPr>
              <w:t xml:space="preserve">Indicator: </w:t>
            </w:r>
            <w:r>
              <w:rPr>
                <w:rFonts w:ascii="Times New Roman" w:hAnsi="Times New Roman" w:cs="Times New Roman"/>
                <w:b/>
                <w:i/>
                <w:sz w:val="24"/>
                <w:szCs w:val="24"/>
                <w:lang w:val="en-US"/>
              </w:rPr>
              <w:t>4.3.4. Încadrarea elevilor/ copiilor în învățarea interactivă prin cooperare, subliniindu-le capacitățile de dezvoltare individual, și consultarea</w:t>
            </w:r>
          </w:p>
          <w:p w:rsidR="00F31AD8" w:rsidRDefault="00F31AD8" w:rsidP="00F04B5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lor în privința conceperii și aplicării CDȘ</w:t>
            </w:r>
          </w:p>
        </w:tc>
      </w:tr>
      <w:tr w:rsidR="007B4656"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493" w:type="dxa"/>
            <w:gridSpan w:val="106"/>
            <w:tcBorders>
              <w:top w:val="single" w:sz="4" w:space="0" w:color="auto"/>
              <w:left w:val="single" w:sz="4" w:space="0" w:color="000000"/>
              <w:bottom w:val="single" w:sz="4" w:space="0" w:color="auto"/>
            </w:tcBorders>
          </w:tcPr>
          <w:p w:rsidR="00F31AD8" w:rsidRDefault="00F31AD8" w:rsidP="00F04B52">
            <w:pPr>
              <w:pStyle w:val="a7"/>
              <w:numPr>
                <w:ilvl w:val="0"/>
                <w:numId w:val="5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Portofoliul comisiei metodice; </w:t>
            </w:r>
          </w:p>
          <w:p w:rsidR="00F31AD8" w:rsidRDefault="00F31AD8" w:rsidP="00F04B52">
            <w:pPr>
              <w:pStyle w:val="a7"/>
              <w:numPr>
                <w:ilvl w:val="0"/>
                <w:numId w:val="5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Fișele de asistențe la ore indică dotarea cu TIC a cabinetelor școlare și posibilitatea utilizării interactive și cooperantă a resurselor; </w:t>
            </w:r>
          </w:p>
          <w:p w:rsidR="00F31AD8" w:rsidRDefault="00F31AD8" w:rsidP="00F04B52">
            <w:pPr>
              <w:pStyle w:val="a7"/>
              <w:numPr>
                <w:ilvl w:val="0"/>
                <w:numId w:val="5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Site-ul oficial al instituției; </w:t>
            </w:r>
          </w:p>
          <w:p w:rsidR="00F31AD8" w:rsidRDefault="00F31AD8" w:rsidP="00F04B52">
            <w:pPr>
              <w:pStyle w:val="a7"/>
              <w:numPr>
                <w:ilvl w:val="0"/>
                <w:numId w:val="5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Comisiile Consiliului Elevilor; </w:t>
            </w:r>
          </w:p>
          <w:p w:rsidR="00F31AD8" w:rsidRDefault="00F31AD8" w:rsidP="00F04B52">
            <w:pPr>
              <w:pStyle w:val="a7"/>
              <w:numPr>
                <w:ilvl w:val="0"/>
                <w:numId w:val="59"/>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Monitorizarea activității individuale, eficiente a elevilor în cadrul învățării interactive prin cooperare; </w:t>
            </w:r>
          </w:p>
          <w:p w:rsidR="00F31AD8" w:rsidRDefault="00F31AD8" w:rsidP="00F04B52">
            <w:pPr>
              <w:pStyle w:val="a7"/>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Proiecte didactice; Produsele proiectelor elevilor, analiza rezultatelor elevilor Portofolii ale elevilor; </w:t>
            </w:r>
          </w:p>
          <w:p w:rsidR="00F31AD8" w:rsidRDefault="00F31AD8" w:rsidP="00F04B52">
            <w:pPr>
              <w:pStyle w:val="a7"/>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Fise de evaluare/autoevaluare </w:t>
            </w:r>
          </w:p>
        </w:tc>
      </w:tr>
      <w:tr w:rsidR="007B4656" w:rsidRPr="001656F0" w:rsidTr="00F04B52">
        <w:trPr>
          <w:gridBefore w:val="1"/>
          <w:gridAfter w:val="11"/>
          <w:wAfter w:w="16275" w:type="dxa"/>
        </w:trPr>
        <w:tc>
          <w:tcPr>
            <w:tcW w:w="1902" w:type="dxa"/>
            <w:gridSpan w:val="7"/>
          </w:tcPr>
          <w:p w:rsidR="00F31AD8" w:rsidRDefault="00F31AD8" w:rsidP="00F04B52">
            <w:pPr>
              <w:spacing w:after="0" w:line="240" w:lineRule="auto"/>
              <w:rPr>
                <w:rFonts w:ascii="Times New Roman" w:hAnsi="Times New Roman" w:cs="Times New Roman"/>
                <w:lang w:val="en-US"/>
              </w:rPr>
            </w:pPr>
            <w:r>
              <w:rPr>
                <w:rFonts w:ascii="Times New Roman" w:hAnsi="Times New Roman" w:cs="Times New Roman"/>
                <w:lang w:val="en-US"/>
              </w:rPr>
              <w:t xml:space="preserve">Constatări </w:t>
            </w:r>
          </w:p>
        </w:tc>
        <w:tc>
          <w:tcPr>
            <w:tcW w:w="13493" w:type="dxa"/>
            <w:gridSpan w:val="106"/>
            <w:tcBorders>
              <w:top w:val="single" w:sz="4" w:space="0" w:color="auto"/>
              <w:left w:val="single" w:sz="4" w:space="0" w:color="000000"/>
              <w:bottom w:val="single" w:sz="4" w:space="0" w:color="auto"/>
            </w:tcBorders>
          </w:tcPr>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ECD-ul, CDȘ, Curricula 2019, implică încadrarea avansată a elevilor în învățarea interactivă</w:t>
            </w:r>
          </w:p>
          <w:p w:rsidR="00F31AD8" w:rsidRDefault="00F31AD8"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prin cooperare. În cadrul lecțiilor elevii sunt încadrați în învățarea activă, de colaborare și</w:t>
            </w:r>
          </w:p>
          <w:p w:rsidR="00F31AD8" w:rsidRDefault="00F31AD8" w:rsidP="00F04B52">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en-US"/>
              </w:rPr>
              <w:t>cooperare, li se crează situații de învățare adecvate vârstelor elevilor; solicită disciplinele opționale pentru studiu.Se deţin rezultatele observărilor</w:t>
            </w:r>
            <w:r>
              <w:rPr>
                <w:lang w:val="en-US"/>
              </w:rPr>
              <w:t xml:space="preserve"> </w:t>
            </w:r>
            <w:r>
              <w:rPr>
                <w:rFonts w:ascii="Times New Roman" w:hAnsi="Times New Roman" w:cs="Times New Roman"/>
                <w:sz w:val="24"/>
                <w:szCs w:val="24"/>
                <w:lang w:val="en-US"/>
              </w:rPr>
              <w:t>din cadrul asistenţelor la ore.</w:t>
            </w:r>
          </w:p>
        </w:tc>
      </w:tr>
      <w:tr w:rsidR="007B4656" w:rsidTr="00F04B52">
        <w:trPr>
          <w:gridBefore w:val="1"/>
          <w:gridAfter w:val="11"/>
          <w:wAfter w:w="16275" w:type="dxa"/>
        </w:trPr>
        <w:tc>
          <w:tcPr>
            <w:tcW w:w="3622" w:type="dxa"/>
            <w:gridSpan w:val="38"/>
          </w:tcPr>
          <w:p w:rsidR="007B3F1C" w:rsidRPr="007B3F1C" w:rsidRDefault="007B3F1C" w:rsidP="00F04B52">
            <w:pPr>
              <w:spacing w:after="0" w:line="240" w:lineRule="auto"/>
              <w:jc w:val="center"/>
              <w:rPr>
                <w:rFonts w:ascii="Times New Roman" w:hAnsi="Times New Roman" w:cs="Times New Roman"/>
                <w:lang w:val="en-US"/>
              </w:rPr>
            </w:pPr>
            <w:r>
              <w:rPr>
                <w:rFonts w:ascii="Times New Roman" w:hAnsi="Times New Roman" w:cs="Times New Roman"/>
                <w:lang w:val="en-US"/>
              </w:rPr>
              <w:t>Pondere și punctaj acordat</w:t>
            </w:r>
          </w:p>
        </w:tc>
        <w:tc>
          <w:tcPr>
            <w:tcW w:w="3020" w:type="dxa"/>
            <w:gridSpan w:val="34"/>
            <w:tcBorders>
              <w:top w:val="single" w:sz="4" w:space="0" w:color="auto"/>
              <w:left w:val="single" w:sz="4" w:space="0" w:color="000000"/>
              <w:bottom w:val="single" w:sz="4" w:space="0" w:color="auto"/>
            </w:tcBorders>
          </w:tcPr>
          <w:p w:rsidR="007B3F1C" w:rsidRDefault="007B3F1C" w:rsidP="00F04B52">
            <w:pPr>
              <w:spacing w:after="0" w:line="240" w:lineRule="auto"/>
              <w:jc w:val="center"/>
              <w:rPr>
                <w:rFonts w:ascii="Times New Roman" w:hAnsi="Times New Roman" w:cs="Times New Roman"/>
                <w:sz w:val="24"/>
                <w:szCs w:val="24"/>
                <w:lang w:val="ro-RO"/>
              </w:rPr>
            </w:pPr>
            <w:r w:rsidRPr="0075043F">
              <w:rPr>
                <w:rFonts w:ascii="Times New Roman" w:hAnsi="Times New Roman" w:cs="Times New Roman"/>
                <w:sz w:val="24"/>
                <w:szCs w:val="24"/>
                <w:lang w:val="ro-RO"/>
              </w:rPr>
              <w:t>Pondere: 2</w:t>
            </w:r>
          </w:p>
        </w:tc>
        <w:tc>
          <w:tcPr>
            <w:tcW w:w="4650" w:type="dxa"/>
            <w:gridSpan w:val="34"/>
            <w:tcBorders>
              <w:top w:val="single" w:sz="4" w:space="0" w:color="auto"/>
              <w:left w:val="single" w:sz="4" w:space="0" w:color="000000"/>
              <w:bottom w:val="single" w:sz="4" w:space="0" w:color="auto"/>
            </w:tcBorders>
          </w:tcPr>
          <w:p w:rsidR="007B3F1C" w:rsidRDefault="007B3F1C" w:rsidP="00F04B52">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0,75</w:t>
            </w:r>
          </w:p>
        </w:tc>
        <w:tc>
          <w:tcPr>
            <w:tcW w:w="4103" w:type="dxa"/>
            <w:gridSpan w:val="7"/>
            <w:tcBorders>
              <w:top w:val="single" w:sz="4" w:space="0" w:color="auto"/>
              <w:left w:val="single" w:sz="4" w:space="0" w:color="000000"/>
              <w:bottom w:val="single" w:sz="4" w:space="0" w:color="auto"/>
            </w:tcBorders>
          </w:tcPr>
          <w:p w:rsidR="007B3F1C" w:rsidRDefault="007B3F1C" w:rsidP="00F04B52">
            <w:pPr>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1656F0" w:rsidTr="00F04B52">
        <w:trPr>
          <w:gridBefore w:val="1"/>
        </w:trPr>
        <w:tc>
          <w:tcPr>
            <w:tcW w:w="31670" w:type="dxa"/>
            <w:gridSpan w:val="124"/>
            <w:tcBorders>
              <w:top w:val="nil"/>
              <w:left w:val="nil"/>
              <w:bottom w:val="nil"/>
            </w:tcBorders>
          </w:tcPr>
          <w:p w:rsidR="00F31AD8" w:rsidRDefault="00F31AD8" w:rsidP="00F04B52">
            <w:pPr>
              <w:tabs>
                <w:tab w:val="left" w:pos="239"/>
              </w:tabs>
              <w:spacing w:after="0" w:line="240" w:lineRule="auto"/>
              <w:rPr>
                <w:rFonts w:ascii="Times New Roman" w:hAnsi="Times New Roman" w:cs="Times New Roman"/>
                <w:b/>
                <w:sz w:val="24"/>
                <w:szCs w:val="24"/>
                <w:lang w:val="en-US"/>
              </w:rPr>
            </w:pPr>
          </w:p>
          <w:p w:rsidR="0075043F" w:rsidRDefault="0075043F" w:rsidP="00F04B52">
            <w:pPr>
              <w:tabs>
                <w:tab w:val="left" w:pos="239"/>
              </w:tabs>
              <w:spacing w:after="0" w:line="240" w:lineRule="auto"/>
              <w:rPr>
                <w:rFonts w:ascii="Times New Roman" w:hAnsi="Times New Roman" w:cs="Times New Roman"/>
                <w:b/>
                <w:sz w:val="24"/>
                <w:szCs w:val="24"/>
                <w:lang w:val="en-US"/>
              </w:rPr>
            </w:pPr>
          </w:p>
          <w:tbl>
            <w:tblPr>
              <w:tblStyle w:val="a6"/>
              <w:tblW w:w="15392" w:type="dxa"/>
              <w:tblLayout w:type="fixed"/>
              <w:tblLook w:val="04A0" w:firstRow="1" w:lastRow="0" w:firstColumn="1" w:lastColumn="0" w:noHBand="0" w:noVBand="1"/>
            </w:tblPr>
            <w:tblGrid>
              <w:gridCol w:w="2242"/>
              <w:gridCol w:w="870"/>
              <w:gridCol w:w="510"/>
              <w:gridCol w:w="130"/>
              <w:gridCol w:w="2990"/>
              <w:gridCol w:w="3772"/>
              <w:gridCol w:w="760"/>
              <w:gridCol w:w="4118"/>
            </w:tblGrid>
            <w:tr w:rsidR="00F31AD8">
              <w:tc>
                <w:tcPr>
                  <w:tcW w:w="2242" w:type="dxa"/>
                  <w:vMerge w:val="restart"/>
                </w:tcPr>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Dimensiune IV</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EFICIENȚĂ</w:t>
                  </w: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EDUCAȚIONALĂ</w:t>
                  </w:r>
                </w:p>
              </w:tc>
              <w:tc>
                <w:tcPr>
                  <w:tcW w:w="8272" w:type="dxa"/>
                  <w:gridSpan w:val="5"/>
                </w:tcPr>
                <w:p w:rsidR="00F31AD8" w:rsidRDefault="00F31AD8" w:rsidP="00454676">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forte</w:t>
                  </w:r>
                </w:p>
              </w:tc>
              <w:tc>
                <w:tcPr>
                  <w:tcW w:w="4878" w:type="dxa"/>
                  <w:gridSpan w:val="2"/>
                </w:tcPr>
                <w:p w:rsidR="00F31AD8" w:rsidRDefault="00F31AD8" w:rsidP="00454676">
                  <w:pPr>
                    <w:framePr w:hSpace="180" w:wrap="around" w:vAnchor="text" w:hAnchor="margin" w:y="-719"/>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r>
            <w:tr w:rsidR="00F31AD8" w:rsidRPr="001656F0">
              <w:tc>
                <w:tcPr>
                  <w:tcW w:w="2242" w:type="dxa"/>
                  <w:vMerge/>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p>
              </w:tc>
              <w:tc>
                <w:tcPr>
                  <w:tcW w:w="8272" w:type="dxa"/>
                  <w:gridSpan w:val="5"/>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1)Dotarea instituţiei cu materiale de sprijin(echipamente, utilaje, dispozitive, ustensile;)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Instruirea/formarea continuă a personalului didactic şi didactic auxiliar în Domeniul managementului educațional si instituțional, a părinţilor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pentru aplicarea procedurilor legale în organizarea instituţională şi de intervenţie în cazurile de buz, neglijare, violenţă.</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3)Planificarea şi realizarea diferitor activităţi şcolare şi extraşcolare de prevenire şi combatere a violenţei în şcoală cu/fără implicarea părinţilor sau a altor reprezentanţi ai comunității;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4)Asigurarea accesului tuturor elevilor la servicii de sprijin pentru dezvolare fizică, psihică şi emoţională: serviciul psihologic și logopedic şcolar.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5)Acces la informaţie prin intermediul internet-ului.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 Baza materială corespunzătoare capabilă să asigure un învățământ eficient, formativ-performant, în concordanță cu specificul școlii;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8)Comunicarea on-line in cadrul comunitătii școlare;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9)Site-ul liceului.</w:t>
                  </w:r>
                </w:p>
              </w:tc>
              <w:tc>
                <w:tcPr>
                  <w:tcW w:w="4878" w:type="dxa"/>
                  <w:gridSpan w:val="2"/>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1)Pandemia cu Covid-19 a afectat</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semnificativ procesul de predareînvățare-evaluare.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2)Scăderea interesului pentru învăţare și implicare din partea unor elevi;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3)Volum mare de teme și sarcini didactice propuse elevilor;</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4)Buget insuficient pentru a dezvolta baza materială existentă;</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5)Proces educațional la distanță care nu a permis participarea și implicarea tuturor elevilor;</w:t>
                  </w:r>
                </w:p>
              </w:tc>
            </w:tr>
            <w:tr w:rsidR="00F31AD8" w:rsidRPr="001656F0">
              <w:tc>
                <w:tcPr>
                  <w:tcW w:w="15392" w:type="dxa"/>
                  <w:gridSpan w:val="8"/>
                  <w:tcBorders>
                    <w:left w:val="nil"/>
                    <w:right w:val="nil"/>
                  </w:tcBorders>
                </w:tcPr>
                <w:p w:rsidR="00F31AD8" w:rsidRDefault="00F31AD8" w:rsidP="00454676">
                  <w:pPr>
                    <w:framePr w:hSpace="180" w:wrap="around" w:vAnchor="text" w:hAnchor="margin" w:y="-719"/>
                    <w:spacing w:after="0" w:line="240" w:lineRule="auto"/>
                    <w:jc w:val="center"/>
                    <w:rPr>
                      <w:rFonts w:ascii="Times New Roman" w:hAnsi="Times New Roman" w:cs="Times New Roman"/>
                      <w:b/>
                      <w:sz w:val="24"/>
                      <w:szCs w:val="24"/>
                      <w:lang w:val="en-US"/>
                    </w:rPr>
                  </w:pPr>
                </w:p>
                <w:p w:rsidR="00F31AD8" w:rsidRDefault="00F31AD8" w:rsidP="00454676">
                  <w:pPr>
                    <w:framePr w:hSpace="180" w:wrap="around" w:vAnchor="text" w:hAnchor="margin" w:y="-719"/>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Dimensiune V. EDUCAȚIE SENSIBILĂ LA GEN</w:t>
                  </w:r>
                </w:p>
                <w:p w:rsidR="00F31AD8" w:rsidRDefault="00F31AD8" w:rsidP="00454676">
                  <w:pPr>
                    <w:framePr w:hSpace="180" w:wrap="around" w:vAnchor="text" w:hAnchor="margin" w:y="-719"/>
                    <w:spacing w:after="0" w:line="276" w:lineRule="auto"/>
                    <w:rPr>
                      <w:rFonts w:ascii="Times New Roman" w:hAnsi="Times New Roman" w:cs="Times New Roman"/>
                      <w:b/>
                      <w:bCs/>
                      <w:sz w:val="24"/>
                      <w:szCs w:val="24"/>
                      <w:lang w:val="en-US"/>
                    </w:rPr>
                  </w:pPr>
                  <w:r>
                    <w:rPr>
                      <w:rFonts w:ascii="Times New Roman" w:hAnsi="Times New Roman" w:cs="Times New Roman"/>
                      <w:b/>
                      <w:sz w:val="24"/>
                      <w:szCs w:val="24"/>
                      <w:lang w:val="en-US"/>
                    </w:rPr>
                    <w:t xml:space="preserve">Standard: 5.1. </w:t>
                  </w:r>
                  <w:r>
                    <w:rPr>
                      <w:rFonts w:ascii="Times New Roman" w:hAnsi="Times New Roman" w:cs="Times New Roman"/>
                      <w:b/>
                      <w:bCs/>
                      <w:sz w:val="24"/>
                      <w:szCs w:val="24"/>
                      <w:lang w:val="en-US"/>
                    </w:rPr>
                    <w:t>Copiii sunt educați, comunică și interacționează în conformitate cu principiile echității de gen</w:t>
                  </w:r>
                </w:p>
                <w:p w:rsidR="00F31AD8" w:rsidRDefault="00F31AD8" w:rsidP="00454676">
                  <w:pPr>
                    <w:framePr w:hSpace="180" w:wrap="around" w:vAnchor="text" w:hAnchor="margin" w:y="-719"/>
                    <w:spacing w:after="0" w:line="276"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Domeniu:</w:t>
                  </w:r>
                  <w:r>
                    <w:rPr>
                      <w:lang w:val="en-US"/>
                    </w:rPr>
                    <w:t xml:space="preserve"> </w:t>
                  </w:r>
                  <w:r>
                    <w:rPr>
                      <w:rFonts w:ascii="Times New Roman" w:hAnsi="Times New Roman" w:cs="Times New Roman"/>
                      <w:b/>
                      <w:bCs/>
                      <w:sz w:val="24"/>
                      <w:szCs w:val="24"/>
                      <w:lang w:val="en-US"/>
                    </w:rPr>
                    <w:t>Management</w:t>
                  </w:r>
                </w:p>
                <w:p w:rsidR="00F31AD8" w:rsidRDefault="00F31AD8" w:rsidP="00454676">
                  <w:pPr>
                    <w:framePr w:hSpace="180" w:wrap="around" w:vAnchor="text" w:hAnchor="margin" w:y="-719"/>
                    <w:spacing w:after="0" w:line="240" w:lineRule="auto"/>
                    <w:rPr>
                      <w:rFonts w:ascii="Times New Roman" w:hAnsi="Times New Roman" w:cs="Times New Roman"/>
                      <w:b/>
                      <w:bCs/>
                      <w:i/>
                      <w:sz w:val="24"/>
                      <w:szCs w:val="24"/>
                      <w:lang w:val="en-US"/>
                    </w:rPr>
                  </w:pPr>
                  <w:r>
                    <w:rPr>
                      <w:rFonts w:ascii="Times New Roman" w:hAnsi="Times New Roman" w:cs="Times New Roman"/>
                      <w:b/>
                      <w:bCs/>
                      <w:sz w:val="24"/>
                      <w:szCs w:val="24"/>
                      <w:lang w:val="en-US"/>
                    </w:rPr>
                    <w:t>Indicator: 5.</w:t>
                  </w:r>
                  <w:r>
                    <w:rPr>
                      <w:rFonts w:ascii="Times New Roman" w:hAnsi="Times New Roman" w:cs="Times New Roman"/>
                      <w:b/>
                      <w:bCs/>
                      <w:i/>
                      <w:sz w:val="24"/>
                      <w:szCs w:val="24"/>
                      <w:lang w:val="en-US"/>
                    </w:rPr>
                    <w:t>1.1. Asigurarea echității de gen prin politicile și programele de promovare a echității de gen, prin informarea în timp util și pe diverse introducerea căi a elevilor/ copiilor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tc>
            </w:tr>
            <w:tr w:rsidR="00F31AD8">
              <w:tc>
                <w:tcPr>
                  <w:tcW w:w="2242" w:type="dxa"/>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Dovezi</w:t>
                  </w:r>
                </w:p>
              </w:tc>
              <w:tc>
                <w:tcPr>
                  <w:tcW w:w="13150" w:type="dxa"/>
                  <w:gridSpan w:val="7"/>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Statutul LT „I.S.Neciui-Levițchi” prevede ca aceasta să elaboreze și implementeze politica de protecție a copilului;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Regulamentul intern de funcționare al instituției, aprobat la ședința Consiliului profesoral, proces-verbal nr.02 din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Proiectul managerial, pentru anul de studii 2019-2020, discutat la ședința Consiliului profesoral, proces-verbal nr.02 din 02.09.20;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Serviciul psihologic conține un plan al activităților serviciului respectiv;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Cartea de ordine cu privire la activitatea de bază: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Notă informative cu privire la activitatea Serviciului psihologic pe anii de studii precedenți;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Registru de evidență a sesizărilor privind cazurile suspecte de abuz, neglijare, trafic al copilului;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Plan de acțiuni privind reducerea violenței în mediul școlar pentru anul de studii 2020-2021;</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Fișele de post ale angajaților, a diriginților de clasă;</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Acțiuni de implementare a Curriculumului disciplinei Dezvoltare personală;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Registrul de evidență a elevilor din grupul de risc, pentru anul 2020-2021;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Training „Violența naște violență”, organizat anual de către psihologul liceului;</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sym w:font="Symbol" w:char="F0B7"/>
                  </w:r>
                  <w:r>
                    <w:rPr>
                      <w:rFonts w:ascii="Times New Roman" w:hAnsi="Times New Roman" w:cs="Times New Roman"/>
                      <w:sz w:val="24"/>
                      <w:szCs w:val="24"/>
                      <w:lang w:val="en-US"/>
                    </w:rPr>
                    <w:t xml:space="preserve"> Chestionare cu părinții, elevii.</w:t>
                  </w:r>
                </w:p>
              </w:tc>
            </w:tr>
            <w:tr w:rsidR="00F31AD8" w:rsidRPr="001656F0">
              <w:tc>
                <w:tcPr>
                  <w:tcW w:w="2242" w:type="dxa"/>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constatări</w:t>
                  </w:r>
                </w:p>
              </w:tc>
              <w:tc>
                <w:tcPr>
                  <w:tcW w:w="13150" w:type="dxa"/>
                  <w:gridSpan w:val="7"/>
                </w:tcPr>
                <w:p w:rsidR="00F31AD8" w:rsidRDefault="00F31AD8" w:rsidP="00454676">
                  <w:pPr>
                    <w:framePr w:hSpace="180" w:wrap="around" w:vAnchor="text" w:hAnchor="margin" w:y="-719"/>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Planurile strategice şi operaţionale ale instituţiei de învăţământ cuprind, după caz, programe, măsuri şi activităţi de prevenire a discriminării de gen, asigură echitatea de gen în activităţile curriculare şi extracurriculare. În Regulamentul intern de funcționare al instituției, aprobat la ședința Consiliului profesoral, proces-verbal nr.02 din 02.09.2020 se regăsesc prevederi pentru combaterea cazurilor ANET; Angajații liceului sunt obligați să sesizeze toate cazurile de discriminare, abuz sau neglijare a copiilor prin ordin și obligațiunile din fișa postului. Consilierea părinților și a cadrelor didactice a fost furnizată în baza procedurii ANET, încurajați de către psihologul școlar.</w:t>
                  </w:r>
                  <w:r>
                    <w:rPr>
                      <w:rFonts w:ascii="Times New Roman" w:hAnsi="Times New Roman" w:cs="Times New Roman"/>
                      <w:sz w:val="24"/>
                      <w:szCs w:val="24"/>
                      <w:lang w:val="en-US"/>
                    </w:rPr>
                    <w:t xml:space="preserve"> În liceu este instalată </w:t>
                  </w:r>
                  <w:r>
                    <w:rPr>
                      <w:rFonts w:ascii="Times New Roman" w:hAnsi="Times New Roman" w:cs="Times New Roman"/>
                      <w:bCs/>
                      <w:sz w:val="24"/>
                      <w:szCs w:val="24"/>
                      <w:lang w:val="en-US"/>
                    </w:rPr>
                    <w:t>boxa pentru raportarea cazurilor ANET; panoul informativ.</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Fişa de sesizare a cazurilor suspecte de violenţă faţă de copil este disponibilă pentru toţi angajaţii instituţiei.</w:t>
                  </w:r>
                </w:p>
              </w:tc>
            </w:tr>
            <w:tr w:rsidR="0076343B" w:rsidTr="00354D13">
              <w:tc>
                <w:tcPr>
                  <w:tcW w:w="3752" w:type="dxa"/>
                  <w:gridSpan w:val="4"/>
                </w:tcPr>
                <w:p w:rsidR="0076343B" w:rsidRDefault="0076343B"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2990" w:type="dxa"/>
                  <w:tcBorders>
                    <w:top w:val="single" w:sz="4" w:space="0" w:color="auto"/>
                    <w:left w:val="single" w:sz="4" w:space="0" w:color="000000"/>
                    <w:bottom w:val="single" w:sz="4" w:space="0" w:color="auto"/>
                  </w:tcBorders>
                </w:tcPr>
                <w:p w:rsidR="0076343B" w:rsidRDefault="0076343B"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3772" w:type="dxa"/>
                  <w:tcBorders>
                    <w:top w:val="single" w:sz="4" w:space="0" w:color="auto"/>
                    <w:left w:val="single" w:sz="4" w:space="0" w:color="000000"/>
                    <w:bottom w:val="single" w:sz="4" w:space="0" w:color="auto"/>
                  </w:tcBorders>
                </w:tcPr>
                <w:p w:rsidR="0076343B" w:rsidRDefault="0076343B"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878" w:type="dxa"/>
                  <w:gridSpan w:val="2"/>
                  <w:tcBorders>
                    <w:top w:val="single" w:sz="4" w:space="0" w:color="auto"/>
                    <w:left w:val="single" w:sz="4" w:space="0" w:color="000000"/>
                    <w:bottom w:val="single" w:sz="4" w:space="0" w:color="auto"/>
                  </w:tcBorders>
                </w:tcPr>
                <w:p w:rsidR="0076343B" w:rsidRDefault="0076343B"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r w:rsidR="00F31AD8" w:rsidRPr="001656F0">
              <w:tc>
                <w:tcPr>
                  <w:tcW w:w="15392" w:type="dxa"/>
                  <w:gridSpan w:val="8"/>
                  <w:tcBorders>
                    <w:left w:val="nil"/>
                    <w:right w:val="nil"/>
                  </w:tcBorders>
                </w:tcPr>
                <w:p w:rsidR="00F31AD8" w:rsidRDefault="00F31AD8" w:rsidP="00454676">
                  <w:pPr>
                    <w:framePr w:hSpace="180" w:wrap="around" w:vAnchor="text" w:hAnchor="margin" w:y="-719"/>
                    <w:spacing w:after="0" w:line="240" w:lineRule="auto"/>
                    <w:rPr>
                      <w:rFonts w:ascii="Times New Roman" w:hAnsi="Times New Roman" w:cs="Times New Roman"/>
                      <w:b/>
                      <w:color w:val="000000" w:themeColor="text1"/>
                      <w:sz w:val="24"/>
                      <w:szCs w:val="24"/>
                      <w:lang w:val="en-US"/>
                    </w:rPr>
                  </w:pPr>
                  <w:r>
                    <w:rPr>
                      <w:rFonts w:ascii="Times New Roman" w:hAnsi="Times New Roman" w:cs="Times New Roman"/>
                      <w:b/>
                      <w:sz w:val="24"/>
                      <w:szCs w:val="24"/>
                      <w:lang w:val="ro-RO"/>
                    </w:rPr>
                    <w:t xml:space="preserve">Domeniu: </w:t>
                  </w:r>
                  <w:r>
                    <w:rPr>
                      <w:rFonts w:ascii="Times New Roman" w:hAnsi="Times New Roman" w:cs="Times New Roman"/>
                      <w:b/>
                      <w:color w:val="000000" w:themeColor="text1"/>
                      <w:sz w:val="24"/>
                      <w:szCs w:val="24"/>
                      <w:lang w:val="en-US"/>
                    </w:rPr>
                    <w:t>Capacitate instituțională</w:t>
                  </w:r>
                </w:p>
                <w:p w:rsidR="00F31AD8" w:rsidRDefault="00F31AD8" w:rsidP="00454676">
                  <w:pPr>
                    <w:framePr w:hSpace="180" w:wrap="around" w:vAnchor="text" w:hAnchor="margin" w:y="-719"/>
                    <w:spacing w:after="0" w:line="240" w:lineRule="auto"/>
                    <w:rPr>
                      <w:rFonts w:ascii="Times New Roman" w:hAnsi="Times New Roman" w:cs="Times New Roman"/>
                      <w:b/>
                      <w:bCs/>
                      <w:i/>
                      <w:color w:val="000000" w:themeColor="text1"/>
                      <w:sz w:val="24"/>
                      <w:szCs w:val="24"/>
                      <w:lang w:val="en-US"/>
                    </w:rPr>
                  </w:pPr>
                  <w:r>
                    <w:rPr>
                      <w:rFonts w:ascii="Times New Roman" w:hAnsi="Times New Roman" w:cs="Times New Roman"/>
                      <w:b/>
                      <w:color w:val="000000" w:themeColor="text1"/>
                      <w:sz w:val="24"/>
                      <w:szCs w:val="24"/>
                      <w:lang w:val="en-US"/>
                    </w:rPr>
                    <w:t xml:space="preserve">Indicator: </w:t>
                  </w:r>
                  <w:r>
                    <w:rPr>
                      <w:rFonts w:ascii="Times New Roman" w:hAnsi="Times New Roman" w:cs="Times New Roman"/>
                      <w:b/>
                      <w:bCs/>
                      <w:i/>
                      <w:color w:val="000000" w:themeColor="text1"/>
                      <w:sz w:val="24"/>
                      <w:szCs w:val="24"/>
                      <w:lang w:val="en-US"/>
                    </w:rPr>
                    <w:t xml:space="preserve">5.1.2. Asigurarea planificării resurselor pentru organizarea activităților și a formării cadrelor didactice în privința echității de gen. </w:t>
                  </w:r>
                </w:p>
              </w:tc>
            </w:tr>
            <w:tr w:rsidR="00F31AD8" w:rsidRPr="001656F0">
              <w:tc>
                <w:tcPr>
                  <w:tcW w:w="2242"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Dovezi</w:t>
                  </w:r>
                </w:p>
              </w:tc>
              <w:tc>
                <w:tcPr>
                  <w:tcW w:w="13150" w:type="dxa"/>
                  <w:gridSpan w:val="7"/>
                  <w:tcBorders>
                    <w:top w:val="single" w:sz="4" w:space="0" w:color="auto"/>
                    <w:left w:val="single" w:sz="4" w:space="0" w:color="000000"/>
                    <w:bottom w:val="single" w:sz="4" w:space="0" w:color="auto"/>
                  </w:tcBorders>
                </w:tcPr>
                <w:p w:rsidR="00F31AD8" w:rsidRDefault="00F31AD8" w:rsidP="00454676">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Dovezi de participări ale cadrelor didactice la stagii/ ateliere/ formări profesionale cu tematici ce țin de echitatea de gen;</w:t>
                  </w:r>
                </w:p>
                <w:p w:rsidR="00F31AD8" w:rsidRDefault="00F31AD8" w:rsidP="00454676">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Cursuri de formare IȘE;</w:t>
                  </w:r>
                </w:p>
                <w:p w:rsidR="00F31AD8" w:rsidRDefault="00F31AD8" w:rsidP="00454676">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Mese rotunde, dezbateri, în cadrul cercului de dezbateri; </w:t>
                  </w:r>
                </w:p>
                <w:p w:rsidR="00F31AD8" w:rsidRDefault="00F31AD8" w:rsidP="00454676">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Activități cu elemente de training, realizate de către psihologul liceului, în cadrul direcției de activitate prevenție/ profilaxie; </w:t>
                  </w:r>
                </w:p>
                <w:p w:rsidR="00F31AD8" w:rsidRDefault="00F31AD8" w:rsidP="00454676">
                  <w:pPr>
                    <w:pStyle w:val="a7"/>
                    <w:framePr w:hSpace="180" w:wrap="around" w:vAnchor="text" w:hAnchor="margin" w:y="-719"/>
                    <w:numPr>
                      <w:ilvl w:val="0"/>
                      <w:numId w:val="60"/>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Materiale didactice care promovează educaţia de gen; </w:t>
                  </w:r>
                </w:p>
              </w:tc>
            </w:tr>
            <w:tr w:rsidR="00F31AD8" w:rsidRPr="001656F0">
              <w:tc>
                <w:tcPr>
                  <w:tcW w:w="2242"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lastRenderedPageBreak/>
                    <w:t>constatări</w:t>
                  </w:r>
                </w:p>
              </w:tc>
              <w:tc>
                <w:tcPr>
                  <w:tcW w:w="13150" w:type="dxa"/>
                  <w:gridSpan w:val="7"/>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Instituţia de învăţământ asigură formarea cadrelor didactice în privinţa echităţii de gen (cursuri de formare continuă a cadrelor didactice, activităţi de formare reflectate în planul de formare continuă a profesorilor şi în planurile şi rapoartele instituției, seminare metodologice etc.) . Administraţia instituţiei de învăţământ asigură echitatea de gen în activităţile curriculare şi extracurriculare. Se deţine documentaţia necesară la temă (Raportul dintre băieţi şi fete, reflectat în baza de date a dirigintelui, numărul de fete și băieți, participanţi la activităţi  şi în structurile asociative ale elevilor, rezultatele chestionarelor</w:t>
                  </w:r>
                  <w:r>
                    <w:rPr>
                      <w:lang w:val="en-US"/>
                    </w:rPr>
                    <w:t xml:space="preserve"> </w:t>
                  </w:r>
                  <w:r>
                    <w:rPr>
                      <w:rFonts w:ascii="Times New Roman" w:hAnsi="Times New Roman" w:cs="Times New Roman"/>
                      <w:sz w:val="24"/>
                      <w:szCs w:val="24"/>
                      <w:lang w:val="ro-RO"/>
                    </w:rPr>
                    <w:t>realizate cu elevii etc.)</w:t>
                  </w:r>
                </w:p>
              </w:tc>
            </w:tr>
            <w:tr w:rsidR="0076343B" w:rsidTr="00704AF9">
              <w:tc>
                <w:tcPr>
                  <w:tcW w:w="3622" w:type="dxa"/>
                  <w:gridSpan w:val="3"/>
                </w:tcPr>
                <w:p w:rsidR="0076343B" w:rsidRDefault="0076343B"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120" w:type="dxa"/>
                  <w:gridSpan w:val="2"/>
                  <w:tcBorders>
                    <w:top w:val="single" w:sz="4" w:space="0" w:color="auto"/>
                    <w:left w:val="single" w:sz="4" w:space="0" w:color="000000"/>
                    <w:bottom w:val="single" w:sz="4" w:space="0" w:color="auto"/>
                  </w:tcBorders>
                </w:tcPr>
                <w:p w:rsidR="0076343B" w:rsidRDefault="0076343B"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4532" w:type="dxa"/>
                  <w:gridSpan w:val="2"/>
                  <w:tcBorders>
                    <w:top w:val="single" w:sz="4" w:space="0" w:color="auto"/>
                    <w:left w:val="single" w:sz="4" w:space="0" w:color="000000"/>
                    <w:bottom w:val="single" w:sz="4" w:space="0" w:color="auto"/>
                  </w:tcBorders>
                </w:tcPr>
                <w:p w:rsidR="0076343B" w:rsidRDefault="0076343B"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en-US"/>
                    </w:rPr>
                    <w:t>Autoevaluarea conform criteriilor: 0,75</w:t>
                  </w:r>
                </w:p>
              </w:tc>
              <w:tc>
                <w:tcPr>
                  <w:tcW w:w="4118" w:type="dxa"/>
                  <w:tcBorders>
                    <w:top w:val="single" w:sz="4" w:space="0" w:color="auto"/>
                    <w:left w:val="single" w:sz="4" w:space="0" w:color="000000"/>
                    <w:bottom w:val="single" w:sz="4" w:space="0" w:color="auto"/>
                  </w:tcBorders>
                </w:tcPr>
                <w:p w:rsidR="0076343B" w:rsidRDefault="0076343B"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1,5</w:t>
                  </w:r>
                </w:p>
              </w:tc>
            </w:tr>
            <w:tr w:rsidR="00F31AD8" w:rsidRPr="001656F0">
              <w:tc>
                <w:tcPr>
                  <w:tcW w:w="15392" w:type="dxa"/>
                  <w:gridSpan w:val="8"/>
                  <w:tcBorders>
                    <w:left w:val="nil"/>
                    <w:right w:val="nil"/>
                  </w:tcBorders>
                </w:tcPr>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ro-RO"/>
                    </w:rPr>
                  </w:pPr>
                </w:p>
                <w:p w:rsidR="00F31AD8" w:rsidRDefault="00F31AD8" w:rsidP="00454676">
                  <w:pPr>
                    <w:framePr w:hSpace="180" w:wrap="around" w:vAnchor="text" w:hAnchor="margin" w:y="-719"/>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ro-RO"/>
                    </w:rPr>
                    <w:t>Domeniu:</w:t>
                  </w:r>
                  <w:r>
                    <w:rPr>
                      <w:rFonts w:ascii="Times New Roman" w:hAnsi="Times New Roman" w:cs="Times New Roman"/>
                      <w:b/>
                      <w:sz w:val="24"/>
                      <w:szCs w:val="24"/>
                      <w:lang w:val="en-US"/>
                    </w:rPr>
                    <w:t xml:space="preserve"> Curriculum/ proces educațional: </w:t>
                  </w:r>
                </w:p>
                <w:p w:rsidR="00F31AD8" w:rsidRDefault="00F31AD8" w:rsidP="00454676">
                  <w:pPr>
                    <w:framePr w:hSpace="180" w:wrap="around" w:vAnchor="text" w:hAnchor="margin" w:y="-719"/>
                    <w:spacing w:after="0" w:line="240" w:lineRule="auto"/>
                    <w:rPr>
                      <w:rFonts w:ascii="Times New Roman" w:hAnsi="Times New Roman" w:cs="Times New Roman"/>
                      <w:b/>
                      <w:bCs/>
                      <w:i/>
                      <w:sz w:val="24"/>
                      <w:szCs w:val="24"/>
                      <w:lang w:val="en-US"/>
                    </w:rPr>
                  </w:pPr>
                  <w:r>
                    <w:rPr>
                      <w:rFonts w:ascii="Times New Roman" w:hAnsi="Times New Roman" w:cs="Times New Roman"/>
                      <w:b/>
                      <w:i/>
                      <w:sz w:val="24"/>
                      <w:szCs w:val="24"/>
                      <w:lang w:val="ro-RO"/>
                    </w:rPr>
                    <w:t>Indicator</w:t>
                  </w:r>
                  <w:r>
                    <w:rPr>
                      <w:rFonts w:ascii="Times New Roman" w:hAnsi="Times New Roman" w:cs="Times New Roman"/>
                      <w:b/>
                      <w:sz w:val="24"/>
                      <w:szCs w:val="24"/>
                      <w:lang w:val="ro-RO"/>
                    </w:rPr>
                    <w:t>:</w:t>
                  </w:r>
                  <w:r>
                    <w:rPr>
                      <w:rFonts w:ascii="Times New Roman" w:hAnsi="Times New Roman" w:cs="Times New Roman"/>
                      <w:b/>
                      <w:bCs/>
                      <w:i/>
                      <w:sz w:val="24"/>
                      <w:szCs w:val="24"/>
                      <w:lang w:val="en-US"/>
                    </w:rPr>
                    <w:t xml:space="preserve"> 5.1.3. Realizarea procesului educațional – activități curriculare și extracurriculare – în vederea  formării comportamentului nediscriminatoriul în raport cu genul, cu învățarea conceptelor -cheie ale educației de gen, cu eliminarea stereotipurilor și prejudecăților legate de gen.</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p>
              </w:tc>
            </w:tr>
            <w:tr w:rsidR="00F31AD8" w:rsidRPr="001656F0">
              <w:tc>
                <w:tcPr>
                  <w:tcW w:w="2242"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 xml:space="preserve">Dovezi </w:t>
                  </w:r>
                </w:p>
              </w:tc>
              <w:tc>
                <w:tcPr>
                  <w:tcW w:w="13150" w:type="dxa"/>
                  <w:gridSpan w:val="7"/>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Proiecte didactice;</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Panoul de afişaj, buletine informative, broşuri;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Discuţii cu cadrele didactice;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Chestionare promovate cu elevii şi părinţii;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Feedback-ul din partea elevilor, părinţilor; </w:t>
                  </w:r>
                </w:p>
                <w:p w:rsidR="00F31AD8" w:rsidRDefault="00F31AD8" w:rsidP="00454676">
                  <w:pPr>
                    <w:framePr w:hSpace="180" w:wrap="around" w:vAnchor="text" w:hAnchor="margin" w:y="-719"/>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Note informative referitor la activităţile desfăşurate</w:t>
                  </w:r>
                </w:p>
              </w:tc>
            </w:tr>
            <w:tr w:rsidR="00F31AD8" w:rsidRPr="001656F0">
              <w:tc>
                <w:tcPr>
                  <w:tcW w:w="2242" w:type="dxa"/>
                </w:tcPr>
                <w:p w:rsidR="00F31AD8" w:rsidRDefault="00F31AD8" w:rsidP="00454676">
                  <w:pPr>
                    <w:framePr w:hSpace="180" w:wrap="around" w:vAnchor="text" w:hAnchor="margin" w:y="-719"/>
                    <w:spacing w:after="0" w:line="240" w:lineRule="auto"/>
                    <w:rPr>
                      <w:rFonts w:ascii="Times New Roman" w:hAnsi="Times New Roman" w:cs="Times New Roman"/>
                      <w:lang w:val="en-US"/>
                    </w:rPr>
                  </w:pPr>
                  <w:r>
                    <w:rPr>
                      <w:rFonts w:ascii="Times New Roman" w:hAnsi="Times New Roman" w:cs="Times New Roman"/>
                      <w:lang w:val="en-US"/>
                    </w:rPr>
                    <w:t>constatări</w:t>
                  </w:r>
                </w:p>
              </w:tc>
              <w:tc>
                <w:tcPr>
                  <w:tcW w:w="13150" w:type="dxa"/>
                  <w:gridSpan w:val="7"/>
                  <w:tcBorders>
                    <w:top w:val="single" w:sz="4" w:space="0" w:color="auto"/>
                    <w:left w:val="single" w:sz="4" w:space="0" w:color="000000"/>
                    <w:bottom w:val="single" w:sz="4" w:space="0" w:color="auto"/>
                  </w:tcBorders>
                </w:tcPr>
                <w:p w:rsidR="00F31AD8" w:rsidRDefault="00F31AD8" w:rsidP="00454676">
                  <w:pPr>
                    <w:framePr w:hSpace="180" w:wrap="around" w:vAnchor="text" w:hAnchor="margin" w:y="-719"/>
                    <w:spacing w:after="0" w:line="240" w:lineRule="auto"/>
                    <w:rPr>
                      <w:rFonts w:ascii="Times New Roman" w:hAnsi="Times New Roman" w:cs="Times New Roman"/>
                      <w:sz w:val="24"/>
                      <w:szCs w:val="24"/>
                      <w:lang w:val="ro-RO"/>
                    </w:rPr>
                  </w:pPr>
                  <w:r>
                    <w:rPr>
                      <w:rFonts w:ascii="Times New Roman" w:hAnsi="Times New Roman" w:cs="Times New Roman"/>
                      <w:bCs/>
                      <w:sz w:val="24"/>
                      <w:szCs w:val="24"/>
                      <w:lang w:val="en-US"/>
                    </w:rPr>
                    <w:t>Cadrele didactice demonstrează comportament nediscriminatoriu în raport cu genul.</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Elevii, indiferent de gen, sunt familiarizaţi cu conceptele-cheie ale educaţiei sensibile la gen. Se deţin informaţii reflectate în agenda dirigintelui, discuţii cu elevii, alte activităţi.</w:t>
                  </w:r>
                  <w:r>
                    <w:rPr>
                      <w:rFonts w:ascii="Times New Roman" w:hAnsi="Times New Roman" w:cs="Times New Roman"/>
                      <w:sz w:val="24"/>
                      <w:szCs w:val="24"/>
                      <w:lang w:val="en-US"/>
                    </w:rPr>
                    <w:t xml:space="preserve"> </w:t>
                  </w:r>
                  <w:r>
                    <w:rPr>
                      <w:rFonts w:ascii="Times New Roman" w:hAnsi="Times New Roman" w:cs="Times New Roman"/>
                      <w:bCs/>
                      <w:sz w:val="24"/>
                      <w:szCs w:val="24"/>
                      <w:lang w:val="en-US"/>
                    </w:rPr>
                    <w:t>Cadrele didactice aplică în procesul educaţional metodologii didactice care încurajează, sprijină, şi stimulează</w:t>
                  </w:r>
                  <w:r>
                    <w:rPr>
                      <w:lang w:val="en-US"/>
                    </w:rPr>
                    <w:t xml:space="preserve"> </w:t>
                  </w:r>
                  <w:r>
                    <w:rPr>
                      <w:rFonts w:ascii="Times New Roman" w:hAnsi="Times New Roman" w:cs="Times New Roman"/>
                      <w:bCs/>
                      <w:sz w:val="24"/>
                      <w:szCs w:val="24"/>
                      <w:lang w:val="en-US"/>
                    </w:rPr>
                    <w:t>participarea echitabilă atât a fetelor, cât şi a băieţilor.</w:t>
                  </w:r>
                </w:p>
              </w:tc>
            </w:tr>
            <w:tr w:rsidR="003316B5" w:rsidTr="00BC2251">
              <w:tc>
                <w:tcPr>
                  <w:tcW w:w="3112" w:type="dxa"/>
                  <w:gridSpan w:val="2"/>
                </w:tcPr>
                <w:p w:rsidR="003316B5" w:rsidRDefault="003316B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lang w:val="en-US"/>
                    </w:rPr>
                    <w:t>Pondere și punctaj acordat</w:t>
                  </w:r>
                </w:p>
              </w:tc>
              <w:tc>
                <w:tcPr>
                  <w:tcW w:w="3630" w:type="dxa"/>
                  <w:gridSpan w:val="3"/>
                  <w:tcBorders>
                    <w:top w:val="single" w:sz="4" w:space="0" w:color="auto"/>
                    <w:left w:val="single" w:sz="4" w:space="0" w:color="000000"/>
                    <w:bottom w:val="single" w:sz="4" w:space="0" w:color="auto"/>
                  </w:tcBorders>
                </w:tcPr>
                <w:p w:rsidR="003316B5" w:rsidRDefault="003316B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Pondere: 2</w:t>
                  </w:r>
                </w:p>
              </w:tc>
              <w:tc>
                <w:tcPr>
                  <w:tcW w:w="3772" w:type="dxa"/>
                  <w:tcBorders>
                    <w:top w:val="single" w:sz="4" w:space="0" w:color="auto"/>
                    <w:left w:val="single" w:sz="4" w:space="0" w:color="000000"/>
                    <w:bottom w:val="single" w:sz="4" w:space="0" w:color="auto"/>
                  </w:tcBorders>
                </w:tcPr>
                <w:p w:rsidR="003316B5" w:rsidRDefault="003316B5" w:rsidP="00454676">
                  <w:pPr>
                    <w:framePr w:hSpace="180" w:wrap="around" w:vAnchor="text" w:hAnchor="margin" w:y="-719"/>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Autoevaluarea conform criteriilor: 1</w:t>
                  </w:r>
                </w:p>
              </w:tc>
              <w:tc>
                <w:tcPr>
                  <w:tcW w:w="4878" w:type="dxa"/>
                  <w:gridSpan w:val="2"/>
                  <w:tcBorders>
                    <w:top w:val="single" w:sz="4" w:space="0" w:color="auto"/>
                    <w:left w:val="single" w:sz="4" w:space="0" w:color="000000"/>
                    <w:bottom w:val="single" w:sz="4" w:space="0" w:color="auto"/>
                  </w:tcBorders>
                </w:tcPr>
                <w:p w:rsidR="003316B5" w:rsidRDefault="003316B5" w:rsidP="00454676">
                  <w:pPr>
                    <w:framePr w:hSpace="180" w:wrap="around" w:vAnchor="text" w:hAnchor="margin" w:y="-719"/>
                    <w:spacing w:after="0" w:line="24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Punctaj: 2</w:t>
                  </w:r>
                </w:p>
              </w:tc>
            </w:tr>
          </w:tbl>
          <w:p w:rsidR="00F31AD8" w:rsidRDefault="00F31AD8" w:rsidP="00F04B52">
            <w:pPr>
              <w:tabs>
                <w:tab w:val="left" w:pos="239"/>
              </w:tabs>
              <w:spacing w:after="0" w:line="240" w:lineRule="auto"/>
              <w:rPr>
                <w:rFonts w:ascii="Times New Roman" w:hAnsi="Times New Roman" w:cs="Times New Roman"/>
                <w:b/>
                <w:sz w:val="24"/>
                <w:szCs w:val="24"/>
                <w:lang w:val="en-US"/>
              </w:rPr>
            </w:pPr>
          </w:p>
          <w:p w:rsidR="00F31AD8" w:rsidRDefault="00F31AD8" w:rsidP="00F04B52">
            <w:pPr>
              <w:tabs>
                <w:tab w:val="left" w:pos="239"/>
              </w:tabs>
              <w:spacing w:after="0" w:line="240" w:lineRule="auto"/>
              <w:rPr>
                <w:rFonts w:ascii="Times New Roman" w:hAnsi="Times New Roman" w:cs="Times New Roman"/>
                <w:b/>
                <w:sz w:val="24"/>
                <w:szCs w:val="24"/>
                <w:lang w:val="en-US"/>
              </w:rPr>
            </w:pPr>
          </w:p>
          <w:tbl>
            <w:tblPr>
              <w:tblStyle w:val="a6"/>
              <w:tblpPr w:leftFromText="180" w:rightFromText="180" w:vertAnchor="text" w:horzAnchor="margin" w:tblpY="47"/>
              <w:tblW w:w="15392" w:type="dxa"/>
              <w:tblLayout w:type="fixed"/>
              <w:tblLook w:val="04A0" w:firstRow="1" w:lastRow="0" w:firstColumn="1" w:lastColumn="0" w:noHBand="0" w:noVBand="1"/>
            </w:tblPr>
            <w:tblGrid>
              <w:gridCol w:w="2242"/>
              <w:gridCol w:w="7991"/>
              <w:gridCol w:w="5159"/>
            </w:tblGrid>
            <w:tr w:rsidR="0076343B" w:rsidTr="0076343B">
              <w:tc>
                <w:tcPr>
                  <w:tcW w:w="2242" w:type="dxa"/>
                  <w:vMerge w:val="restart"/>
                </w:tcPr>
                <w:p w:rsidR="0076343B" w:rsidRDefault="0076343B" w:rsidP="00F04B52">
                  <w:pPr>
                    <w:spacing w:after="0" w:line="240" w:lineRule="auto"/>
                    <w:rPr>
                      <w:rFonts w:ascii="Times New Roman" w:hAnsi="Times New Roman" w:cs="Times New Roman"/>
                      <w:b/>
                      <w:sz w:val="24"/>
                      <w:szCs w:val="24"/>
                      <w:lang w:val="en-US"/>
                    </w:rPr>
                  </w:pPr>
                </w:p>
              </w:tc>
              <w:tc>
                <w:tcPr>
                  <w:tcW w:w="7991" w:type="dxa"/>
                </w:tcPr>
                <w:p w:rsidR="0076343B" w:rsidRDefault="0076343B" w:rsidP="00F04B52">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forte</w:t>
                  </w:r>
                </w:p>
              </w:tc>
              <w:tc>
                <w:tcPr>
                  <w:tcW w:w="5159" w:type="dxa"/>
                </w:tcPr>
                <w:p w:rsidR="0076343B" w:rsidRDefault="0076343B" w:rsidP="00F04B52">
                  <w:pPr>
                    <w:spacing w:after="0" w:line="240" w:lineRule="auto"/>
                    <w:jc w:val="center"/>
                    <w:rPr>
                      <w:rFonts w:ascii="Times New Roman" w:hAnsi="Times New Roman" w:cs="Times New Roman"/>
                      <w:b/>
                      <w:i/>
                      <w:sz w:val="24"/>
                      <w:szCs w:val="24"/>
                      <w:lang w:val="en-US"/>
                    </w:rPr>
                  </w:pPr>
                  <w:r>
                    <w:rPr>
                      <w:rFonts w:ascii="Times New Roman" w:hAnsi="Times New Roman" w:cs="Times New Roman"/>
                      <w:b/>
                      <w:i/>
                      <w:sz w:val="24"/>
                      <w:szCs w:val="24"/>
                      <w:lang w:val="en-US"/>
                    </w:rPr>
                    <w:t>Puncte slabe</w:t>
                  </w:r>
                </w:p>
              </w:tc>
            </w:tr>
            <w:tr w:rsidR="0076343B" w:rsidRPr="001656F0" w:rsidTr="0076343B">
              <w:tc>
                <w:tcPr>
                  <w:tcW w:w="2242" w:type="dxa"/>
                  <w:vMerge/>
                </w:tcPr>
                <w:p w:rsidR="0076343B" w:rsidRDefault="0076343B" w:rsidP="00F04B52">
                  <w:pPr>
                    <w:spacing w:after="0" w:line="240" w:lineRule="auto"/>
                    <w:rPr>
                      <w:rFonts w:ascii="Times New Roman" w:hAnsi="Times New Roman" w:cs="Times New Roman"/>
                      <w:sz w:val="24"/>
                      <w:szCs w:val="24"/>
                      <w:lang w:val="en-US"/>
                    </w:rPr>
                  </w:pPr>
                </w:p>
              </w:tc>
              <w:tc>
                <w:tcPr>
                  <w:tcW w:w="7991" w:type="dxa"/>
                </w:tcPr>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1)Asigurarea serviciilor de consiliere şi orientare în domeniul comunicării şi interrelaţionării genurilor;</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 Realizarea planificărilor incluzând dimensiunea echitate de gen;</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 Organizarea activităţilor curriculare şi extracurriculare de promovare a echităţii de gen;</w:t>
                  </w:r>
                </w:p>
              </w:tc>
              <w:tc>
                <w:tcPr>
                  <w:tcW w:w="5159" w:type="dxa"/>
                </w:tcPr>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1)Buget insuficient pentru activitățile de</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formare a cadrelor didactice în privința echității</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 gen.</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2) Implicarea scăzută a părinţilor şi a comunităţii</w:t>
                  </w:r>
                </w:p>
                <w:p w:rsidR="0076343B" w:rsidRDefault="0076343B" w:rsidP="00F04B52">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în activităţi cu teme privind echitatea de gen.</w:t>
                  </w:r>
                </w:p>
              </w:tc>
            </w:tr>
          </w:tbl>
          <w:p w:rsidR="00F31AD8" w:rsidRDefault="00F31AD8" w:rsidP="00F04B52">
            <w:pPr>
              <w:spacing w:after="0" w:line="240" w:lineRule="auto"/>
              <w:jc w:val="center"/>
              <w:rPr>
                <w:rFonts w:ascii="Times New Roman" w:hAnsi="Times New Roman" w:cs="Times New Roman"/>
                <w:sz w:val="24"/>
                <w:szCs w:val="24"/>
                <w:lang w:val="en-US"/>
              </w:rPr>
            </w:pPr>
          </w:p>
        </w:tc>
      </w:tr>
    </w:tbl>
    <w:p w:rsidR="00654CB4" w:rsidRDefault="00654CB4">
      <w:pPr>
        <w:rPr>
          <w:lang w:val="en-US"/>
        </w:rPr>
      </w:pPr>
    </w:p>
    <w:p w:rsidR="001A5B07" w:rsidRDefault="001A5B07">
      <w:pPr>
        <w:pStyle w:val="aa"/>
        <w:jc w:val="center"/>
        <w:rPr>
          <w:rFonts w:ascii="Times New Roman" w:hAnsi="Times New Roman"/>
          <w:b/>
          <w:sz w:val="24"/>
          <w:szCs w:val="24"/>
          <w:lang w:val="en-US"/>
        </w:rPr>
      </w:pPr>
    </w:p>
    <w:p w:rsidR="00654CB4" w:rsidRDefault="00732CE8">
      <w:pPr>
        <w:pStyle w:val="aa"/>
        <w:jc w:val="center"/>
        <w:rPr>
          <w:rFonts w:ascii="Times New Roman" w:hAnsi="Times New Roman"/>
          <w:b/>
          <w:sz w:val="24"/>
          <w:szCs w:val="24"/>
          <w:lang w:val="en-US"/>
        </w:rPr>
      </w:pPr>
      <w:r>
        <w:rPr>
          <w:rFonts w:ascii="Times New Roman" w:hAnsi="Times New Roman"/>
          <w:b/>
          <w:sz w:val="24"/>
          <w:szCs w:val="24"/>
          <w:lang w:val="en-US"/>
        </w:rPr>
        <w:lastRenderedPageBreak/>
        <w:t>Analiza SWOT</w:t>
      </w:r>
    </w:p>
    <w:p w:rsidR="00654CB4" w:rsidRDefault="00732CE8">
      <w:pPr>
        <w:pStyle w:val="aa"/>
        <w:jc w:val="center"/>
        <w:rPr>
          <w:rFonts w:ascii="Times New Roman" w:hAnsi="Times New Roman"/>
          <w:b/>
          <w:sz w:val="24"/>
          <w:szCs w:val="24"/>
          <w:lang w:val="en-US"/>
        </w:rPr>
      </w:pPr>
      <w:r>
        <w:rPr>
          <w:rFonts w:ascii="Times New Roman" w:hAnsi="Times New Roman"/>
          <w:b/>
          <w:sz w:val="24"/>
          <w:szCs w:val="24"/>
          <w:lang w:val="en-US"/>
        </w:rPr>
        <w:t>a activității  Liceului Teoretic ”I.S.Neciui-Levițchi”</w:t>
      </w:r>
    </w:p>
    <w:p w:rsidR="00654CB4" w:rsidRDefault="00732CE8">
      <w:pPr>
        <w:pStyle w:val="aa"/>
        <w:jc w:val="center"/>
        <w:rPr>
          <w:rFonts w:ascii="Times New Roman" w:hAnsi="Times New Roman"/>
          <w:b/>
          <w:sz w:val="24"/>
          <w:szCs w:val="24"/>
          <w:lang w:val="en-US"/>
        </w:rPr>
      </w:pPr>
      <w:r>
        <w:rPr>
          <w:rFonts w:ascii="Times New Roman" w:hAnsi="Times New Roman"/>
          <w:b/>
          <w:sz w:val="24"/>
          <w:szCs w:val="24"/>
          <w:lang w:val="en-US"/>
        </w:rPr>
        <w:t>în perioada evaluată 2020-2021</w:t>
      </w:r>
    </w:p>
    <w:tbl>
      <w:tblPr>
        <w:tblStyle w:val="a6"/>
        <w:tblW w:w="0" w:type="auto"/>
        <w:tblLook w:val="04A0" w:firstRow="1" w:lastRow="0" w:firstColumn="1" w:lastColumn="0" w:noHBand="0" w:noVBand="1"/>
      </w:tblPr>
      <w:tblGrid>
        <w:gridCol w:w="8500"/>
        <w:gridCol w:w="6888"/>
      </w:tblGrid>
      <w:tr w:rsidR="00654CB4" w:rsidTr="001A5B07">
        <w:tc>
          <w:tcPr>
            <w:tcW w:w="8500" w:type="dxa"/>
          </w:tcPr>
          <w:p w:rsidR="00654CB4" w:rsidRDefault="00732CE8">
            <w:pPr>
              <w:pStyle w:val="aa"/>
              <w:jc w:val="center"/>
              <w:rPr>
                <w:rFonts w:ascii="Times New Roman" w:hAnsi="Times New Roman"/>
                <w:b/>
                <w:i/>
                <w:sz w:val="24"/>
                <w:szCs w:val="24"/>
                <w:lang w:val="en-US"/>
              </w:rPr>
            </w:pPr>
            <w:r>
              <w:rPr>
                <w:rFonts w:ascii="Times New Roman" w:hAnsi="Times New Roman"/>
                <w:b/>
                <w:i/>
              </w:rPr>
              <w:t>Puncte forte</w:t>
            </w:r>
          </w:p>
        </w:tc>
        <w:tc>
          <w:tcPr>
            <w:tcW w:w="6888" w:type="dxa"/>
          </w:tcPr>
          <w:p w:rsidR="00654CB4" w:rsidRDefault="00732CE8">
            <w:pPr>
              <w:pStyle w:val="aa"/>
              <w:jc w:val="center"/>
              <w:rPr>
                <w:rFonts w:ascii="Times New Roman" w:hAnsi="Times New Roman"/>
                <w:b/>
                <w:i/>
                <w:sz w:val="24"/>
                <w:szCs w:val="24"/>
                <w:lang w:val="en-US"/>
              </w:rPr>
            </w:pPr>
            <w:r>
              <w:rPr>
                <w:rFonts w:ascii="Times New Roman" w:hAnsi="Times New Roman"/>
                <w:b/>
                <w:i/>
                <w:sz w:val="24"/>
                <w:szCs w:val="24"/>
                <w:lang w:val="en-US"/>
              </w:rPr>
              <w:t>Puncta slabe</w:t>
            </w:r>
          </w:p>
        </w:tc>
      </w:tr>
      <w:tr w:rsidR="00654CB4" w:rsidTr="001A5B07">
        <w:tc>
          <w:tcPr>
            <w:tcW w:w="8500" w:type="dxa"/>
          </w:tcPr>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Baza materială corespunzătoare capabilă să asigure un învățământ eficient, formativ-performant, în concordanță cu specificul școlii;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Existenţa unui colectiv de cadre didactice cu pregătire profesională foarte bună.</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Acces la informaţie prin intermediul internet-ului.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Existenţa şi dotarea laboratoarelor de chimie, biologie, fizică,educație tehnologică, cabinet de informatică.</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Interesul profesorilor și părinților pentru proiecte;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Serviciul psihologic și logopedic în liceu.</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Comunicarea on-line in cadrul comunitatii școlare.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Bază materială bună care permite desfășurarea unui proces educațional modern, de calitate.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Site-ul liceului;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Tradiţii ale şcolii;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Grupuri de lucru și comisii care își desfășoară activitatea la un nivel înalt;</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Organizarea alimentației elevilor într-o cantină școlară îngrijită;</w:t>
            </w:r>
          </w:p>
        </w:tc>
        <w:tc>
          <w:tcPr>
            <w:tcW w:w="6888" w:type="dxa"/>
          </w:tcPr>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Lipsa interesului pentru învăţare din partea unor elevi.</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Colaborare slabă între diferite licee;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Volum mare de responsabilităţi la cadrele didactice şi manageriale;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Pierderea elevilor cu potenţial intelectual la etapa de trecere de la treapta de şcolaritate gimnazială spre treapta liceală;</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Neimplicarea unor cadre didactice atât în propria dezvoltare profesională, cât şi în actul educaţional şi decizional;</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Lipsa manualelor la unele disciplini şcolare, sau neracordarea conţinuturilor din curricula modernizată la manualele actuale;</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Uzura fizică şi morală a unor materiale didactice existente în liceu;</w:t>
            </w:r>
          </w:p>
          <w:p w:rsidR="00654CB4" w:rsidRDefault="00732CE8">
            <w:pPr>
              <w:pStyle w:val="aa"/>
              <w:numPr>
                <w:ilvl w:val="0"/>
                <w:numId w:val="61"/>
              </w:numPr>
              <w:rPr>
                <w:rFonts w:ascii="Times New Roman" w:hAnsi="Times New Roman"/>
                <w:sz w:val="24"/>
                <w:szCs w:val="24"/>
                <w:lang w:val="en-US"/>
              </w:rPr>
            </w:pPr>
            <w:r>
              <w:rPr>
                <w:rFonts w:ascii="Times New Roman" w:hAnsi="Times New Roman"/>
                <w:sz w:val="24"/>
                <w:szCs w:val="24"/>
                <w:lang w:val="en-US"/>
              </w:rPr>
              <w:t xml:space="preserve"> Venituri extrabugetare mici.</w:t>
            </w:r>
          </w:p>
        </w:tc>
      </w:tr>
      <w:tr w:rsidR="00654CB4" w:rsidTr="001A5B07">
        <w:tc>
          <w:tcPr>
            <w:tcW w:w="8500" w:type="dxa"/>
          </w:tcPr>
          <w:p w:rsidR="00654CB4" w:rsidRDefault="00732CE8">
            <w:pPr>
              <w:pStyle w:val="aa"/>
              <w:jc w:val="center"/>
              <w:rPr>
                <w:rFonts w:ascii="Times New Roman" w:hAnsi="Times New Roman"/>
                <w:b/>
                <w:i/>
                <w:sz w:val="24"/>
                <w:szCs w:val="24"/>
                <w:lang w:val="en-US"/>
              </w:rPr>
            </w:pPr>
            <w:r>
              <w:rPr>
                <w:rFonts w:ascii="Times New Roman" w:hAnsi="Times New Roman"/>
                <w:b/>
                <w:i/>
                <w:sz w:val="24"/>
                <w:szCs w:val="24"/>
                <w:lang w:val="en-US"/>
              </w:rPr>
              <w:t>Oportunități</w:t>
            </w:r>
          </w:p>
        </w:tc>
        <w:tc>
          <w:tcPr>
            <w:tcW w:w="6888" w:type="dxa"/>
          </w:tcPr>
          <w:p w:rsidR="00654CB4" w:rsidRDefault="00732CE8">
            <w:pPr>
              <w:pStyle w:val="aa"/>
              <w:jc w:val="center"/>
              <w:rPr>
                <w:rFonts w:ascii="Times New Roman" w:hAnsi="Times New Roman"/>
                <w:b/>
                <w:i/>
                <w:sz w:val="24"/>
                <w:szCs w:val="24"/>
                <w:lang w:val="en-US"/>
              </w:rPr>
            </w:pPr>
            <w:r>
              <w:rPr>
                <w:rFonts w:ascii="Times New Roman" w:hAnsi="Times New Roman"/>
                <w:b/>
                <w:i/>
                <w:sz w:val="24"/>
                <w:szCs w:val="24"/>
                <w:lang w:val="en-US"/>
              </w:rPr>
              <w:t>Riscuri</w:t>
            </w:r>
          </w:p>
        </w:tc>
      </w:tr>
      <w:tr w:rsidR="00654CB4" w:rsidTr="001A5B07">
        <w:tc>
          <w:tcPr>
            <w:tcW w:w="8500" w:type="dxa"/>
          </w:tcPr>
          <w:p w:rsidR="00654CB4" w:rsidRDefault="00732CE8">
            <w:pPr>
              <w:pStyle w:val="aa"/>
              <w:numPr>
                <w:ilvl w:val="0"/>
                <w:numId w:val="62"/>
              </w:numPr>
              <w:rPr>
                <w:rFonts w:ascii="Times New Roman" w:hAnsi="Times New Roman"/>
                <w:sz w:val="24"/>
                <w:szCs w:val="24"/>
                <w:lang w:val="en-US"/>
              </w:rPr>
            </w:pPr>
            <w:r>
              <w:rPr>
                <w:rFonts w:ascii="Times New Roman" w:hAnsi="Times New Roman"/>
                <w:sz w:val="24"/>
                <w:szCs w:val="24"/>
                <w:lang w:val="en-US"/>
              </w:rPr>
              <w:t>Posibilitatea dezvoltării unor proiecte educaţionale;</w:t>
            </w:r>
          </w:p>
          <w:p w:rsidR="00654CB4" w:rsidRDefault="00732CE8">
            <w:pPr>
              <w:pStyle w:val="aa"/>
              <w:numPr>
                <w:ilvl w:val="0"/>
                <w:numId w:val="62"/>
              </w:numPr>
              <w:rPr>
                <w:rFonts w:ascii="Times New Roman" w:hAnsi="Times New Roman"/>
                <w:sz w:val="24"/>
                <w:szCs w:val="24"/>
                <w:lang w:val="en-US"/>
              </w:rPr>
            </w:pPr>
            <w:r>
              <w:rPr>
                <w:rFonts w:ascii="Times New Roman" w:hAnsi="Times New Roman"/>
                <w:sz w:val="24"/>
                <w:szCs w:val="24"/>
                <w:lang w:val="en-US"/>
              </w:rPr>
              <w:t>Posibilitatea desfășurării unor activități/proiecte în</w:t>
            </w:r>
          </w:p>
          <w:p w:rsidR="00654CB4" w:rsidRDefault="00732CE8">
            <w:pPr>
              <w:pStyle w:val="aa"/>
              <w:rPr>
                <w:rFonts w:ascii="Times New Roman" w:hAnsi="Times New Roman"/>
                <w:sz w:val="24"/>
                <w:szCs w:val="24"/>
                <w:lang w:val="en-US"/>
              </w:rPr>
            </w:pPr>
            <w:r>
              <w:rPr>
                <w:rFonts w:ascii="Times New Roman" w:hAnsi="Times New Roman"/>
                <w:sz w:val="24"/>
                <w:szCs w:val="24"/>
                <w:lang w:val="en-US"/>
              </w:rPr>
              <w:t>colaborare cu COTN, UPS ,,I.Creangă”, LT ,,A.Cantemir”</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Diversificarea ofertei de formare continuă a personalului didactic prin multiple forme;</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Creşterea accesului la surse de informare, diversificarea acestora;</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Existenţa posibilităţii de a aplica pentru realizarea de proiecte educative, recunoscute la nivel naţional.</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Dezvoltarea unor parteneriate cu asociații care promovează acțiunile de voluntariat.</w:t>
            </w:r>
          </w:p>
        </w:tc>
        <w:tc>
          <w:tcPr>
            <w:tcW w:w="6888" w:type="dxa"/>
          </w:tcPr>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Scăderea populaţiei şcolare cu implicaţii asupra normării personalului didactic şi a reţelei şcolare;</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Preocuparea în mică măsură a unor părinţi în educaţia şi instruirea propriilor copii;</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Ritmul creşterii violenţei şcolare;</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Scăderea interesului pentru profesia didactică;</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Scăderea interesului pentru lectură;</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Creşterea efectivului de elevi pe clase, care îngreunează aplicarea metodelor interactive, lucru în grup;</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 xml:space="preserve"> Insuficienţa fondurilor financiare allocate pentru instituția de învățământ;</w:t>
            </w:r>
          </w:p>
          <w:p w:rsidR="00654CB4" w:rsidRDefault="00732CE8">
            <w:pPr>
              <w:pStyle w:val="aa"/>
              <w:numPr>
                <w:ilvl w:val="0"/>
                <w:numId w:val="63"/>
              </w:numPr>
              <w:rPr>
                <w:rFonts w:ascii="Times New Roman" w:hAnsi="Times New Roman"/>
                <w:sz w:val="24"/>
                <w:szCs w:val="24"/>
                <w:lang w:val="en-US"/>
              </w:rPr>
            </w:pPr>
            <w:r>
              <w:rPr>
                <w:rFonts w:ascii="Times New Roman" w:hAnsi="Times New Roman"/>
                <w:sz w:val="24"/>
                <w:szCs w:val="24"/>
                <w:lang w:val="en-US"/>
              </w:rPr>
              <w:t>Pandemia cu Covid-19;</w:t>
            </w:r>
          </w:p>
        </w:tc>
      </w:tr>
    </w:tbl>
    <w:p w:rsidR="001A5B07" w:rsidRDefault="001A5B07" w:rsidP="001A5B07">
      <w:pPr>
        <w:spacing w:after="0" w:line="240" w:lineRule="auto"/>
        <w:jc w:val="both"/>
        <w:outlineLvl w:val="0"/>
        <w:rPr>
          <w:rFonts w:ascii="Times New Roman" w:eastAsia="Calibri" w:hAnsi="Times New Roman" w:cs="Times New Roman"/>
          <w:b/>
          <w:color w:val="000000"/>
          <w:sz w:val="10"/>
          <w:szCs w:val="10"/>
          <w:lang w:val="ro-RO"/>
        </w:rPr>
      </w:pPr>
    </w:p>
    <w:p w:rsidR="001A5B07" w:rsidRDefault="00732CE8" w:rsidP="001A5B07">
      <w:pPr>
        <w:spacing w:after="0" w:line="240" w:lineRule="auto"/>
        <w:jc w:val="both"/>
        <w:outlineLvl w:val="0"/>
        <w:rPr>
          <w:rFonts w:ascii="Times New Roman" w:eastAsia="Calibri" w:hAnsi="Times New Roman" w:cs="Times New Roman"/>
          <w:b/>
          <w:color w:val="000000"/>
          <w:sz w:val="24"/>
          <w:szCs w:val="24"/>
          <w:lang w:val="ro-RO"/>
        </w:rPr>
      </w:pPr>
      <w:r>
        <w:rPr>
          <w:rFonts w:ascii="Times New Roman" w:eastAsia="Calibri" w:hAnsi="Times New Roman" w:cs="Times New Roman"/>
          <w:b/>
          <w:color w:val="000000"/>
          <w:sz w:val="24"/>
          <w:szCs w:val="24"/>
          <w:lang w:val="ro-RO"/>
        </w:rPr>
        <w:t>Componența comisiei de evaluare:</w:t>
      </w:r>
    </w:p>
    <w:p w:rsidR="00654CB4" w:rsidRDefault="00732CE8" w:rsidP="001A5B07">
      <w:pPr>
        <w:spacing w:after="0" w:line="240" w:lineRule="auto"/>
        <w:jc w:val="both"/>
        <w:outlineLvl w:val="0"/>
        <w:rPr>
          <w:rFonts w:ascii="Times New Roman" w:eastAsia="Calibri" w:hAnsi="Times New Roman" w:cs="Times New Roman"/>
          <w:b/>
          <w:color w:val="000000"/>
          <w:sz w:val="24"/>
          <w:szCs w:val="24"/>
          <w:lang w:val="ro-RO"/>
        </w:rPr>
      </w:pPr>
      <w:r>
        <w:rPr>
          <w:rFonts w:ascii="Times New Roman" w:eastAsia="Calibri" w:hAnsi="Times New Roman" w:cs="Times New Roman"/>
          <w:b/>
          <w:color w:val="000000"/>
          <w:sz w:val="24"/>
          <w:szCs w:val="24"/>
          <w:lang w:val="ro-RO"/>
        </w:rPr>
        <w:t>Cucu Olesea ___________                        2. Negru Natalia  ________________                     3. Selivanova Snejana ________________</w:t>
      </w:r>
    </w:p>
    <w:p w:rsidR="00654CB4" w:rsidRDefault="00654CB4">
      <w:pPr>
        <w:rPr>
          <w:lang w:val="ro-RO"/>
        </w:rPr>
      </w:pPr>
    </w:p>
    <w:sectPr w:rsidR="00654CB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45E" w:rsidRDefault="0017345E">
      <w:pPr>
        <w:spacing w:line="240" w:lineRule="auto"/>
      </w:pPr>
      <w:r>
        <w:separator/>
      </w:r>
    </w:p>
  </w:endnote>
  <w:endnote w:type="continuationSeparator" w:id="0">
    <w:p w:rsidR="0017345E" w:rsidRDefault="001734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charset w:val="EE"/>
    <w:family w:val="auto"/>
    <w:pitch w:val="default"/>
    <w:sig w:usb0="00000000" w:usb1="00000000" w:usb2="00000000" w:usb3="00000000" w:csb0="00000006" w:csb1="00000000"/>
  </w:font>
  <w:font w:name="SymbolMT">
    <w:altName w:val="Microsoft JhengHei"/>
    <w:charset w:val="88"/>
    <w:family w:val="auto"/>
    <w:pitch w:val="default"/>
    <w:sig w:usb0="00000000" w:usb1="00000000" w:usb2="00000010" w:usb3="00000000" w:csb0="00100000" w:csb1="00000000"/>
  </w:font>
  <w:font w:name="CourierNewPSMT">
    <w:altName w:val="Segoe Print"/>
    <w:charset w:val="CC"/>
    <w:family w:val="auto"/>
    <w:pitch w:val="default"/>
    <w:sig w:usb0="00000000" w:usb1="00000000" w:usb2="00000000" w:usb3="00000000" w:csb0="00000004" w:csb1="00000000"/>
  </w:font>
  <w:font w:name="TimesNewRomanPS-ItalicMT">
    <w:altName w:val="Times New Roman"/>
    <w:charset w:val="EE"/>
    <w:family w:val="auto"/>
    <w:pitch w:val="default"/>
    <w:sig w:usb0="00000000" w:usb1="00000000" w:usb2="00000000" w:usb3="00000000" w:csb0="00000006"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45E" w:rsidRDefault="0017345E">
      <w:pPr>
        <w:spacing w:after="0"/>
      </w:pPr>
      <w:r>
        <w:separator/>
      </w:r>
    </w:p>
  </w:footnote>
  <w:footnote w:type="continuationSeparator" w:id="0">
    <w:p w:rsidR="0017345E" w:rsidRDefault="0017345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958"/>
    <w:multiLevelType w:val="multilevel"/>
    <w:tmpl w:val="01E7195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 w15:restartNumberingAfterBreak="0">
    <w:nsid w:val="04CE03B0"/>
    <w:multiLevelType w:val="multilevel"/>
    <w:tmpl w:val="04CE03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559474B"/>
    <w:multiLevelType w:val="multilevel"/>
    <w:tmpl w:val="0559474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6C13F25"/>
    <w:multiLevelType w:val="multilevel"/>
    <w:tmpl w:val="06C13F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88635F1"/>
    <w:multiLevelType w:val="multilevel"/>
    <w:tmpl w:val="088635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4F4FB1"/>
    <w:multiLevelType w:val="multilevel"/>
    <w:tmpl w:val="094F4F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532634"/>
    <w:multiLevelType w:val="multilevel"/>
    <w:tmpl w:val="0F5326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D916CB"/>
    <w:multiLevelType w:val="multilevel"/>
    <w:tmpl w:val="10D916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1CB40E1"/>
    <w:multiLevelType w:val="multilevel"/>
    <w:tmpl w:val="11CB40E1"/>
    <w:lvl w:ilvl="0">
      <w:start w:val="1"/>
      <w:numFmt w:val="bullet"/>
      <w:lvlText w:val=""/>
      <w:lvlJc w:val="left"/>
      <w:pPr>
        <w:ind w:left="792" w:hanging="360"/>
      </w:pPr>
      <w:rPr>
        <w:rFonts w:ascii="Symbol" w:hAnsi="Symbol" w:hint="default"/>
      </w:rPr>
    </w:lvl>
    <w:lvl w:ilvl="1">
      <w:start w:val="1"/>
      <w:numFmt w:val="bullet"/>
      <w:lvlText w:val="o"/>
      <w:lvlJc w:val="left"/>
      <w:pPr>
        <w:ind w:left="1512" w:hanging="360"/>
      </w:pPr>
      <w:rPr>
        <w:rFonts w:ascii="Courier New" w:hAnsi="Courier New" w:cs="Courier New" w:hint="default"/>
      </w:rPr>
    </w:lvl>
    <w:lvl w:ilvl="2">
      <w:start w:val="1"/>
      <w:numFmt w:val="bullet"/>
      <w:lvlText w:val=""/>
      <w:lvlJc w:val="left"/>
      <w:pPr>
        <w:ind w:left="2232" w:hanging="360"/>
      </w:pPr>
      <w:rPr>
        <w:rFonts w:ascii="Wingdings" w:hAnsi="Wingdings"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9" w15:restartNumberingAfterBreak="0">
    <w:nsid w:val="12516DD7"/>
    <w:multiLevelType w:val="multilevel"/>
    <w:tmpl w:val="12516DD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5B56392"/>
    <w:multiLevelType w:val="multilevel"/>
    <w:tmpl w:val="15B56392"/>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1" w15:restartNumberingAfterBreak="0">
    <w:nsid w:val="1A51531B"/>
    <w:multiLevelType w:val="multilevel"/>
    <w:tmpl w:val="1A5153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FED735B"/>
    <w:multiLevelType w:val="multilevel"/>
    <w:tmpl w:val="1FED73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0EA68B8"/>
    <w:multiLevelType w:val="multilevel"/>
    <w:tmpl w:val="20EA68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3121C60"/>
    <w:multiLevelType w:val="multilevel"/>
    <w:tmpl w:val="23121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3215ABD"/>
    <w:multiLevelType w:val="multilevel"/>
    <w:tmpl w:val="23215A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3971D75"/>
    <w:multiLevelType w:val="multilevel"/>
    <w:tmpl w:val="23971D7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3B4FE5"/>
    <w:multiLevelType w:val="multilevel"/>
    <w:tmpl w:val="2A3B4F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BC4F58"/>
    <w:multiLevelType w:val="multilevel"/>
    <w:tmpl w:val="2DBC4F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00E4035"/>
    <w:multiLevelType w:val="multilevel"/>
    <w:tmpl w:val="300E403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DB7C36"/>
    <w:multiLevelType w:val="multilevel"/>
    <w:tmpl w:val="34DB7C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57D3494"/>
    <w:multiLevelType w:val="multilevel"/>
    <w:tmpl w:val="357D34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5A718D9"/>
    <w:multiLevelType w:val="multilevel"/>
    <w:tmpl w:val="35A718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6465A60"/>
    <w:multiLevelType w:val="multilevel"/>
    <w:tmpl w:val="36465A6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24" w15:restartNumberingAfterBreak="0">
    <w:nsid w:val="368B39B8"/>
    <w:multiLevelType w:val="multilevel"/>
    <w:tmpl w:val="368B39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F46DE2"/>
    <w:multiLevelType w:val="multilevel"/>
    <w:tmpl w:val="36F46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D051C4A"/>
    <w:multiLevelType w:val="multilevel"/>
    <w:tmpl w:val="3D051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1A6467C"/>
    <w:multiLevelType w:val="multilevel"/>
    <w:tmpl w:val="41A646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2E338FB"/>
    <w:multiLevelType w:val="multilevel"/>
    <w:tmpl w:val="42E338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6A85E94"/>
    <w:multiLevelType w:val="multilevel"/>
    <w:tmpl w:val="46A85E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7E611CD"/>
    <w:multiLevelType w:val="multilevel"/>
    <w:tmpl w:val="47E611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9CB2ABF"/>
    <w:multiLevelType w:val="multilevel"/>
    <w:tmpl w:val="49CB2A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CFB094C"/>
    <w:multiLevelType w:val="multilevel"/>
    <w:tmpl w:val="4CFB09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20C6922"/>
    <w:multiLevelType w:val="multilevel"/>
    <w:tmpl w:val="520C69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2F30B01"/>
    <w:multiLevelType w:val="multilevel"/>
    <w:tmpl w:val="52F30B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614426"/>
    <w:multiLevelType w:val="multilevel"/>
    <w:tmpl w:val="546144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4A17BA6"/>
    <w:multiLevelType w:val="multilevel"/>
    <w:tmpl w:val="54A17B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4D52FDE"/>
    <w:multiLevelType w:val="multilevel"/>
    <w:tmpl w:val="54D52F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5A90E14"/>
    <w:multiLevelType w:val="multilevel"/>
    <w:tmpl w:val="55A90E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6194B4A"/>
    <w:multiLevelType w:val="multilevel"/>
    <w:tmpl w:val="56194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7F81030"/>
    <w:multiLevelType w:val="multilevel"/>
    <w:tmpl w:val="57F810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B3E30CA"/>
    <w:multiLevelType w:val="multilevel"/>
    <w:tmpl w:val="5B3E30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316F9A"/>
    <w:multiLevelType w:val="multilevel"/>
    <w:tmpl w:val="5D316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5E7D3004"/>
    <w:multiLevelType w:val="multilevel"/>
    <w:tmpl w:val="5E7D30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FB613AF"/>
    <w:multiLevelType w:val="multilevel"/>
    <w:tmpl w:val="5FB613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6150497"/>
    <w:multiLevelType w:val="multilevel"/>
    <w:tmpl w:val="661504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9E00506"/>
    <w:multiLevelType w:val="multilevel"/>
    <w:tmpl w:val="69E005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B5D0EE4"/>
    <w:multiLevelType w:val="multilevel"/>
    <w:tmpl w:val="6B5D0E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B712F84"/>
    <w:multiLevelType w:val="multilevel"/>
    <w:tmpl w:val="6B712F8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9" w15:restartNumberingAfterBreak="0">
    <w:nsid w:val="6CDB6EC8"/>
    <w:multiLevelType w:val="multilevel"/>
    <w:tmpl w:val="6CDB6EC8"/>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0" w15:restartNumberingAfterBreak="0">
    <w:nsid w:val="6D150654"/>
    <w:multiLevelType w:val="multilevel"/>
    <w:tmpl w:val="6D150654"/>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1" w15:restartNumberingAfterBreak="0">
    <w:nsid w:val="6E8E09EB"/>
    <w:multiLevelType w:val="multilevel"/>
    <w:tmpl w:val="6E8E0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6FF32032"/>
    <w:multiLevelType w:val="multilevel"/>
    <w:tmpl w:val="6FF320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09B4701"/>
    <w:multiLevelType w:val="multilevel"/>
    <w:tmpl w:val="709B4701"/>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4" w15:restartNumberingAfterBreak="0">
    <w:nsid w:val="70A23CF1"/>
    <w:multiLevelType w:val="hybridMultilevel"/>
    <w:tmpl w:val="3A286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0E25BA6"/>
    <w:multiLevelType w:val="multilevel"/>
    <w:tmpl w:val="70E25B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1440785"/>
    <w:multiLevelType w:val="multilevel"/>
    <w:tmpl w:val="7144078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18F4556"/>
    <w:multiLevelType w:val="multilevel"/>
    <w:tmpl w:val="718F45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64D2F6D"/>
    <w:multiLevelType w:val="multilevel"/>
    <w:tmpl w:val="764D2F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78215BF4"/>
    <w:multiLevelType w:val="multilevel"/>
    <w:tmpl w:val="78215B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8CF72FE"/>
    <w:multiLevelType w:val="multilevel"/>
    <w:tmpl w:val="78CF72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B233CE6"/>
    <w:multiLevelType w:val="multilevel"/>
    <w:tmpl w:val="7B233C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7E3E65CC"/>
    <w:multiLevelType w:val="multilevel"/>
    <w:tmpl w:val="7E3E6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F7D2920"/>
    <w:multiLevelType w:val="multilevel"/>
    <w:tmpl w:val="7F7D29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7FAF1E24"/>
    <w:multiLevelType w:val="multilevel"/>
    <w:tmpl w:val="7FAF1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38"/>
  </w:num>
  <w:num w:numId="3">
    <w:abstractNumId w:val="63"/>
  </w:num>
  <w:num w:numId="4">
    <w:abstractNumId w:val="60"/>
  </w:num>
  <w:num w:numId="5">
    <w:abstractNumId w:val="34"/>
  </w:num>
  <w:num w:numId="6">
    <w:abstractNumId w:val="55"/>
  </w:num>
  <w:num w:numId="7">
    <w:abstractNumId w:val="43"/>
  </w:num>
  <w:num w:numId="8">
    <w:abstractNumId w:val="42"/>
  </w:num>
  <w:num w:numId="9">
    <w:abstractNumId w:val="64"/>
  </w:num>
  <w:num w:numId="10">
    <w:abstractNumId w:val="23"/>
  </w:num>
  <w:num w:numId="11">
    <w:abstractNumId w:val="7"/>
  </w:num>
  <w:num w:numId="12">
    <w:abstractNumId w:val="5"/>
  </w:num>
  <w:num w:numId="13">
    <w:abstractNumId w:val="35"/>
  </w:num>
  <w:num w:numId="14">
    <w:abstractNumId w:val="14"/>
  </w:num>
  <w:num w:numId="15">
    <w:abstractNumId w:val="61"/>
  </w:num>
  <w:num w:numId="16">
    <w:abstractNumId w:val="22"/>
  </w:num>
  <w:num w:numId="17">
    <w:abstractNumId w:val="9"/>
  </w:num>
  <w:num w:numId="18">
    <w:abstractNumId w:val="33"/>
  </w:num>
  <w:num w:numId="19">
    <w:abstractNumId w:val="20"/>
  </w:num>
  <w:num w:numId="20">
    <w:abstractNumId w:val="24"/>
  </w:num>
  <w:num w:numId="21">
    <w:abstractNumId w:val="17"/>
  </w:num>
  <w:num w:numId="22">
    <w:abstractNumId w:val="15"/>
  </w:num>
  <w:num w:numId="23">
    <w:abstractNumId w:val="11"/>
  </w:num>
  <w:num w:numId="24">
    <w:abstractNumId w:val="62"/>
  </w:num>
  <w:num w:numId="25">
    <w:abstractNumId w:val="40"/>
  </w:num>
  <w:num w:numId="26">
    <w:abstractNumId w:val="36"/>
  </w:num>
  <w:num w:numId="27">
    <w:abstractNumId w:val="51"/>
  </w:num>
  <w:num w:numId="28">
    <w:abstractNumId w:val="45"/>
  </w:num>
  <w:num w:numId="29">
    <w:abstractNumId w:val="8"/>
  </w:num>
  <w:num w:numId="30">
    <w:abstractNumId w:val="46"/>
  </w:num>
  <w:num w:numId="31">
    <w:abstractNumId w:val="13"/>
  </w:num>
  <w:num w:numId="32">
    <w:abstractNumId w:val="26"/>
  </w:num>
  <w:num w:numId="33">
    <w:abstractNumId w:val="4"/>
  </w:num>
  <w:num w:numId="34">
    <w:abstractNumId w:val="32"/>
  </w:num>
  <w:num w:numId="35">
    <w:abstractNumId w:val="12"/>
  </w:num>
  <w:num w:numId="36">
    <w:abstractNumId w:val="21"/>
  </w:num>
  <w:num w:numId="37">
    <w:abstractNumId w:val="49"/>
  </w:num>
  <w:num w:numId="38">
    <w:abstractNumId w:val="16"/>
  </w:num>
  <w:num w:numId="39">
    <w:abstractNumId w:val="28"/>
  </w:num>
  <w:num w:numId="40">
    <w:abstractNumId w:val="2"/>
  </w:num>
  <w:num w:numId="41">
    <w:abstractNumId w:val="29"/>
  </w:num>
  <w:num w:numId="42">
    <w:abstractNumId w:val="52"/>
  </w:num>
  <w:num w:numId="43">
    <w:abstractNumId w:val="37"/>
  </w:num>
  <w:num w:numId="44">
    <w:abstractNumId w:val="44"/>
  </w:num>
  <w:num w:numId="45">
    <w:abstractNumId w:val="10"/>
  </w:num>
  <w:num w:numId="46">
    <w:abstractNumId w:val="3"/>
  </w:num>
  <w:num w:numId="47">
    <w:abstractNumId w:val="19"/>
  </w:num>
  <w:num w:numId="48">
    <w:abstractNumId w:val="0"/>
  </w:num>
  <w:num w:numId="49">
    <w:abstractNumId w:val="48"/>
  </w:num>
  <w:num w:numId="50">
    <w:abstractNumId w:val="31"/>
  </w:num>
  <w:num w:numId="51">
    <w:abstractNumId w:val="41"/>
  </w:num>
  <w:num w:numId="52">
    <w:abstractNumId w:val="53"/>
  </w:num>
  <w:num w:numId="53">
    <w:abstractNumId w:val="50"/>
  </w:num>
  <w:num w:numId="54">
    <w:abstractNumId w:val="30"/>
  </w:num>
  <w:num w:numId="55">
    <w:abstractNumId w:val="56"/>
  </w:num>
  <w:num w:numId="56">
    <w:abstractNumId w:val="39"/>
  </w:num>
  <w:num w:numId="57">
    <w:abstractNumId w:val="6"/>
  </w:num>
  <w:num w:numId="58">
    <w:abstractNumId w:val="59"/>
  </w:num>
  <w:num w:numId="59">
    <w:abstractNumId w:val="47"/>
  </w:num>
  <w:num w:numId="60">
    <w:abstractNumId w:val="18"/>
  </w:num>
  <w:num w:numId="61">
    <w:abstractNumId w:val="25"/>
  </w:num>
  <w:num w:numId="62">
    <w:abstractNumId w:val="58"/>
  </w:num>
  <w:num w:numId="63">
    <w:abstractNumId w:val="1"/>
  </w:num>
  <w:num w:numId="64">
    <w:abstractNumId w:val="57"/>
  </w:num>
  <w:num w:numId="65">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6C"/>
    <w:rsid w:val="00001ECB"/>
    <w:rsid w:val="0000221F"/>
    <w:rsid w:val="00012800"/>
    <w:rsid w:val="00017D7F"/>
    <w:rsid w:val="000257CF"/>
    <w:rsid w:val="000257E0"/>
    <w:rsid w:val="000259B6"/>
    <w:rsid w:val="00031DFB"/>
    <w:rsid w:val="00033AA8"/>
    <w:rsid w:val="00036743"/>
    <w:rsid w:val="00052B72"/>
    <w:rsid w:val="000546C0"/>
    <w:rsid w:val="000575B4"/>
    <w:rsid w:val="00064207"/>
    <w:rsid w:val="00064670"/>
    <w:rsid w:val="00072722"/>
    <w:rsid w:val="000801A9"/>
    <w:rsid w:val="00081A7D"/>
    <w:rsid w:val="00083337"/>
    <w:rsid w:val="0008667B"/>
    <w:rsid w:val="000879FF"/>
    <w:rsid w:val="0009344B"/>
    <w:rsid w:val="000960C6"/>
    <w:rsid w:val="00097E92"/>
    <w:rsid w:val="000A2B8B"/>
    <w:rsid w:val="000B1088"/>
    <w:rsid w:val="000B6549"/>
    <w:rsid w:val="000B708E"/>
    <w:rsid w:val="000C1F15"/>
    <w:rsid w:val="000D27AE"/>
    <w:rsid w:val="000D397F"/>
    <w:rsid w:val="000E7070"/>
    <w:rsid w:val="000F3052"/>
    <w:rsid w:val="00103758"/>
    <w:rsid w:val="00105670"/>
    <w:rsid w:val="001126B2"/>
    <w:rsid w:val="001139C1"/>
    <w:rsid w:val="0011503E"/>
    <w:rsid w:val="001220E4"/>
    <w:rsid w:val="001266C9"/>
    <w:rsid w:val="0012744C"/>
    <w:rsid w:val="0013087D"/>
    <w:rsid w:val="00131786"/>
    <w:rsid w:val="001537D1"/>
    <w:rsid w:val="0015411C"/>
    <w:rsid w:val="00157664"/>
    <w:rsid w:val="0015799D"/>
    <w:rsid w:val="0016012F"/>
    <w:rsid w:val="001626C9"/>
    <w:rsid w:val="001656F0"/>
    <w:rsid w:val="00170793"/>
    <w:rsid w:val="00170B9A"/>
    <w:rsid w:val="00172A27"/>
    <w:rsid w:val="0017345E"/>
    <w:rsid w:val="00184884"/>
    <w:rsid w:val="00184F17"/>
    <w:rsid w:val="00185BC4"/>
    <w:rsid w:val="00186A00"/>
    <w:rsid w:val="0019500B"/>
    <w:rsid w:val="00195058"/>
    <w:rsid w:val="001A0F03"/>
    <w:rsid w:val="001A5B07"/>
    <w:rsid w:val="001A65CA"/>
    <w:rsid w:val="001B1615"/>
    <w:rsid w:val="001B6BC0"/>
    <w:rsid w:val="001B79AA"/>
    <w:rsid w:val="001C1221"/>
    <w:rsid w:val="001C1795"/>
    <w:rsid w:val="001C5368"/>
    <w:rsid w:val="001C6B90"/>
    <w:rsid w:val="001D38BF"/>
    <w:rsid w:val="001D5B37"/>
    <w:rsid w:val="001E21BE"/>
    <w:rsid w:val="001E5575"/>
    <w:rsid w:val="00204AD3"/>
    <w:rsid w:val="00205548"/>
    <w:rsid w:val="00211E51"/>
    <w:rsid w:val="0021250C"/>
    <w:rsid w:val="00222EA1"/>
    <w:rsid w:val="00225983"/>
    <w:rsid w:val="00230A98"/>
    <w:rsid w:val="002327FA"/>
    <w:rsid w:val="00240F27"/>
    <w:rsid w:val="00243647"/>
    <w:rsid w:val="00245368"/>
    <w:rsid w:val="0024603C"/>
    <w:rsid w:val="0025196A"/>
    <w:rsid w:val="00251B75"/>
    <w:rsid w:val="00251FEF"/>
    <w:rsid w:val="002532B6"/>
    <w:rsid w:val="002568F2"/>
    <w:rsid w:val="00257F86"/>
    <w:rsid w:val="002632DA"/>
    <w:rsid w:val="00264490"/>
    <w:rsid w:val="00264942"/>
    <w:rsid w:val="002741E2"/>
    <w:rsid w:val="002752AB"/>
    <w:rsid w:val="002773D8"/>
    <w:rsid w:val="002818A2"/>
    <w:rsid w:val="0028253C"/>
    <w:rsid w:val="002863DC"/>
    <w:rsid w:val="00286DF5"/>
    <w:rsid w:val="0028766D"/>
    <w:rsid w:val="00291932"/>
    <w:rsid w:val="00292642"/>
    <w:rsid w:val="00292EEB"/>
    <w:rsid w:val="002A3C16"/>
    <w:rsid w:val="002A449E"/>
    <w:rsid w:val="002A577E"/>
    <w:rsid w:val="002B182B"/>
    <w:rsid w:val="002C3E6F"/>
    <w:rsid w:val="002C7BE8"/>
    <w:rsid w:val="002E1300"/>
    <w:rsid w:val="002F6A5E"/>
    <w:rsid w:val="00307376"/>
    <w:rsid w:val="0032166B"/>
    <w:rsid w:val="003217CD"/>
    <w:rsid w:val="00323ABE"/>
    <w:rsid w:val="003316B5"/>
    <w:rsid w:val="003320AB"/>
    <w:rsid w:val="0033755E"/>
    <w:rsid w:val="0034237B"/>
    <w:rsid w:val="00347A55"/>
    <w:rsid w:val="00352527"/>
    <w:rsid w:val="00362098"/>
    <w:rsid w:val="00367066"/>
    <w:rsid w:val="00367D01"/>
    <w:rsid w:val="00371CFA"/>
    <w:rsid w:val="00375E87"/>
    <w:rsid w:val="00386B59"/>
    <w:rsid w:val="00386C7A"/>
    <w:rsid w:val="00391D0E"/>
    <w:rsid w:val="003922F3"/>
    <w:rsid w:val="0039401F"/>
    <w:rsid w:val="0039414D"/>
    <w:rsid w:val="003966C3"/>
    <w:rsid w:val="00397CE7"/>
    <w:rsid w:val="003A0E43"/>
    <w:rsid w:val="003A50DC"/>
    <w:rsid w:val="003A50EB"/>
    <w:rsid w:val="003B0BD7"/>
    <w:rsid w:val="003C07B7"/>
    <w:rsid w:val="003C2F48"/>
    <w:rsid w:val="003C682B"/>
    <w:rsid w:val="003D556A"/>
    <w:rsid w:val="003D5BEA"/>
    <w:rsid w:val="003E2186"/>
    <w:rsid w:val="003E3E5E"/>
    <w:rsid w:val="003F21C2"/>
    <w:rsid w:val="003F480E"/>
    <w:rsid w:val="003F690C"/>
    <w:rsid w:val="00402300"/>
    <w:rsid w:val="00404195"/>
    <w:rsid w:val="0041080B"/>
    <w:rsid w:val="00410C94"/>
    <w:rsid w:val="00411F79"/>
    <w:rsid w:val="00413872"/>
    <w:rsid w:val="0042207E"/>
    <w:rsid w:val="00430757"/>
    <w:rsid w:val="00432434"/>
    <w:rsid w:val="00433153"/>
    <w:rsid w:val="00436281"/>
    <w:rsid w:val="00440821"/>
    <w:rsid w:val="00441C04"/>
    <w:rsid w:val="00441D45"/>
    <w:rsid w:val="0044467F"/>
    <w:rsid w:val="004472BF"/>
    <w:rsid w:val="00454676"/>
    <w:rsid w:val="00457C07"/>
    <w:rsid w:val="00460469"/>
    <w:rsid w:val="004605AD"/>
    <w:rsid w:val="004610B9"/>
    <w:rsid w:val="00461DA5"/>
    <w:rsid w:val="0046669C"/>
    <w:rsid w:val="004668D0"/>
    <w:rsid w:val="00467D8C"/>
    <w:rsid w:val="0047356E"/>
    <w:rsid w:val="0047523E"/>
    <w:rsid w:val="0048093D"/>
    <w:rsid w:val="00481AE2"/>
    <w:rsid w:val="00484371"/>
    <w:rsid w:val="00484F73"/>
    <w:rsid w:val="004856AE"/>
    <w:rsid w:val="004917DB"/>
    <w:rsid w:val="00492D54"/>
    <w:rsid w:val="0049373C"/>
    <w:rsid w:val="004A1218"/>
    <w:rsid w:val="004A3566"/>
    <w:rsid w:val="004A6C8B"/>
    <w:rsid w:val="004B098B"/>
    <w:rsid w:val="004B3750"/>
    <w:rsid w:val="004B631B"/>
    <w:rsid w:val="004C000D"/>
    <w:rsid w:val="004C27C3"/>
    <w:rsid w:val="004C5A27"/>
    <w:rsid w:val="004C738C"/>
    <w:rsid w:val="004D2837"/>
    <w:rsid w:val="004D3B42"/>
    <w:rsid w:val="004E02E5"/>
    <w:rsid w:val="004E3920"/>
    <w:rsid w:val="004F6D62"/>
    <w:rsid w:val="0050288A"/>
    <w:rsid w:val="00504B4D"/>
    <w:rsid w:val="00506F14"/>
    <w:rsid w:val="005071F4"/>
    <w:rsid w:val="00512FAC"/>
    <w:rsid w:val="0051778C"/>
    <w:rsid w:val="005223B9"/>
    <w:rsid w:val="00527002"/>
    <w:rsid w:val="0053369E"/>
    <w:rsid w:val="00533D09"/>
    <w:rsid w:val="00542607"/>
    <w:rsid w:val="00542F0F"/>
    <w:rsid w:val="00545E22"/>
    <w:rsid w:val="005466EA"/>
    <w:rsid w:val="00550FBC"/>
    <w:rsid w:val="00551FD7"/>
    <w:rsid w:val="00554399"/>
    <w:rsid w:val="00566FA0"/>
    <w:rsid w:val="00570E5F"/>
    <w:rsid w:val="005750FF"/>
    <w:rsid w:val="005754B7"/>
    <w:rsid w:val="005801F2"/>
    <w:rsid w:val="00581024"/>
    <w:rsid w:val="00581733"/>
    <w:rsid w:val="00581BF6"/>
    <w:rsid w:val="005834E8"/>
    <w:rsid w:val="0058523F"/>
    <w:rsid w:val="00585F77"/>
    <w:rsid w:val="0058617F"/>
    <w:rsid w:val="00590F77"/>
    <w:rsid w:val="00594773"/>
    <w:rsid w:val="005A15E2"/>
    <w:rsid w:val="005A201A"/>
    <w:rsid w:val="005A5693"/>
    <w:rsid w:val="005A7681"/>
    <w:rsid w:val="005B0051"/>
    <w:rsid w:val="005B1733"/>
    <w:rsid w:val="005B1A40"/>
    <w:rsid w:val="005B30A6"/>
    <w:rsid w:val="005B390F"/>
    <w:rsid w:val="005B4444"/>
    <w:rsid w:val="005B73CE"/>
    <w:rsid w:val="005C384A"/>
    <w:rsid w:val="005C5A54"/>
    <w:rsid w:val="005C6A08"/>
    <w:rsid w:val="005C7B05"/>
    <w:rsid w:val="005D5BD0"/>
    <w:rsid w:val="005E0504"/>
    <w:rsid w:val="005E3EBE"/>
    <w:rsid w:val="005E4BC9"/>
    <w:rsid w:val="005F28BA"/>
    <w:rsid w:val="005F2A1D"/>
    <w:rsid w:val="005F33E5"/>
    <w:rsid w:val="005F7459"/>
    <w:rsid w:val="00602B2F"/>
    <w:rsid w:val="0060360D"/>
    <w:rsid w:val="00610EA8"/>
    <w:rsid w:val="00620A1C"/>
    <w:rsid w:val="00630BFD"/>
    <w:rsid w:val="00634233"/>
    <w:rsid w:val="0063548F"/>
    <w:rsid w:val="006377FF"/>
    <w:rsid w:val="00641BC7"/>
    <w:rsid w:val="00642DB5"/>
    <w:rsid w:val="00642DE9"/>
    <w:rsid w:val="006449D1"/>
    <w:rsid w:val="0064778C"/>
    <w:rsid w:val="006511F8"/>
    <w:rsid w:val="00654CB4"/>
    <w:rsid w:val="006560D9"/>
    <w:rsid w:val="00657407"/>
    <w:rsid w:val="00657967"/>
    <w:rsid w:val="0066035B"/>
    <w:rsid w:val="00660901"/>
    <w:rsid w:val="006614ED"/>
    <w:rsid w:val="00661F3C"/>
    <w:rsid w:val="0066388E"/>
    <w:rsid w:val="00666ECE"/>
    <w:rsid w:val="006721ED"/>
    <w:rsid w:val="00677821"/>
    <w:rsid w:val="00684049"/>
    <w:rsid w:val="006864E7"/>
    <w:rsid w:val="00690A3F"/>
    <w:rsid w:val="006917C5"/>
    <w:rsid w:val="006951B6"/>
    <w:rsid w:val="0069520A"/>
    <w:rsid w:val="0069521E"/>
    <w:rsid w:val="006958F9"/>
    <w:rsid w:val="006B19D1"/>
    <w:rsid w:val="006B27F1"/>
    <w:rsid w:val="006D1B43"/>
    <w:rsid w:val="006D37E7"/>
    <w:rsid w:val="006D4B77"/>
    <w:rsid w:val="006D7E11"/>
    <w:rsid w:val="006E3FF8"/>
    <w:rsid w:val="006E4B5E"/>
    <w:rsid w:val="006E68DF"/>
    <w:rsid w:val="006F0153"/>
    <w:rsid w:val="006F0788"/>
    <w:rsid w:val="006F342F"/>
    <w:rsid w:val="006F3D0E"/>
    <w:rsid w:val="006F6B9E"/>
    <w:rsid w:val="006F6C89"/>
    <w:rsid w:val="006F6E2A"/>
    <w:rsid w:val="007124B8"/>
    <w:rsid w:val="007166C2"/>
    <w:rsid w:val="00716F73"/>
    <w:rsid w:val="00726533"/>
    <w:rsid w:val="00732CE8"/>
    <w:rsid w:val="00736FD8"/>
    <w:rsid w:val="0074635F"/>
    <w:rsid w:val="0075043F"/>
    <w:rsid w:val="007558E0"/>
    <w:rsid w:val="00761289"/>
    <w:rsid w:val="00761803"/>
    <w:rsid w:val="0076343B"/>
    <w:rsid w:val="0076736A"/>
    <w:rsid w:val="007730AD"/>
    <w:rsid w:val="007757E9"/>
    <w:rsid w:val="0077621A"/>
    <w:rsid w:val="00776E04"/>
    <w:rsid w:val="007864F5"/>
    <w:rsid w:val="0079400D"/>
    <w:rsid w:val="007A5EB5"/>
    <w:rsid w:val="007B02F8"/>
    <w:rsid w:val="007B25F9"/>
    <w:rsid w:val="007B3F1C"/>
    <w:rsid w:val="007B4656"/>
    <w:rsid w:val="007B4AAD"/>
    <w:rsid w:val="007C294B"/>
    <w:rsid w:val="007C43B8"/>
    <w:rsid w:val="007C62E7"/>
    <w:rsid w:val="007D07BF"/>
    <w:rsid w:val="007D0953"/>
    <w:rsid w:val="007D1679"/>
    <w:rsid w:val="007D29D4"/>
    <w:rsid w:val="007D29F6"/>
    <w:rsid w:val="007D2D11"/>
    <w:rsid w:val="007D31CC"/>
    <w:rsid w:val="007D4B11"/>
    <w:rsid w:val="007D73BA"/>
    <w:rsid w:val="007E106F"/>
    <w:rsid w:val="007E256B"/>
    <w:rsid w:val="007E4487"/>
    <w:rsid w:val="007E6BA1"/>
    <w:rsid w:val="007F2612"/>
    <w:rsid w:val="007F317C"/>
    <w:rsid w:val="00800CA0"/>
    <w:rsid w:val="0080191B"/>
    <w:rsid w:val="00801B51"/>
    <w:rsid w:val="00802E2B"/>
    <w:rsid w:val="00805265"/>
    <w:rsid w:val="008074D8"/>
    <w:rsid w:val="0081182D"/>
    <w:rsid w:val="008132D7"/>
    <w:rsid w:val="0081503C"/>
    <w:rsid w:val="00815E51"/>
    <w:rsid w:val="00823863"/>
    <w:rsid w:val="0082699F"/>
    <w:rsid w:val="00830EE0"/>
    <w:rsid w:val="008340DB"/>
    <w:rsid w:val="00834558"/>
    <w:rsid w:val="0083481F"/>
    <w:rsid w:val="008378E6"/>
    <w:rsid w:val="00841EBF"/>
    <w:rsid w:val="00857EC9"/>
    <w:rsid w:val="008607F7"/>
    <w:rsid w:val="00861CAA"/>
    <w:rsid w:val="00865290"/>
    <w:rsid w:val="00870E07"/>
    <w:rsid w:val="008739F2"/>
    <w:rsid w:val="00875D30"/>
    <w:rsid w:val="00877284"/>
    <w:rsid w:val="00877E06"/>
    <w:rsid w:val="0088010D"/>
    <w:rsid w:val="00880FFD"/>
    <w:rsid w:val="00881CD0"/>
    <w:rsid w:val="00882267"/>
    <w:rsid w:val="00883001"/>
    <w:rsid w:val="008868B4"/>
    <w:rsid w:val="0089170B"/>
    <w:rsid w:val="00891F30"/>
    <w:rsid w:val="00893354"/>
    <w:rsid w:val="00894C81"/>
    <w:rsid w:val="00895263"/>
    <w:rsid w:val="0089542B"/>
    <w:rsid w:val="008C21BA"/>
    <w:rsid w:val="008C240A"/>
    <w:rsid w:val="008C2525"/>
    <w:rsid w:val="008C71F6"/>
    <w:rsid w:val="008D1912"/>
    <w:rsid w:val="008D1F19"/>
    <w:rsid w:val="008D3100"/>
    <w:rsid w:val="008D4C98"/>
    <w:rsid w:val="008D7C97"/>
    <w:rsid w:val="008E4311"/>
    <w:rsid w:val="008E5673"/>
    <w:rsid w:val="008F2682"/>
    <w:rsid w:val="008F30B7"/>
    <w:rsid w:val="008F3D98"/>
    <w:rsid w:val="0090357E"/>
    <w:rsid w:val="00911E7D"/>
    <w:rsid w:val="009120B6"/>
    <w:rsid w:val="00913E79"/>
    <w:rsid w:val="00914AD1"/>
    <w:rsid w:val="009270C1"/>
    <w:rsid w:val="00932929"/>
    <w:rsid w:val="0093416A"/>
    <w:rsid w:val="0093641A"/>
    <w:rsid w:val="00937A07"/>
    <w:rsid w:val="00944015"/>
    <w:rsid w:val="00945954"/>
    <w:rsid w:val="00952594"/>
    <w:rsid w:val="00952C75"/>
    <w:rsid w:val="0095380A"/>
    <w:rsid w:val="00955C58"/>
    <w:rsid w:val="00957FC6"/>
    <w:rsid w:val="00962D3F"/>
    <w:rsid w:val="00966234"/>
    <w:rsid w:val="009702CF"/>
    <w:rsid w:val="009716F9"/>
    <w:rsid w:val="00971C64"/>
    <w:rsid w:val="009812BB"/>
    <w:rsid w:val="0098448A"/>
    <w:rsid w:val="00986038"/>
    <w:rsid w:val="009918DD"/>
    <w:rsid w:val="00992F48"/>
    <w:rsid w:val="00994E4D"/>
    <w:rsid w:val="009963FE"/>
    <w:rsid w:val="00996B22"/>
    <w:rsid w:val="00996D7E"/>
    <w:rsid w:val="00997BBF"/>
    <w:rsid w:val="009A2EF3"/>
    <w:rsid w:val="009A37F4"/>
    <w:rsid w:val="009A40BE"/>
    <w:rsid w:val="009A76AD"/>
    <w:rsid w:val="009B2689"/>
    <w:rsid w:val="009B62D5"/>
    <w:rsid w:val="009C1E07"/>
    <w:rsid w:val="009C2398"/>
    <w:rsid w:val="009C5551"/>
    <w:rsid w:val="009C684F"/>
    <w:rsid w:val="009C78A5"/>
    <w:rsid w:val="009C7DC0"/>
    <w:rsid w:val="009D00F3"/>
    <w:rsid w:val="009D6E95"/>
    <w:rsid w:val="009D72F3"/>
    <w:rsid w:val="009E047A"/>
    <w:rsid w:val="009E3AA2"/>
    <w:rsid w:val="009E4F96"/>
    <w:rsid w:val="009E5AD0"/>
    <w:rsid w:val="009F052B"/>
    <w:rsid w:val="009F2CDE"/>
    <w:rsid w:val="00A20981"/>
    <w:rsid w:val="00A211C2"/>
    <w:rsid w:val="00A22A6B"/>
    <w:rsid w:val="00A2687E"/>
    <w:rsid w:val="00A33302"/>
    <w:rsid w:val="00A36C1E"/>
    <w:rsid w:val="00A3786C"/>
    <w:rsid w:val="00A43414"/>
    <w:rsid w:val="00A43861"/>
    <w:rsid w:val="00A53041"/>
    <w:rsid w:val="00A54915"/>
    <w:rsid w:val="00A627F2"/>
    <w:rsid w:val="00A65C11"/>
    <w:rsid w:val="00A66AA1"/>
    <w:rsid w:val="00A6729F"/>
    <w:rsid w:val="00A7634D"/>
    <w:rsid w:val="00A76E3E"/>
    <w:rsid w:val="00A813AB"/>
    <w:rsid w:val="00A81EBE"/>
    <w:rsid w:val="00A82793"/>
    <w:rsid w:val="00A846D8"/>
    <w:rsid w:val="00A85061"/>
    <w:rsid w:val="00A874DC"/>
    <w:rsid w:val="00A9769D"/>
    <w:rsid w:val="00AA28AC"/>
    <w:rsid w:val="00AB300A"/>
    <w:rsid w:val="00AB5A67"/>
    <w:rsid w:val="00AB7650"/>
    <w:rsid w:val="00AB7C84"/>
    <w:rsid w:val="00AC064B"/>
    <w:rsid w:val="00AC0B2E"/>
    <w:rsid w:val="00AC0F0A"/>
    <w:rsid w:val="00AC50D8"/>
    <w:rsid w:val="00AD1177"/>
    <w:rsid w:val="00AD3DDB"/>
    <w:rsid w:val="00AD5862"/>
    <w:rsid w:val="00AD6439"/>
    <w:rsid w:val="00AE2046"/>
    <w:rsid w:val="00AE24B2"/>
    <w:rsid w:val="00AE4DA0"/>
    <w:rsid w:val="00AF0452"/>
    <w:rsid w:val="00AF2386"/>
    <w:rsid w:val="00AF3E40"/>
    <w:rsid w:val="00AF63D3"/>
    <w:rsid w:val="00B00672"/>
    <w:rsid w:val="00B00E80"/>
    <w:rsid w:val="00B0372B"/>
    <w:rsid w:val="00B0497D"/>
    <w:rsid w:val="00B04ED8"/>
    <w:rsid w:val="00B14CA1"/>
    <w:rsid w:val="00B26786"/>
    <w:rsid w:val="00B3017B"/>
    <w:rsid w:val="00B305EF"/>
    <w:rsid w:val="00B31350"/>
    <w:rsid w:val="00B33E44"/>
    <w:rsid w:val="00B36E63"/>
    <w:rsid w:val="00B37CF7"/>
    <w:rsid w:val="00B41462"/>
    <w:rsid w:val="00B41F94"/>
    <w:rsid w:val="00B427D4"/>
    <w:rsid w:val="00B432D1"/>
    <w:rsid w:val="00B437A8"/>
    <w:rsid w:val="00B454F7"/>
    <w:rsid w:val="00B459B9"/>
    <w:rsid w:val="00B46E58"/>
    <w:rsid w:val="00B549FF"/>
    <w:rsid w:val="00B6518B"/>
    <w:rsid w:val="00B656E2"/>
    <w:rsid w:val="00B72C7E"/>
    <w:rsid w:val="00B74118"/>
    <w:rsid w:val="00B90E05"/>
    <w:rsid w:val="00B9101F"/>
    <w:rsid w:val="00B9108A"/>
    <w:rsid w:val="00B91CF5"/>
    <w:rsid w:val="00B9532A"/>
    <w:rsid w:val="00B958D3"/>
    <w:rsid w:val="00BA50A2"/>
    <w:rsid w:val="00BB29F5"/>
    <w:rsid w:val="00BB4E69"/>
    <w:rsid w:val="00BB53EC"/>
    <w:rsid w:val="00BC4750"/>
    <w:rsid w:val="00BC4FC4"/>
    <w:rsid w:val="00BC51F5"/>
    <w:rsid w:val="00BC6713"/>
    <w:rsid w:val="00BC675B"/>
    <w:rsid w:val="00BD149A"/>
    <w:rsid w:val="00BD4642"/>
    <w:rsid w:val="00BE015B"/>
    <w:rsid w:val="00BE1D72"/>
    <w:rsid w:val="00BE5D14"/>
    <w:rsid w:val="00BE72E6"/>
    <w:rsid w:val="00BF0A71"/>
    <w:rsid w:val="00BF2546"/>
    <w:rsid w:val="00BF661A"/>
    <w:rsid w:val="00C01B46"/>
    <w:rsid w:val="00C04BB2"/>
    <w:rsid w:val="00C10C4F"/>
    <w:rsid w:val="00C12057"/>
    <w:rsid w:val="00C1369B"/>
    <w:rsid w:val="00C26B48"/>
    <w:rsid w:val="00C301D4"/>
    <w:rsid w:val="00C424BA"/>
    <w:rsid w:val="00C47C56"/>
    <w:rsid w:val="00C5591E"/>
    <w:rsid w:val="00C61C2C"/>
    <w:rsid w:val="00C63859"/>
    <w:rsid w:val="00C63D41"/>
    <w:rsid w:val="00C65E58"/>
    <w:rsid w:val="00C72E7B"/>
    <w:rsid w:val="00C74028"/>
    <w:rsid w:val="00C7614D"/>
    <w:rsid w:val="00C817CE"/>
    <w:rsid w:val="00C82BCA"/>
    <w:rsid w:val="00C9060A"/>
    <w:rsid w:val="00C92387"/>
    <w:rsid w:val="00C925E0"/>
    <w:rsid w:val="00C956C0"/>
    <w:rsid w:val="00C96660"/>
    <w:rsid w:val="00CA0E35"/>
    <w:rsid w:val="00CA3EED"/>
    <w:rsid w:val="00CA7946"/>
    <w:rsid w:val="00CB112E"/>
    <w:rsid w:val="00CB195D"/>
    <w:rsid w:val="00CB2084"/>
    <w:rsid w:val="00CB3BE9"/>
    <w:rsid w:val="00CB487F"/>
    <w:rsid w:val="00CC10E2"/>
    <w:rsid w:val="00CC5C2F"/>
    <w:rsid w:val="00CC7BA7"/>
    <w:rsid w:val="00CD0DC2"/>
    <w:rsid w:val="00CD21BC"/>
    <w:rsid w:val="00CD6BD8"/>
    <w:rsid w:val="00CE23B4"/>
    <w:rsid w:val="00CE6D60"/>
    <w:rsid w:val="00CF063B"/>
    <w:rsid w:val="00CF0AA2"/>
    <w:rsid w:val="00CF2F12"/>
    <w:rsid w:val="00CF69A5"/>
    <w:rsid w:val="00D0098F"/>
    <w:rsid w:val="00D0396F"/>
    <w:rsid w:val="00D1111C"/>
    <w:rsid w:val="00D1169F"/>
    <w:rsid w:val="00D144BE"/>
    <w:rsid w:val="00D217A7"/>
    <w:rsid w:val="00D21C38"/>
    <w:rsid w:val="00D26024"/>
    <w:rsid w:val="00D26124"/>
    <w:rsid w:val="00D270BD"/>
    <w:rsid w:val="00D32381"/>
    <w:rsid w:val="00D325E2"/>
    <w:rsid w:val="00D3268C"/>
    <w:rsid w:val="00D35F4B"/>
    <w:rsid w:val="00D530F1"/>
    <w:rsid w:val="00D60C8D"/>
    <w:rsid w:val="00D61F5E"/>
    <w:rsid w:val="00D62696"/>
    <w:rsid w:val="00D737FA"/>
    <w:rsid w:val="00D7656A"/>
    <w:rsid w:val="00D7676A"/>
    <w:rsid w:val="00D8220D"/>
    <w:rsid w:val="00D853B5"/>
    <w:rsid w:val="00D86B0B"/>
    <w:rsid w:val="00DB0F68"/>
    <w:rsid w:val="00DB5615"/>
    <w:rsid w:val="00DC0BED"/>
    <w:rsid w:val="00DC1A9F"/>
    <w:rsid w:val="00DC2BE0"/>
    <w:rsid w:val="00DC66EB"/>
    <w:rsid w:val="00DD10F0"/>
    <w:rsid w:val="00DD4333"/>
    <w:rsid w:val="00DD580E"/>
    <w:rsid w:val="00DE016B"/>
    <w:rsid w:val="00DE0F7F"/>
    <w:rsid w:val="00DE1ED6"/>
    <w:rsid w:val="00DF0C1C"/>
    <w:rsid w:val="00DF2963"/>
    <w:rsid w:val="00DF35EA"/>
    <w:rsid w:val="00DF6510"/>
    <w:rsid w:val="00E32235"/>
    <w:rsid w:val="00E36540"/>
    <w:rsid w:val="00E36DD8"/>
    <w:rsid w:val="00E374D9"/>
    <w:rsid w:val="00E403AA"/>
    <w:rsid w:val="00E41491"/>
    <w:rsid w:val="00E4385C"/>
    <w:rsid w:val="00E453C3"/>
    <w:rsid w:val="00E50868"/>
    <w:rsid w:val="00E55642"/>
    <w:rsid w:val="00E56DB7"/>
    <w:rsid w:val="00E60E07"/>
    <w:rsid w:val="00E60EEB"/>
    <w:rsid w:val="00E626DD"/>
    <w:rsid w:val="00E637EF"/>
    <w:rsid w:val="00E65B22"/>
    <w:rsid w:val="00E71336"/>
    <w:rsid w:val="00E74DEB"/>
    <w:rsid w:val="00E771CE"/>
    <w:rsid w:val="00E77D20"/>
    <w:rsid w:val="00E77F82"/>
    <w:rsid w:val="00E82D0D"/>
    <w:rsid w:val="00EA41DC"/>
    <w:rsid w:val="00EA705B"/>
    <w:rsid w:val="00EB29E2"/>
    <w:rsid w:val="00EB5ECC"/>
    <w:rsid w:val="00EB7489"/>
    <w:rsid w:val="00EC4856"/>
    <w:rsid w:val="00EC4DF3"/>
    <w:rsid w:val="00EC611C"/>
    <w:rsid w:val="00EC6E10"/>
    <w:rsid w:val="00ED2867"/>
    <w:rsid w:val="00ED65E7"/>
    <w:rsid w:val="00ED728F"/>
    <w:rsid w:val="00EE21E9"/>
    <w:rsid w:val="00EE53A9"/>
    <w:rsid w:val="00EE6E52"/>
    <w:rsid w:val="00EF6D10"/>
    <w:rsid w:val="00EF7E71"/>
    <w:rsid w:val="00F04B52"/>
    <w:rsid w:val="00F04CE2"/>
    <w:rsid w:val="00F1604D"/>
    <w:rsid w:val="00F17CEB"/>
    <w:rsid w:val="00F2155A"/>
    <w:rsid w:val="00F22A6D"/>
    <w:rsid w:val="00F22DDE"/>
    <w:rsid w:val="00F234B8"/>
    <w:rsid w:val="00F23E21"/>
    <w:rsid w:val="00F24104"/>
    <w:rsid w:val="00F25F50"/>
    <w:rsid w:val="00F30190"/>
    <w:rsid w:val="00F30B74"/>
    <w:rsid w:val="00F31AD8"/>
    <w:rsid w:val="00F31DF6"/>
    <w:rsid w:val="00F322AB"/>
    <w:rsid w:val="00F442B9"/>
    <w:rsid w:val="00F56E8D"/>
    <w:rsid w:val="00F616CD"/>
    <w:rsid w:val="00F6542B"/>
    <w:rsid w:val="00F75592"/>
    <w:rsid w:val="00F8118B"/>
    <w:rsid w:val="00F856BC"/>
    <w:rsid w:val="00F94BEA"/>
    <w:rsid w:val="00F9715C"/>
    <w:rsid w:val="00FA0F84"/>
    <w:rsid w:val="00FA72DD"/>
    <w:rsid w:val="00FA761B"/>
    <w:rsid w:val="00FB04AF"/>
    <w:rsid w:val="00FB3129"/>
    <w:rsid w:val="00FB32E5"/>
    <w:rsid w:val="00FC0E69"/>
    <w:rsid w:val="00FC516A"/>
    <w:rsid w:val="00FC66E6"/>
    <w:rsid w:val="00FD4126"/>
    <w:rsid w:val="00FD423E"/>
    <w:rsid w:val="00FD6E84"/>
    <w:rsid w:val="00FE08E7"/>
    <w:rsid w:val="00FE3D88"/>
    <w:rsid w:val="00FE6DF0"/>
    <w:rsid w:val="00FF06AE"/>
    <w:rsid w:val="00FF5990"/>
    <w:rsid w:val="348F7F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A93F79-3CB5-4C2B-84F5-56D1ED3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header"/>
    <w:basedOn w:val="a"/>
    <w:pPr>
      <w:widowControl w:val="0"/>
      <w:pBdr>
        <w:top w:val="none" w:sz="0" w:space="1" w:color="auto"/>
        <w:left w:val="none" w:sz="0" w:space="4" w:color="auto"/>
        <w:bottom w:val="none" w:sz="0" w:space="1" w:color="auto"/>
        <w:right w:val="none" w:sz="0" w:space="4" w:color="auto"/>
      </w:pBdr>
      <w:tabs>
        <w:tab w:val="center" w:pos="4153"/>
        <w:tab w:val="right" w:pos="8306"/>
      </w:tabs>
      <w:snapToGrid w:val="0"/>
      <w:spacing w:after="0" w:line="240" w:lineRule="auto"/>
      <w:jc w:val="both"/>
    </w:pPr>
    <w:rPr>
      <w:rFonts w:ascii="Times New Roman" w:eastAsia="SimSun" w:hAnsi="Times New Roman"/>
      <w:kern w:val="2"/>
      <w:sz w:val="18"/>
      <w:szCs w:val="20"/>
      <w:lang w:val="en-US" w:eastAsia="zh-CN"/>
    </w:rPr>
  </w:style>
  <w:style w:type="paragraph" w:styleId="a5">
    <w:name w:val="footer"/>
    <w:basedOn w:val="a"/>
    <w:pPr>
      <w:widowControl w:val="0"/>
      <w:tabs>
        <w:tab w:val="center" w:pos="4153"/>
        <w:tab w:val="right" w:pos="8306"/>
      </w:tabs>
      <w:snapToGrid w:val="0"/>
      <w:spacing w:after="0" w:line="240" w:lineRule="auto"/>
    </w:pPr>
    <w:rPr>
      <w:rFonts w:ascii="Times New Roman" w:eastAsia="SimSun" w:hAnsi="Times New Roman"/>
      <w:kern w:val="2"/>
      <w:sz w:val="18"/>
      <w:szCs w:val="20"/>
      <w:lang w:val="en-US" w:eastAsia="zh-CN"/>
    </w:r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qFormat/>
    <w:pPr>
      <w:ind w:left="720"/>
      <w:contextualSpacing/>
    </w:pPr>
  </w:style>
  <w:style w:type="character" w:customStyle="1" w:styleId="a8">
    <w:name w:val="Абзац списка Знак"/>
    <w:link w:val="a7"/>
    <w:qFormat/>
    <w:locked/>
  </w:style>
  <w:style w:type="character" w:customStyle="1" w:styleId="a9">
    <w:name w:val="Без интервала Знак"/>
    <w:basedOn w:val="a0"/>
    <w:link w:val="aa"/>
    <w:uiPriority w:val="1"/>
    <w:qFormat/>
    <w:locked/>
    <w:rPr>
      <w:rFonts w:ascii="Calibri" w:eastAsia="Times New Roman" w:hAnsi="Calibri" w:cs="Times New Roman"/>
      <w:lang w:eastAsia="ru-RU"/>
    </w:rPr>
  </w:style>
  <w:style w:type="paragraph" w:styleId="aa">
    <w:name w:val="No Spacing"/>
    <w:link w:val="a9"/>
    <w:uiPriority w:val="1"/>
    <w:qFormat/>
    <w:rPr>
      <w:rFonts w:ascii="Calibri" w:eastAsia="Times New Roman" w:hAnsi="Calibri" w:cs="Times New Roman"/>
      <w:sz w:val="22"/>
      <w:szCs w:val="22"/>
    </w:rPr>
  </w:style>
  <w:style w:type="paragraph" w:styleId="ab">
    <w:name w:val="Balloon Text"/>
    <w:basedOn w:val="a"/>
    <w:link w:val="ac"/>
    <w:uiPriority w:val="99"/>
    <w:semiHidden/>
    <w:unhideWhenUsed/>
    <w:rsid w:val="007D167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167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sectNamePr val="Стандартный"/>
      <sectRole val="1"/>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521E20-7692-41F6-BC45-544393C6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15338</Words>
  <Characters>87431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levitschi liceu</dc:creator>
  <cp:lastModifiedBy>Пользователь</cp:lastModifiedBy>
  <cp:revision>4</cp:revision>
  <cp:lastPrinted>2021-08-16T09:22:00Z</cp:lastPrinted>
  <dcterms:created xsi:type="dcterms:W3CDTF">2021-09-27T06:59:00Z</dcterms:created>
  <dcterms:modified xsi:type="dcterms:W3CDTF">2021-09-27T07:01:00Z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5077F81A77F14D8289CA761B0D4FAEC0</vt:lpwstr>
  </property>
</Properties>
</file>