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03" w:rsidRDefault="00043603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46B7F" w:rsidRDefault="00E46B7F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A73CA" w:rsidRDefault="009A73CA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241C7" w:rsidRDefault="00A241C7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7800A7" w:rsidRPr="009D3A35" w:rsidRDefault="007800A7" w:rsidP="007A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Ministerul Educației, Culturii și Cercetării al Republicii Moldova</w:t>
      </w:r>
    </w:p>
    <w:p w:rsidR="007800A7" w:rsidRPr="009D3A35" w:rsidRDefault="007800A7" w:rsidP="007A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00A7" w:rsidRPr="009D3A35" w:rsidRDefault="007800A7" w:rsidP="007A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Instituția de educație timpurie  ,,Sălcioara”, Stăuceni</w:t>
      </w:r>
    </w:p>
    <w:p w:rsidR="007800A7" w:rsidRPr="009D3A35" w:rsidRDefault="007800A7" w:rsidP="007A74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00A7" w:rsidRPr="009D3A35" w:rsidRDefault="007800A7" w:rsidP="007A74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00A7" w:rsidRPr="009D3A35" w:rsidRDefault="007800A7" w:rsidP="009D3A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:rsidR="007800A7" w:rsidRPr="009D3A35" w:rsidRDefault="007800A7" w:rsidP="009D3A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la ședința comună a Consiliului pedagogic</w:t>
      </w:r>
    </w:p>
    <w:p w:rsidR="007800A7" w:rsidRPr="009D3A35" w:rsidRDefault="007800A7" w:rsidP="009D3A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și Consiliului de administrație</w:t>
      </w:r>
    </w:p>
    <w:p w:rsidR="007800A7" w:rsidRPr="009D3A35" w:rsidRDefault="007800A7" w:rsidP="009D3A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3A35">
        <w:rPr>
          <w:rFonts w:ascii="Times New Roman" w:hAnsi="Times New Roman" w:cs="Times New Roman"/>
          <w:b/>
          <w:sz w:val="24"/>
          <w:szCs w:val="24"/>
          <w:lang w:val="ro-RO"/>
        </w:rPr>
        <w:t>Proces verbal nr.1 din 25 august 2021</w:t>
      </w:r>
    </w:p>
    <w:p w:rsidR="00DA6C91" w:rsidRPr="00DA6C91" w:rsidRDefault="00DA6C91" w:rsidP="009D3A3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DA6C91" w:rsidRPr="00DA6C91" w:rsidRDefault="00DA6C91" w:rsidP="009D3A35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DA6C91" w:rsidRPr="00DA6C91" w:rsidRDefault="00DA6C91" w:rsidP="007A74D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A6C91" w:rsidRPr="00DA6C91" w:rsidRDefault="00DA6C91" w:rsidP="007A74D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A6C91" w:rsidRPr="00DA6C91" w:rsidRDefault="00DA6C91" w:rsidP="007A74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DA6C91" w:rsidRPr="009D3A35" w:rsidRDefault="00DA6C91" w:rsidP="007A74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bookmarkStart w:id="0" w:name="_GoBack"/>
      <w:r w:rsidRPr="009D3A35">
        <w:rPr>
          <w:rFonts w:ascii="Times New Roman" w:hAnsi="Times New Roman" w:cs="Times New Roman"/>
          <w:b/>
          <w:sz w:val="48"/>
          <w:szCs w:val="48"/>
          <w:lang w:val="ro-RO"/>
        </w:rPr>
        <w:t>Raport de activitate</w:t>
      </w:r>
    </w:p>
    <w:bookmarkEnd w:id="0"/>
    <w:p w:rsidR="00EA4073" w:rsidRPr="00EA4073" w:rsidRDefault="00EA4073" w:rsidP="007A74D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A4073" w:rsidRPr="004670DE" w:rsidRDefault="00EA4073" w:rsidP="007A74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4670DE">
        <w:rPr>
          <w:rFonts w:ascii="Times New Roman" w:hAnsi="Times New Roman" w:cs="Times New Roman"/>
          <w:sz w:val="40"/>
          <w:szCs w:val="40"/>
          <w:lang w:val="ro-RO"/>
        </w:rPr>
        <w:t>privind activitatea IET ,,Sălcioara ”</w:t>
      </w:r>
    </w:p>
    <w:p w:rsidR="00EA4073" w:rsidRPr="004670DE" w:rsidRDefault="00EA4073" w:rsidP="007A74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4670DE">
        <w:rPr>
          <w:rFonts w:ascii="Times New Roman" w:hAnsi="Times New Roman" w:cs="Times New Roman"/>
          <w:sz w:val="40"/>
          <w:szCs w:val="40"/>
          <w:lang w:val="ro-RO"/>
        </w:rPr>
        <w:t>în anul de studii 2020-2021</w:t>
      </w:r>
    </w:p>
    <w:p w:rsidR="00DA6C91" w:rsidRP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DA6C91" w:rsidRP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</w:t>
      </w: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55211E" w:rsidRDefault="0055211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DA6C91" w:rsidRDefault="00DA6C91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670DE" w:rsidRDefault="004670D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670DE" w:rsidRDefault="004670D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670DE" w:rsidRDefault="004670D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670DE" w:rsidRDefault="004670D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4670DE" w:rsidRDefault="004670DE" w:rsidP="007A74DC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7800A7" w:rsidRDefault="007800A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1C1C" w:rsidRPr="00625BD9" w:rsidRDefault="00EA407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2806E0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</w:t>
      </w:r>
      <w:r w:rsidR="002806E0" w:rsidRPr="00625B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Date generale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283"/>
      </w:tblGrid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Raion / municipiu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Stăuceni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instituț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IET ,,SĂLCIOARA”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Grătiești 9A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filiale</w:t>
            </w:r>
          </w:p>
        </w:tc>
        <w:tc>
          <w:tcPr>
            <w:tcW w:w="3828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022-32-64-88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ruscanigradisalcioarastauceni@gmail.com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web</w:t>
            </w:r>
          </w:p>
        </w:tc>
        <w:tc>
          <w:tcPr>
            <w:tcW w:w="3828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instituț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creșă-grădiniță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Tipul de proprietate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 publică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Fondator/autoritate </w:t>
            </w:r>
            <w:r w:rsidR="00AF70B2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administrativă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c. Stăuceni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de instruire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copii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grupe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rul total cadre de conducere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 total cadre didactice</w:t>
            </w:r>
          </w:p>
        </w:tc>
        <w:tc>
          <w:tcPr>
            <w:tcW w:w="3828" w:type="dxa"/>
          </w:tcPr>
          <w:p w:rsidR="002806E0" w:rsidRPr="00625BD9" w:rsidRDefault="007E5B2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 de activitate 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7.30 – 18.00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evaluare inclusă î</w:t>
            </w:r>
            <w:r w:rsidR="002806E0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raport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 2020 – august 2021</w:t>
            </w:r>
          </w:p>
        </w:tc>
      </w:tr>
      <w:tr w:rsidR="002806E0" w:rsidRPr="00625BD9" w:rsidTr="009217C4">
        <w:tc>
          <w:tcPr>
            <w:tcW w:w="4785" w:type="dxa"/>
          </w:tcPr>
          <w:p w:rsidR="002806E0" w:rsidRPr="00625BD9" w:rsidRDefault="002806E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3828" w:type="dxa"/>
          </w:tcPr>
          <w:p w:rsidR="002806E0" w:rsidRPr="00625BD9" w:rsidRDefault="00AF70B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Violeta Gavrilenco</w:t>
            </w:r>
          </w:p>
        </w:tc>
      </w:tr>
    </w:tbl>
    <w:p w:rsidR="002806E0" w:rsidRPr="00625BD9" w:rsidRDefault="002806E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</w:p>
    <w:p w:rsidR="00AE35E6" w:rsidRDefault="002806E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Pr="001B3908" w:rsidRDefault="00AE35E6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390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Cuprins</w:t>
      </w:r>
      <w:r w:rsidR="001B3908" w:rsidRPr="001B390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E35E6" w:rsidRPr="001B3908" w:rsidRDefault="00AE35E6" w:rsidP="007A74DC">
      <w:pPr>
        <w:spacing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1B3908">
        <w:rPr>
          <w:rFonts w:ascii="Times New Roman" w:hAnsi="Times New Roman" w:cs="Times New Roman"/>
          <w:b/>
          <w:lang w:val="ro-RO"/>
        </w:rPr>
        <w:t>Dimensiune I. Sănătate, siguranță, protecție</w:t>
      </w:r>
      <w:r w:rsidRPr="00956C37">
        <w:rPr>
          <w:rFonts w:ascii="Times New Roman" w:hAnsi="Times New Roman" w:cs="Times New Roman"/>
          <w:lang w:val="ro-RO"/>
        </w:rPr>
        <w:t>………………………………………………</w:t>
      </w:r>
      <w:r w:rsidR="0002079C" w:rsidRPr="00956C37">
        <w:rPr>
          <w:rFonts w:ascii="Times New Roman" w:hAnsi="Times New Roman" w:cs="Times New Roman"/>
          <w:lang w:val="ro-RO"/>
        </w:rPr>
        <w:t>……</w:t>
      </w:r>
      <w:r w:rsidR="009D3A35">
        <w:rPr>
          <w:rFonts w:ascii="Times New Roman" w:hAnsi="Times New Roman" w:cs="Times New Roman"/>
          <w:lang w:val="ro-RO"/>
        </w:rPr>
        <w:t>.… 4</w:t>
      </w:r>
    </w:p>
    <w:p w:rsidR="00AE35E6" w:rsidRDefault="0002079C" w:rsidP="007A74DC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AE35E6" w:rsidRPr="00AE35E6">
        <w:rPr>
          <w:rFonts w:ascii="Times New Roman" w:hAnsi="Times New Roman" w:cs="Times New Roman"/>
          <w:lang w:val="ro-RO"/>
        </w:rPr>
        <w:t>Standard</w:t>
      </w:r>
      <w:r>
        <w:rPr>
          <w:rFonts w:ascii="Times New Roman" w:hAnsi="Times New Roman" w:cs="Times New Roman"/>
          <w:lang w:val="ro-RO"/>
        </w:rPr>
        <w:t xml:space="preserve"> </w:t>
      </w:r>
      <w:r w:rsidR="00AE35E6" w:rsidRPr="00AE35E6">
        <w:rPr>
          <w:rFonts w:ascii="Times New Roman" w:hAnsi="Times New Roman" w:cs="Times New Roman"/>
          <w:lang w:val="ro-RO"/>
        </w:rPr>
        <w:t>1.1. Instituția de învățământ asigură securitatea și protecția tuturor copiilor……</w:t>
      </w:r>
      <w:r>
        <w:rPr>
          <w:rFonts w:ascii="Times New Roman" w:hAnsi="Times New Roman" w:cs="Times New Roman"/>
          <w:lang w:val="ro-RO"/>
        </w:rPr>
        <w:t>…</w:t>
      </w:r>
      <w:r w:rsidR="009D3A35">
        <w:rPr>
          <w:rFonts w:ascii="Times New Roman" w:hAnsi="Times New Roman" w:cs="Times New Roman"/>
          <w:lang w:val="ro-RO"/>
        </w:rPr>
        <w:t>……… 4</w:t>
      </w:r>
    </w:p>
    <w:p w:rsidR="00F423FE" w:rsidRDefault="0002079C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Standard 1.2. Instituția dezvoltă parteneriate comunitare în vederea protecției integrității</w:t>
      </w:r>
      <w:r w:rsidR="00F423FE">
        <w:rPr>
          <w:rFonts w:ascii="Times New Roman" w:hAnsi="Times New Roman" w:cs="Times New Roman"/>
          <w:lang w:val="ro-RO"/>
        </w:rPr>
        <w:t xml:space="preserve"> </w:t>
      </w:r>
    </w:p>
    <w:p w:rsidR="00F423FE" w:rsidRDefault="0002079C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</w:t>
      </w:r>
      <w:r w:rsidR="00F423FE">
        <w:rPr>
          <w:rFonts w:ascii="Times New Roman" w:hAnsi="Times New Roman" w:cs="Times New Roman"/>
          <w:lang w:val="ro-RO"/>
        </w:rPr>
        <w:t xml:space="preserve">      </w:t>
      </w:r>
      <w:r>
        <w:rPr>
          <w:rFonts w:ascii="Times New Roman" w:hAnsi="Times New Roman" w:cs="Times New Roman"/>
          <w:lang w:val="ro-RO"/>
        </w:rPr>
        <w:t xml:space="preserve">fizice și psihice a fiecărui </w:t>
      </w:r>
      <w:r w:rsidR="00F423FE">
        <w:rPr>
          <w:rFonts w:ascii="Times New Roman" w:hAnsi="Times New Roman" w:cs="Times New Roman"/>
          <w:lang w:val="ro-RO"/>
        </w:rPr>
        <w:t>cop</w:t>
      </w:r>
      <w:r>
        <w:rPr>
          <w:rFonts w:ascii="Times New Roman" w:hAnsi="Times New Roman" w:cs="Times New Roman"/>
          <w:lang w:val="ro-RO"/>
        </w:rPr>
        <w:t>il………………………………………………</w:t>
      </w:r>
      <w:r w:rsidR="009D3A35">
        <w:rPr>
          <w:rFonts w:ascii="Times New Roman" w:hAnsi="Times New Roman" w:cs="Times New Roman"/>
          <w:lang w:val="ro-RO"/>
        </w:rPr>
        <w:t>….…. 7</w:t>
      </w:r>
    </w:p>
    <w:p w:rsidR="00F423FE" w:rsidRDefault="00F423FE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2079C" w:rsidRDefault="0002079C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Standard 1.3. Instituția de învățământ oferă servicii de suport pentru promovarea unui</w:t>
      </w:r>
    </w:p>
    <w:p w:rsidR="0002079C" w:rsidRPr="00AE35E6" w:rsidRDefault="0002079C" w:rsidP="007A74D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mod sănătos de viață</w:t>
      </w:r>
      <w:r w:rsidR="009D3A35">
        <w:rPr>
          <w:rFonts w:ascii="Times New Roman" w:hAnsi="Times New Roman" w:cs="Times New Roman"/>
          <w:lang w:val="ro-RO"/>
        </w:rPr>
        <w:t>……………………………………………………………….…  9</w:t>
      </w:r>
    </w:p>
    <w:p w:rsidR="00F423FE" w:rsidRDefault="00F423FE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35E6" w:rsidRDefault="0002079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3908">
        <w:rPr>
          <w:rFonts w:ascii="Times New Roman" w:hAnsi="Times New Roman" w:cs="Times New Roman"/>
          <w:b/>
          <w:sz w:val="24"/>
          <w:szCs w:val="24"/>
          <w:lang w:val="ro-RO"/>
        </w:rPr>
        <w:t>Dimensiune II  Participare democratică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 xml:space="preserve">  11</w:t>
      </w:r>
    </w:p>
    <w:p w:rsidR="00BF6056" w:rsidRDefault="0002079C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Standard </w:t>
      </w:r>
      <w:r w:rsidR="00A33B09">
        <w:rPr>
          <w:rFonts w:ascii="Times New Roman" w:hAnsi="Times New Roman" w:cs="Times New Roman"/>
          <w:sz w:val="24"/>
          <w:szCs w:val="24"/>
          <w:lang w:val="ro-RO"/>
        </w:rPr>
        <w:t>2.2. Instituția de educație timpurie comunică sistematic și implică familia</w:t>
      </w:r>
    </w:p>
    <w:p w:rsidR="00F423FE" w:rsidRDefault="00F423F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A33B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605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33B0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F60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3B09">
        <w:rPr>
          <w:rFonts w:ascii="Times New Roman" w:hAnsi="Times New Roman" w:cs="Times New Roman"/>
          <w:sz w:val="24"/>
          <w:szCs w:val="24"/>
          <w:lang w:val="ro-RO"/>
        </w:rPr>
        <w:t xml:space="preserve"> comunitatea  în procesul educațional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………………………………….  12</w:t>
      </w:r>
    </w:p>
    <w:p w:rsidR="00F423FE" w:rsidRDefault="00F423F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56C37" w:rsidRDefault="0055211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Standard 2.3. Grădinița, familia și comunitatea îi pregătesc pe copii să convețuiască </w:t>
      </w:r>
    </w:p>
    <w:p w:rsidR="00F423FE" w:rsidRDefault="00F423FE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55211E">
        <w:rPr>
          <w:rFonts w:ascii="Times New Roman" w:hAnsi="Times New Roman" w:cs="Times New Roman"/>
          <w:sz w:val="24"/>
          <w:szCs w:val="24"/>
          <w:lang w:val="ro-RO"/>
        </w:rPr>
        <w:t>într-o societate interculturală bazată pe democrație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…………………….…  14</w:t>
      </w:r>
    </w:p>
    <w:p w:rsidR="0055211E" w:rsidRDefault="00956C3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5211E" w:rsidRPr="001B3908">
        <w:rPr>
          <w:rFonts w:ascii="Times New Roman" w:hAnsi="Times New Roman" w:cs="Times New Roman"/>
          <w:b/>
          <w:sz w:val="24"/>
          <w:szCs w:val="24"/>
          <w:lang w:val="ro-RO"/>
        </w:rPr>
        <w:t>imensiune III. Incluziune educațională</w:t>
      </w:r>
      <w:r w:rsidR="0055211E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……………… 16</w:t>
      </w:r>
    </w:p>
    <w:p w:rsidR="00BF6056" w:rsidRDefault="0055211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Standard 3.1. Instituția educațională cuprinde toți copiii, indiferent de naționalitate, gen, </w:t>
      </w:r>
    </w:p>
    <w:p w:rsidR="00BF6056" w:rsidRDefault="0055211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origine și stare socială, apartenență religioasă, stare a sănătății și cre</w:t>
      </w:r>
      <w:r w:rsidR="009A73CA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ază condiții optimne</w:t>
      </w:r>
    </w:p>
    <w:p w:rsidR="0055211E" w:rsidRDefault="0055211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realizarea și dezvoltarea potențialului propriu în procesul educațional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 xml:space="preserve"> 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 xml:space="preserve">  16</w:t>
      </w: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6056" w:rsidRDefault="001B3908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Standard 3.2. Politicele și practicile din instituția de învăță</w:t>
      </w:r>
      <w:r w:rsidR="00AE7617">
        <w:rPr>
          <w:rFonts w:ascii="Times New Roman" w:hAnsi="Times New Roman" w:cs="Times New Roman"/>
          <w:sz w:val="24"/>
          <w:szCs w:val="24"/>
          <w:lang w:val="ro-RO"/>
        </w:rPr>
        <w:t>mâ</w:t>
      </w:r>
      <w:r>
        <w:rPr>
          <w:rFonts w:ascii="Times New Roman" w:hAnsi="Times New Roman" w:cs="Times New Roman"/>
          <w:sz w:val="24"/>
          <w:szCs w:val="24"/>
          <w:lang w:val="ro-RO"/>
        </w:rPr>
        <w:t>nt sunt incluzive, nediscri</w:t>
      </w:r>
      <w:r w:rsidR="00AE7617">
        <w:rPr>
          <w:rFonts w:ascii="Times New Roman" w:hAnsi="Times New Roman" w:cs="Times New Roman"/>
          <w:sz w:val="24"/>
          <w:szCs w:val="24"/>
          <w:lang w:val="ro-RO"/>
        </w:rPr>
        <w:t>-</w:t>
      </w:r>
    </w:p>
    <w:p w:rsidR="001B3908" w:rsidRDefault="00AE7617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BF6056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>inatorii</w:t>
      </w:r>
      <w:r w:rsidR="00BF60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 xml:space="preserve"> și respectă diferențele individuale ……………………………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 xml:space="preserve">    18</w:t>
      </w: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3908" w:rsidRDefault="001B390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Standard 3.3. Toți copiii beneficiază de un medi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u accesibil și favorabil ………………   20</w:t>
      </w:r>
    </w:p>
    <w:p w:rsidR="001B3908" w:rsidRPr="001B3908" w:rsidRDefault="001B390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39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Dimensiune IV Eficiență educațională </w:t>
      </w:r>
      <w:r w:rsidRPr="00AE7617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.    22</w:t>
      </w:r>
    </w:p>
    <w:p w:rsidR="00BF6056" w:rsidRDefault="001B3908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Standard 4.1. Instituția creează condiții de organizare și realizare a unui proces</w:t>
      </w:r>
    </w:p>
    <w:p w:rsidR="00AE7617" w:rsidRDefault="00F423F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 xml:space="preserve">educațional de 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calitate ……………………………………………………    22</w:t>
      </w:r>
    </w:p>
    <w:p w:rsidR="00AE7617" w:rsidRDefault="00AE7617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6056" w:rsidRDefault="001B3908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Standard 4.2. Cadrele didactice valorifică eficient resursel</w:t>
      </w:r>
      <w:r w:rsidR="00AE7617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educaționale în raport cu </w:t>
      </w:r>
    </w:p>
    <w:p w:rsidR="00F423FE" w:rsidRDefault="00F423FE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>finalitățile stabilite prin curricu</w:t>
      </w:r>
      <w:r w:rsidR="000E371D">
        <w:rPr>
          <w:rFonts w:ascii="Times New Roman" w:hAnsi="Times New Roman" w:cs="Times New Roman"/>
          <w:sz w:val="24"/>
          <w:szCs w:val="24"/>
          <w:lang w:val="ro-RO"/>
        </w:rPr>
        <w:t>lu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>mul n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ațional ……………………………  24</w:t>
      </w:r>
    </w:p>
    <w:p w:rsidR="00BF6056" w:rsidRDefault="00F423FE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 xml:space="preserve">tandard 4.3. Toți copiii demonstrează angajamnet și implicare eficientă în procesul </w:t>
      </w:r>
    </w:p>
    <w:p w:rsidR="001B3908" w:rsidRDefault="00AE7617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>educațional ...............</w:t>
      </w:r>
      <w:r w:rsidR="00BF60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....................  28</w:t>
      </w: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6056" w:rsidRDefault="001B390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3908">
        <w:rPr>
          <w:rFonts w:ascii="Times New Roman" w:hAnsi="Times New Roman" w:cs="Times New Roman"/>
          <w:b/>
          <w:sz w:val="24"/>
          <w:szCs w:val="24"/>
          <w:lang w:val="ro-RO"/>
        </w:rPr>
        <w:t>Dimensiune V. Educație sensibilă la gen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…. 30</w:t>
      </w:r>
    </w:p>
    <w:p w:rsidR="00BF6056" w:rsidRDefault="001B3908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Standard 5.1. Copiii sunt educați, comunică și interacționează în conformitate cu </w:t>
      </w:r>
    </w:p>
    <w:p w:rsidR="001B3908" w:rsidRDefault="00AE7617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1B3908">
        <w:rPr>
          <w:rFonts w:ascii="Times New Roman" w:hAnsi="Times New Roman" w:cs="Times New Roman"/>
          <w:sz w:val="24"/>
          <w:szCs w:val="24"/>
          <w:lang w:val="ro-RO"/>
        </w:rPr>
        <w:t>principiile echităț</w:t>
      </w:r>
      <w:r w:rsidR="009D3A35">
        <w:rPr>
          <w:rFonts w:ascii="Times New Roman" w:hAnsi="Times New Roman" w:cs="Times New Roman"/>
          <w:sz w:val="24"/>
          <w:szCs w:val="24"/>
          <w:lang w:val="ro-RO"/>
        </w:rPr>
        <w:t>ii de gen …………………………………………………… 30</w:t>
      </w:r>
    </w:p>
    <w:p w:rsidR="0055211E" w:rsidRDefault="0055211E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079C" w:rsidRDefault="0002079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35E6" w:rsidRDefault="00AE35E6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06E0" w:rsidRPr="00625BD9" w:rsidRDefault="0031012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Dimensiune 1. SĂNĂTATE</w:t>
      </w:r>
      <w:r w:rsidR="00AF70B2" w:rsidRPr="00625BD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F70B2" w:rsidRPr="00625BD9">
        <w:rPr>
          <w:rFonts w:ascii="Times New Roman" w:hAnsi="Times New Roman" w:cs="Times New Roman"/>
          <w:b/>
          <w:sz w:val="24"/>
          <w:szCs w:val="24"/>
          <w:lang w:val="ro-RO"/>
        </w:rPr>
        <w:t>SIGURANȚĂ</w:t>
      </w:r>
      <w:r w:rsidR="002806E0" w:rsidRPr="00625BD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F70B2" w:rsidRPr="00625BD9">
        <w:rPr>
          <w:rFonts w:ascii="Times New Roman" w:hAnsi="Times New Roman" w:cs="Times New Roman"/>
          <w:b/>
          <w:sz w:val="24"/>
          <w:szCs w:val="24"/>
          <w:lang w:val="ro-RO"/>
        </w:rPr>
        <w:t>PROTECȚ</w:t>
      </w:r>
      <w:r w:rsidR="000B3088" w:rsidRPr="00625BD9">
        <w:rPr>
          <w:rFonts w:ascii="Times New Roman" w:hAnsi="Times New Roman" w:cs="Times New Roman"/>
          <w:b/>
          <w:sz w:val="24"/>
          <w:szCs w:val="24"/>
          <w:lang w:val="ro-RO"/>
        </w:rPr>
        <w:t>IE</w:t>
      </w:r>
    </w:p>
    <w:p w:rsidR="000B3088" w:rsidRPr="00625BD9" w:rsidRDefault="000B308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3D8F">
        <w:rPr>
          <w:rFonts w:ascii="Times New Roman" w:hAnsi="Times New Roman" w:cs="Times New Roman"/>
          <w:b/>
          <w:sz w:val="24"/>
          <w:szCs w:val="24"/>
          <w:lang w:val="ro-RO"/>
        </w:rPr>
        <w:t>St</w:t>
      </w:r>
      <w:r w:rsidR="00AF70B2" w:rsidRPr="00393D8F">
        <w:rPr>
          <w:rFonts w:ascii="Times New Roman" w:hAnsi="Times New Roman" w:cs="Times New Roman"/>
          <w:b/>
          <w:sz w:val="24"/>
          <w:szCs w:val="24"/>
          <w:lang w:val="ro-RO"/>
        </w:rPr>
        <w:t>andard 1.1</w:t>
      </w:r>
      <w:r w:rsidR="00AF70B2" w:rsidRPr="0007071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70719" w:rsidRPr="00070719">
        <w:rPr>
          <w:rFonts w:ascii="Times New Roman" w:hAnsi="Times New Roman" w:cs="Times New Roman"/>
          <w:b/>
          <w:sz w:val="24"/>
          <w:szCs w:val="24"/>
          <w:lang w:val="ro-RO"/>
        </w:rPr>
        <w:t>Instituția de învățămânr asigură securitatea și protecția copiilor – 10 puncte</w:t>
      </w:r>
    </w:p>
    <w:p w:rsidR="000B3088" w:rsidRPr="00393D8F" w:rsidRDefault="000B308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3D8F">
        <w:rPr>
          <w:rFonts w:ascii="Times New Roman" w:hAnsi="Times New Roman" w:cs="Times New Roman"/>
          <w:b/>
          <w:sz w:val="24"/>
          <w:szCs w:val="24"/>
          <w:lang w:val="ro-RO"/>
        </w:rPr>
        <w:t>Domeniu  Management</w:t>
      </w:r>
    </w:p>
    <w:p w:rsidR="000B3088" w:rsidRPr="00625BD9" w:rsidRDefault="00AF70B2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3D8F">
        <w:rPr>
          <w:rFonts w:ascii="Times New Roman" w:hAnsi="Times New Roman" w:cs="Times New Roman"/>
          <w:b/>
          <w:sz w:val="24"/>
          <w:szCs w:val="24"/>
          <w:lang w:val="ro-RO"/>
        </w:rPr>
        <w:t>Indicator 1.1.1.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Prezența documentației tehnice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>, sanitaro-igienice și medicale ș</w:t>
      </w:r>
      <w:r w:rsidR="000B3088" w:rsidRPr="00625BD9">
        <w:rPr>
          <w:rFonts w:ascii="Times New Roman" w:hAnsi="Times New Roman" w:cs="Times New Roman"/>
          <w:sz w:val="24"/>
          <w:szCs w:val="24"/>
          <w:lang w:val="ro-RO"/>
        </w:rPr>
        <w:t>i monitorizarea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permanentă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a respectă</w:t>
      </w:r>
      <w:r w:rsidR="000B3088" w:rsidRPr="00625BD9">
        <w:rPr>
          <w:rFonts w:ascii="Times New Roman" w:hAnsi="Times New Roman" w:cs="Times New Roman"/>
          <w:sz w:val="24"/>
          <w:szCs w:val="24"/>
          <w:lang w:val="ro-RO"/>
        </w:rPr>
        <w:t>rii normelor  sanitaro-igienice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767"/>
        <w:gridCol w:w="3620"/>
        <w:gridCol w:w="1355"/>
      </w:tblGrid>
      <w:tr w:rsidR="000B3088" w:rsidRPr="00A6166A" w:rsidTr="00393D8F">
        <w:trPr>
          <w:trHeight w:val="720"/>
        </w:trPr>
        <w:tc>
          <w:tcPr>
            <w:tcW w:w="1478" w:type="pct"/>
          </w:tcPr>
          <w:p w:rsidR="000B3088" w:rsidRPr="00625BD9" w:rsidRDefault="0023042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Dovezi</w:t>
            </w:r>
          </w:p>
        </w:tc>
        <w:tc>
          <w:tcPr>
            <w:tcW w:w="3522" w:type="pct"/>
            <w:gridSpan w:val="3"/>
            <w:shd w:val="clear" w:color="auto" w:fill="auto"/>
          </w:tcPr>
          <w:p w:rsidR="002F4C53" w:rsidRDefault="002F4C53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Autorizație sanitară pentru funcționare nr. 006332/2020 din</w:t>
            </w:r>
          </w:p>
          <w:p w:rsidR="002F4C53" w:rsidRDefault="002F4C53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01.09.2020</w:t>
            </w:r>
          </w:p>
          <w:p w:rsidR="002F4C53" w:rsidRDefault="002F4C53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6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de prestare a serviciilor de laborator din 27.02.20 cu</w:t>
            </w:r>
          </w:p>
          <w:p w:rsidR="007F68D4" w:rsidRDefault="007F68D4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la colectarea probelor, efectuarea investigațiilor bacteriologice și sanitaro-igienice a bucatelor culinare cu prezentarea rezultatelor</w:t>
            </w:r>
          </w:p>
          <w:p w:rsidR="00E27DE9" w:rsidRDefault="00E27DE9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Contracte nr. 2-AP, nr.4-AC, 1-AP de achiziționare a produselor </w:t>
            </w:r>
          </w:p>
          <w:p w:rsidR="00E27DE9" w:rsidRDefault="00E27DE9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 pentru anul 2020 pentru alimentarea copiilor din IET ,,Sălcioara”</w:t>
            </w:r>
          </w:p>
          <w:p w:rsidR="00DC102E" w:rsidRDefault="00AF4C4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Buletin de verificare metrologică nr.35-15508</w:t>
            </w:r>
            <w:r w:rsidR="00DC10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17.02.2020 a</w:t>
            </w:r>
          </w:p>
          <w:p w:rsidR="00DC102E" w:rsidRDefault="00DC102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transformatorului de curent electric </w:t>
            </w:r>
          </w:p>
          <w:p w:rsidR="000B3088" w:rsidRDefault="00AF4C4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10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1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de prestare a serviciilor de laborator nr.1688 din 14.07.2021;</w:t>
            </w:r>
          </w:p>
          <w:p w:rsidR="00310128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1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Autorizație sanitară-veterinară de funcționare din 14.07.2020</w:t>
            </w:r>
          </w:p>
          <w:p w:rsidR="00310128" w:rsidRDefault="0031012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 nr.06 din 15.01.2020 cu privire la ,,Organizarea alimentației în IET”;</w:t>
            </w:r>
          </w:p>
          <w:p w:rsidR="00310128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1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nr.256/1 de achiziționarea, efectuarea lucrărilor de diratizare  din 08.09.2019;</w:t>
            </w:r>
          </w:p>
          <w:p w:rsidR="00045535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1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</w:t>
            </w:r>
            <w:r w:rsid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prelevare a probelor de apă din: 22.10.2020, 17.11.2020, 11.12.2020.</w:t>
            </w:r>
          </w:p>
          <w:p w:rsidR="00FD1280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Fișele medicale despre starea de sănătate a copiilor din instituție</w:t>
            </w:r>
          </w:p>
          <w:p w:rsidR="00FD1280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prezente în cabinetul medical</w:t>
            </w:r>
            <w:r w:rsidR="002F4C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100%</w:t>
            </w:r>
          </w:p>
          <w:p w:rsidR="00FD1280" w:rsidRPr="00625BD9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Fișele medicale ale angajaților cu rezultatele controalelor efectuate de două ori pe an conform graficului stabilit</w:t>
            </w:r>
            <w:r w:rsidR="002F4C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100%</w:t>
            </w:r>
          </w:p>
        </w:tc>
      </w:tr>
      <w:tr w:rsidR="000B3088" w:rsidRPr="00A6166A" w:rsidTr="00393D8F">
        <w:trPr>
          <w:trHeight w:val="1020"/>
        </w:trPr>
        <w:tc>
          <w:tcPr>
            <w:tcW w:w="1478" w:type="pct"/>
          </w:tcPr>
          <w:p w:rsidR="000B3088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Constată</w:t>
            </w:r>
            <w:r w:rsidR="000B3088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3522" w:type="pct"/>
            <w:gridSpan w:val="3"/>
            <w:shd w:val="clear" w:color="auto" w:fill="auto"/>
          </w:tcPr>
          <w:p w:rsidR="000B3088" w:rsidRPr="00625BD9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deține în ordine sistematică toată documentația tehnică, sanitaro-igienică și medicală obligatorie și monitorizează permanent respectarea normelor sanitaro-igienice și de securitate tehnică.</w:t>
            </w:r>
          </w:p>
        </w:tc>
      </w:tr>
      <w:tr w:rsidR="000B3088" w:rsidRPr="00625BD9" w:rsidTr="00393D8F">
        <w:trPr>
          <w:trHeight w:val="810"/>
        </w:trPr>
        <w:tc>
          <w:tcPr>
            <w:tcW w:w="1478" w:type="pct"/>
          </w:tcPr>
          <w:p w:rsidR="000B3088" w:rsidRPr="00625BD9" w:rsidRDefault="000B308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si punctaj</w:t>
            </w:r>
          </w:p>
          <w:p w:rsidR="000B3088" w:rsidRPr="00625BD9" w:rsidRDefault="000B308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acordat</w:t>
            </w:r>
          </w:p>
        </w:tc>
        <w:tc>
          <w:tcPr>
            <w:tcW w:w="923" w:type="pct"/>
            <w:shd w:val="clear" w:color="auto" w:fill="auto"/>
          </w:tcPr>
          <w:p w:rsidR="000B3088" w:rsidRPr="00625BD9" w:rsidRDefault="00D524A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6059D" w:rsidRPr="00045535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1</w:t>
            </w:r>
          </w:p>
        </w:tc>
        <w:tc>
          <w:tcPr>
            <w:tcW w:w="1891" w:type="pct"/>
            <w:shd w:val="clear" w:color="auto" w:fill="auto"/>
          </w:tcPr>
          <w:p w:rsidR="000B3088" w:rsidRDefault="00D524A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="0031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045535" w:rsidRPr="00045535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1x1</w:t>
            </w:r>
          </w:p>
        </w:tc>
        <w:tc>
          <w:tcPr>
            <w:tcW w:w="708" w:type="pct"/>
            <w:shd w:val="clear" w:color="auto" w:fill="auto"/>
          </w:tcPr>
          <w:p w:rsidR="000B3088" w:rsidRPr="00625BD9" w:rsidRDefault="00D524A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</w:t>
            </w:r>
            <w:r w:rsidR="0004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5535" w:rsidRPr="000455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045535" w:rsidRPr="00625BD9" w:rsidRDefault="0004553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4A5" w:rsidRPr="00625BD9" w:rsidRDefault="00D524A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3D8F">
        <w:rPr>
          <w:rFonts w:ascii="Times New Roman" w:hAnsi="Times New Roman" w:cs="Times New Roman"/>
          <w:b/>
          <w:sz w:val="24"/>
          <w:szCs w:val="24"/>
          <w:lang w:val="ro-RO"/>
        </w:rPr>
        <w:t>Ind</w:t>
      </w:r>
      <w:r w:rsidR="007E5B2F" w:rsidRPr="00393D8F">
        <w:rPr>
          <w:rFonts w:ascii="Times New Roman" w:hAnsi="Times New Roman" w:cs="Times New Roman"/>
          <w:b/>
          <w:sz w:val="24"/>
          <w:szCs w:val="24"/>
          <w:lang w:val="ro-RO"/>
        </w:rPr>
        <w:t>icator 1.1.2.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Asigurarea pazei și securității instituției și a tuturor elevilor/ copiilor pe toată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dura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programului educativ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1560"/>
        <w:gridCol w:w="4083"/>
        <w:gridCol w:w="1424"/>
      </w:tblGrid>
      <w:tr w:rsidR="00D524A5" w:rsidRPr="007F68D4" w:rsidTr="00393D8F">
        <w:trPr>
          <w:trHeight w:val="480"/>
        </w:trPr>
        <w:tc>
          <w:tcPr>
            <w:tcW w:w="1308" w:type="pct"/>
          </w:tcPr>
          <w:p w:rsidR="00D524A5" w:rsidRPr="00625BD9" w:rsidRDefault="00F369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3692" w:type="pct"/>
            <w:gridSpan w:val="3"/>
            <w:shd w:val="clear" w:color="auto" w:fill="auto"/>
          </w:tcPr>
          <w:p w:rsidR="00D524A5" w:rsidRDefault="005321C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045535" w:rsidRP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nr.K21-0228 de prestare servicii</w:t>
            </w:r>
            <w:r w:rsid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pază a MAI din 10.01.2019</w:t>
            </w:r>
          </w:p>
          <w:p w:rsidR="005321CF" w:rsidRDefault="005321C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Prezența avizurilor cu privire la interzicerea accesului persoanelor străine pe</w:t>
            </w:r>
            <w:r w:rsidR="00177C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teritoriul instituției;</w:t>
            </w:r>
          </w:p>
          <w:p w:rsidR="005321CF" w:rsidRDefault="005321C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21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Panouri informative: Reguli de circulație rutieră </w:t>
            </w:r>
          </w:p>
          <w:p w:rsidR="005321CF" w:rsidRDefault="005321C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Cum procedăm în caz de incendiu</w:t>
            </w:r>
            <w:r w:rsidR="00FD12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</w:t>
            </w:r>
          </w:p>
          <w:p w:rsidR="00FD1280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Plan de evacuare</w:t>
            </w:r>
          </w:p>
          <w:p w:rsidR="00FD1280" w:rsidRDefault="00FD128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177C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 de prestare a serviciului apărării împotriva incendiilor </w:t>
            </w:r>
          </w:p>
          <w:p w:rsidR="00F5755E" w:rsidRDefault="00F5755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:rsidR="00177C54" w:rsidRDefault="00177C54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>- Graficul de serviciu</w:t>
            </w:r>
            <w:r w:rsidR="00B14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 al cadrelor didactice în zilele de sărbători</w:t>
            </w:r>
          </w:p>
          <w:p w:rsidR="00B14ADB" w:rsidRDefault="00B14ADB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>- Ordinul nr.</w:t>
            </w:r>
            <w:r w:rsidR="00F575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165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 </w:t>
            </w:r>
            <w:r w:rsidR="00F575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>din 23.09 2020 cu privire la numirea persoanei res-</w:t>
            </w:r>
          </w:p>
          <w:p w:rsidR="00F5755E" w:rsidRDefault="00F5755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ponsabilă de sănătatea și securitatea în muncă </w:t>
            </w:r>
          </w:p>
          <w:p w:rsidR="00F5755E" w:rsidRDefault="00B14ADB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lastRenderedPageBreak/>
              <w:t>- Fișa de post  a persoane</w:t>
            </w:r>
            <w:r w:rsidR="00F575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i responsabilă de sănătatea și securitatea </w:t>
            </w:r>
          </w:p>
          <w:p w:rsidR="00B14ADB" w:rsidRPr="00177C54" w:rsidRDefault="00F5755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>în muncă a angajaților</w:t>
            </w:r>
            <w:r w:rsidR="00B14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o-RO"/>
              </w:rPr>
              <w:t xml:space="preserve"> </w:t>
            </w:r>
          </w:p>
        </w:tc>
      </w:tr>
      <w:tr w:rsidR="00D524A5" w:rsidRPr="00A6166A" w:rsidTr="00393D8F">
        <w:trPr>
          <w:trHeight w:val="525"/>
        </w:trPr>
        <w:tc>
          <w:tcPr>
            <w:tcW w:w="1308" w:type="pct"/>
          </w:tcPr>
          <w:p w:rsidR="00D524A5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Constată</w:t>
            </w:r>
            <w:r w:rsidR="00F3696B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3692" w:type="pct"/>
            <w:gridSpan w:val="3"/>
            <w:shd w:val="clear" w:color="auto" w:fill="auto"/>
          </w:tcPr>
          <w:p w:rsidR="00D524A5" w:rsidRPr="00045535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deține acte referitoare la pază și asigură integral, inclusiv pe durata programului educativ securitatea copiilor, a incintei și a teritoriului adiacent, în colaborare sistemică cu APL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cu MAI.</w:t>
            </w:r>
          </w:p>
        </w:tc>
      </w:tr>
      <w:tr w:rsidR="00F3696B" w:rsidRPr="00625BD9" w:rsidTr="00393D8F">
        <w:trPr>
          <w:trHeight w:val="915"/>
        </w:trPr>
        <w:tc>
          <w:tcPr>
            <w:tcW w:w="1308" w:type="pct"/>
          </w:tcPr>
          <w:p w:rsidR="00F3696B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</w:t>
            </w:r>
            <w:r w:rsidR="00F3696B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punctaj acordat</w:t>
            </w:r>
            <w:r w:rsid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15" w:type="pct"/>
            <w:shd w:val="clear" w:color="auto" w:fill="auto"/>
          </w:tcPr>
          <w:p w:rsidR="00F3696B" w:rsidRPr="00625BD9" w:rsidRDefault="00F369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</w:t>
            </w:r>
          </w:p>
          <w:p w:rsidR="0026059D" w:rsidRPr="00625BD9" w:rsidRDefault="0026059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1</w:t>
            </w:r>
          </w:p>
        </w:tc>
        <w:tc>
          <w:tcPr>
            <w:tcW w:w="2133" w:type="pct"/>
            <w:shd w:val="clear" w:color="auto" w:fill="auto"/>
          </w:tcPr>
          <w:p w:rsidR="00045535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F3696B" w:rsidRPr="00625BD9" w:rsidRDefault="0004553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F3696B" w:rsidRPr="00045535" w:rsidRDefault="00F369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 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5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</w:tr>
    </w:tbl>
    <w:p w:rsidR="00F3696B" w:rsidRPr="00625BD9" w:rsidRDefault="00F3696B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6B" w:rsidRPr="00625BD9" w:rsidRDefault="00F3696B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3D8F">
        <w:rPr>
          <w:rFonts w:ascii="Times New Roman" w:hAnsi="Times New Roman" w:cs="Times New Roman"/>
          <w:b/>
          <w:sz w:val="24"/>
          <w:szCs w:val="24"/>
          <w:lang w:val="en-US"/>
        </w:rPr>
        <w:t>Indicator  1.1.3</w:t>
      </w:r>
      <w:proofErr w:type="gramEnd"/>
      <w:r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Elaborarea </w:t>
      </w:r>
      <w:r w:rsidR="007E5B2F"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 unui</w:t>
      </w:r>
      <w:proofErr w:type="gramEnd"/>
      <w:r w:rsidR="007E5B2F"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 program /orar al activităților achilibrat ș</w:t>
      </w:r>
      <w:r w:rsidRPr="00625BD9">
        <w:rPr>
          <w:rFonts w:ascii="Times New Roman" w:hAnsi="Times New Roman" w:cs="Times New Roman"/>
          <w:sz w:val="24"/>
          <w:szCs w:val="24"/>
          <w:lang w:val="en-US"/>
        </w:rPr>
        <w:t>i flexibil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662C3A" w:rsidRPr="00A6166A" w:rsidTr="00393D8F">
        <w:trPr>
          <w:trHeight w:val="570"/>
        </w:trPr>
        <w:tc>
          <w:tcPr>
            <w:tcW w:w="1463" w:type="pct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62C3A" w:rsidRP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fiecare grupă de vârstă este afișat programul </w:t>
            </w:r>
            <w:r w:rsidR="00B1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activitate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și orarul activităților zilnice </w:t>
            </w:r>
          </w:p>
        </w:tc>
      </w:tr>
      <w:tr w:rsidR="00662C3A" w:rsidRPr="00A6166A" w:rsidTr="00393D8F">
        <w:trPr>
          <w:trHeight w:val="570"/>
        </w:trPr>
        <w:tc>
          <w:tcPr>
            <w:tcW w:w="1463" w:type="pct"/>
          </w:tcPr>
          <w:p w:rsidR="00662C3A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662C3A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instituție se respectă cerințele de proiectare orară </w:t>
            </w:r>
            <w:proofErr w:type="gramStart"/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activităților educaționale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 recomandărilor metodice parvenite de la DGET</w:t>
            </w:r>
            <w:r w:rsidR="0017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6383" w:rsidRP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perioada pandemiei s-a asigurat un program echilibrat și flexibil pentru copii și părinți.</w:t>
            </w:r>
          </w:p>
        </w:tc>
      </w:tr>
      <w:tr w:rsidR="00662C3A" w:rsidRPr="00625BD9" w:rsidTr="00393D8F">
        <w:trPr>
          <w:trHeight w:val="900"/>
        </w:trPr>
        <w:tc>
          <w:tcPr>
            <w:tcW w:w="1463" w:type="pct"/>
          </w:tcPr>
          <w:p w:rsidR="00662C3A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662C3A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26059D" w:rsidRPr="00625BD9" w:rsidRDefault="0026059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2028" w:type="pct"/>
            <w:shd w:val="clear" w:color="auto" w:fill="auto"/>
          </w:tcPr>
          <w:p w:rsid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662C3A" w:rsidRPr="00625BD9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punctaj:</w:t>
            </w:r>
            <w:r w:rsid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F3696B" w:rsidRPr="00625BD9" w:rsidRDefault="00F3696B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DE3" w:rsidRPr="00625BD9" w:rsidRDefault="00BF1DE3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3D8F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93D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</w:t>
      </w:r>
    </w:p>
    <w:p w:rsidR="00021CAB" w:rsidRPr="00625BD9" w:rsidRDefault="00BF1DE3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Indicator 1.1.4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. Asigurarea pentru  fiecare</w:t>
      </w:r>
      <w:r w:rsidR="00021CAB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elev/copil a câte un loc în bancă/</w:t>
      </w:r>
      <w:r w:rsidR="002F3689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021CAB" w:rsidRPr="00625BD9">
        <w:rPr>
          <w:rFonts w:ascii="Times New Roman" w:hAnsi="Times New Roman" w:cs="Times New Roman"/>
          <w:sz w:val="24"/>
          <w:szCs w:val="24"/>
          <w:lang w:val="ro-RO"/>
        </w:rPr>
        <w:t>a masă etc., corespunzător particularităților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 xml:space="preserve">   psihofiziolo</w:t>
      </w:r>
      <w:r w:rsidR="00021CAB" w:rsidRPr="00625BD9">
        <w:rPr>
          <w:rFonts w:ascii="Times New Roman" w:hAnsi="Times New Roman" w:cs="Times New Roman"/>
          <w:sz w:val="24"/>
          <w:szCs w:val="24"/>
          <w:lang w:val="ro-RO"/>
        </w:rPr>
        <w:t>gice individuale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662C3A" w:rsidRPr="00A6166A" w:rsidTr="00393D8F">
        <w:trPr>
          <w:trHeight w:val="570"/>
        </w:trPr>
        <w:tc>
          <w:tcPr>
            <w:tcW w:w="1463" w:type="pct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62C3A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 prezente măsuțe, scăunele, pătucuri pentru fiecare copil în parte, având dimensiunele 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spunzător vârstei.</w:t>
            </w:r>
          </w:p>
          <w:p w:rsidR="00FB6383" w:rsidRP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Dormitoarele sunt separate de încăperile pentru activități.</w:t>
            </w:r>
          </w:p>
        </w:tc>
      </w:tr>
      <w:tr w:rsidR="00662C3A" w:rsidRPr="00A6166A" w:rsidTr="00393D8F">
        <w:trPr>
          <w:trHeight w:val="570"/>
        </w:trPr>
        <w:tc>
          <w:tcPr>
            <w:tcW w:w="1463" w:type="pct"/>
          </w:tcPr>
          <w:p w:rsidR="00662C3A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662C3A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62C3A" w:rsidRP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spații educaționale adecvate și asigură toate categoriile de copii cu locuri corespunzătoare particularităților psihofiziologice individuale</w:t>
            </w:r>
          </w:p>
        </w:tc>
      </w:tr>
      <w:tr w:rsidR="00662C3A" w:rsidRPr="00625BD9" w:rsidTr="00393D8F">
        <w:trPr>
          <w:trHeight w:val="900"/>
        </w:trPr>
        <w:tc>
          <w:tcPr>
            <w:tcW w:w="1463" w:type="pct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E5B2F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 ș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26059D" w:rsidRPr="00625BD9" w:rsidRDefault="0026059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2028" w:type="pct"/>
            <w:shd w:val="clear" w:color="auto" w:fill="auto"/>
          </w:tcPr>
          <w:p w:rsid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662C3A" w:rsidRPr="00625BD9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662C3A" w:rsidRPr="00625BD9" w:rsidRDefault="00662C3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unctaj</w:t>
            </w:r>
            <w:r w:rsid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:1 </w:t>
            </w:r>
          </w:p>
        </w:tc>
      </w:tr>
    </w:tbl>
    <w:p w:rsidR="00021CAB" w:rsidRPr="00625BD9" w:rsidRDefault="00021CAB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1CAB" w:rsidRDefault="0026059D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 1.1.5.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Asigurarea cu materiale de sprijin (echipamente, utilaje, dispozitive, ustensile etc.), în corespundere cu parametrii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sanitaro-igienici și cu cerințele de securitate</w:t>
      </w:r>
    </w:p>
    <w:p w:rsidR="00F659E8" w:rsidRPr="00625BD9" w:rsidRDefault="00F659E8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FB6383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FB6383" w:rsidRPr="00FB6383" w:rsidRDefault="00FB638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fiecare grupă de vârstă toți copiii sunt asigurați cu </w:t>
            </w:r>
            <w:proofErr w:type="gramStart"/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materialele  didactice</w:t>
            </w:r>
            <w:proofErr w:type="gramEnd"/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necesare pentru activitățile organizate de </w:t>
            </w:r>
            <w:r w:rsidR="00751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adrul didactic cât și cele la libera alegere de către copil: cărți, caiete, rechizite școlare.</w:t>
            </w:r>
          </w:p>
        </w:tc>
      </w:tr>
      <w:tr w:rsidR="00CD6C46" w:rsidRPr="00A6166A" w:rsidTr="00FB6383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prezența, funcționalitatea și parametrii sanitaro-igienici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cu cerințele de securitate a materialelor de sprijin</w:t>
            </w:r>
          </w:p>
        </w:tc>
      </w:tr>
      <w:tr w:rsidR="00CD6C46" w:rsidRPr="00625BD9" w:rsidTr="00FB6383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2F3689" w:rsidRPr="00625BD9" w:rsidRDefault="002F368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2028" w:type="pct"/>
            <w:shd w:val="clear" w:color="auto" w:fill="auto"/>
          </w:tcPr>
          <w:p w:rsid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021CAB" w:rsidRPr="00625BD9" w:rsidRDefault="00021CAB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3689" w:rsidRPr="00625BD9" w:rsidRDefault="002F3689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Pr="00625BD9" w:rsidRDefault="002F3689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 1.1.6.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Asigurarea cu spații pentr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 xml:space="preserve">u prepararea și servirea hranei 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>care coresp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und</w:t>
      </w:r>
      <w:r w:rsidR="001138AA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normelor în vigoare privind  siguranța,  accesibilitatea, funcționalitatea ș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>i controlul copiilor (după caz)</w:t>
      </w: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F659E8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Există blocul alimentar pentru prepararea hranei, iar în fiecare încăpere a grupei există spațiu pentru repartizarea hranei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D6C46" w:rsidRPr="00A6166A" w:rsidTr="00F659E8">
        <w:trPr>
          <w:trHeight w:val="570"/>
        </w:trPr>
        <w:tc>
          <w:tcPr>
            <w:tcW w:w="1463" w:type="pct"/>
          </w:tcPr>
          <w:p w:rsidR="00CD6C46" w:rsidRPr="00F659E8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este dotată cu spații pentru prepararea și servirea hranei, care corespund în totalitate </w:t>
            </w:r>
            <w:r w:rsidR="00BA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ormelor sanitare în vigoare, privind siguranța, accesibilitatea, funcționalitatea și confortul tuturor copiilor.</w:t>
            </w:r>
          </w:p>
        </w:tc>
      </w:tr>
      <w:tr w:rsidR="00CD6C46" w:rsidRPr="00625BD9" w:rsidTr="00F659E8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Pr="00625BD9" w:rsidRDefault="001138AA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Indicator 1.1.7.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Prezența</w:t>
      </w:r>
      <w:r w:rsidR="0037201B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spațiilor sanitare cu respectarea criteriilor de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201B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accesibilitate, funcționalitate și confort pentru  elev/copil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F659E8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Prezența spațiilor sanitare accesibile pentru copii, asigurate cu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apă, hârtie igienică, săpun, lavoare conform vârstei.</w:t>
            </w:r>
          </w:p>
          <w:p w:rsidR="00F659E8" w:rsidRPr="00625BD9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spațiilor sanitare pentru adulți.</w:t>
            </w:r>
          </w:p>
        </w:tc>
      </w:tr>
      <w:tr w:rsidR="00CD6C46" w:rsidRPr="00A6166A" w:rsidTr="00F659E8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este dotată cu spații/blocuri sanitare (tualete, lavoare) care respectă în totalitate normele sanitare și criteriile de accesibilitate, funcționalitate și confort pentru copiii.</w:t>
            </w:r>
          </w:p>
        </w:tc>
      </w:tr>
      <w:tr w:rsidR="00CD6C46" w:rsidRPr="00625BD9" w:rsidTr="00F659E8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6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201B" w:rsidRPr="00625BD9" w:rsidRDefault="0037201B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Indicator 1.1.8.</w:t>
      </w:r>
      <w:r w:rsidR="007E5B2F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Existența și funcționalita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tea mijloacelor antiincendiare  și a ieșirilor de rezervă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7800A7" w:rsidTr="00F659E8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Default="009A59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mijloacelor antiincendiare care funcționează, prezența ieșirilor de rezervă, prezența marcajelor care indică direcția spre ieșiri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59DD" w:rsidRDefault="009A59DD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 ordin este numită o persoană responsabilă de monitorizarea funcționalității mijloacelor antiincendiare</w:t>
            </w:r>
            <w:r w:rsidR="00A7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ordin nr.165 din</w:t>
            </w:r>
          </w:p>
          <w:p w:rsidR="00A7603A" w:rsidRPr="009A59DD" w:rsidRDefault="00A7603A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23.09.2020</w:t>
            </w:r>
          </w:p>
        </w:tc>
      </w:tr>
      <w:tr w:rsidR="00CD6C46" w:rsidRPr="00A6166A" w:rsidTr="00F659E8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9A59DD" w:rsidRDefault="009A59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dispune în totalitate de mijloace antiicendiare și de ieșiri de rezervă, utilizează efficient un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9A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 de marcaje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</w:t>
            </w:r>
            <w:r w:rsidRPr="009A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și le monitorizează permanent funcționalitatea.</w:t>
            </w:r>
          </w:p>
        </w:tc>
      </w:tr>
      <w:tr w:rsidR="00CD6C46" w:rsidRPr="00625BD9" w:rsidTr="00F659E8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F659E8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F659E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9A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2FF3" w:rsidRDefault="00BA2FF3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6C46" w:rsidRPr="00625BD9" w:rsidRDefault="0037201B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 Curriculum/proces educațional</w:t>
      </w:r>
    </w:p>
    <w:p w:rsidR="00CD6C46" w:rsidRPr="00625BD9" w:rsidRDefault="0037201B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Indicator 1.1.9.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Desfășurarea activităților de învățare și respectare a regulilor de circulație rutieră, a tehnicii securității, de prevenire a situațiilor de risc și de acordare a primului ajutor</w:t>
      </w:r>
    </w:p>
    <w:p w:rsidR="00625BD9" w:rsidRPr="00625BD9" w:rsidRDefault="00625BD9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625BD9" w:rsidRPr="00A6166A" w:rsidTr="009A59DD">
        <w:trPr>
          <w:trHeight w:val="570"/>
        </w:trPr>
        <w:tc>
          <w:tcPr>
            <w:tcW w:w="1463" w:type="pct"/>
          </w:tcPr>
          <w:p w:rsidR="00625BD9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25BD9" w:rsidRDefault="00A10DB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planurile de activitate a cadrelor didactice au fost proiectate și organizate activități cu copiii pe tema securității rutiere: ,,Evitarea traumatismelor” – proiect tematic; ,,Reguli de securitate”, ,,Semaforul”, ,,Micul pieton”, ,,Agent de circulație”, ,,În lumea transportului”</w:t>
            </w:r>
            <w:r w:rsidR="00A7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  <w:p w:rsidR="00A10DBB" w:rsidRPr="00A10DBB" w:rsidRDefault="00A10DB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adulți a fost organizată consulta</w:t>
            </w:r>
            <w:r w:rsidR="00A76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tema ,,Acordarea primului ajutor”</w:t>
            </w:r>
          </w:p>
        </w:tc>
      </w:tr>
      <w:tr w:rsidR="00625BD9" w:rsidRPr="00A6166A" w:rsidTr="009A59DD">
        <w:trPr>
          <w:trHeight w:val="570"/>
        </w:trPr>
        <w:tc>
          <w:tcPr>
            <w:tcW w:w="1463" w:type="pct"/>
          </w:tcPr>
          <w:p w:rsidR="00625BD9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25BD9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organizează și desfășoară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FC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pentru copiii și pentru adulți activități de respectare a regulilor de circulație rutieră, a tehnicii securității, de prevenire a situațiilor de risc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 acordare a primului ajutor;</w:t>
            </w:r>
          </w:p>
          <w:p w:rsidR="00BA2FF3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Sistematic cu colaboratorii se organizează instructaj cu privire la tehnica securității pentru care angaja</w:t>
            </w:r>
            <w:r w:rsidR="00BA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semnează </w:t>
            </w:r>
            <w:r w:rsidR="00BA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Registru</w:t>
            </w:r>
          </w:p>
          <w:p w:rsidR="00FC6F85" w:rsidRPr="00FC6F85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BD9" w:rsidRPr="00625BD9" w:rsidTr="009A59DD">
        <w:trPr>
          <w:trHeight w:val="900"/>
        </w:trPr>
        <w:tc>
          <w:tcPr>
            <w:tcW w:w="1463" w:type="pct"/>
          </w:tcPr>
          <w:p w:rsidR="00625BD9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A10DBB" w:rsidRDefault="00A10DB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625BD9" w:rsidRPr="00625BD9" w:rsidRDefault="00A10DB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625BD9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C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625BD9" w:rsidRPr="00625BD9" w:rsidRDefault="00625BD9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FB3" w:rsidRPr="00625BD9" w:rsidRDefault="00780FB3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193E" w:rsidRDefault="00DA193E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Standard 1.2. Instituția dezvoltă parteneriate comunitare în vederea protecției, integrității fizice și psihice a fiecărui elev/copil (5 puncte)</w:t>
      </w:r>
    </w:p>
    <w:p w:rsidR="00625BD9" w:rsidRPr="00625BD9" w:rsidRDefault="00625BD9" w:rsidP="007A7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DA19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Management</w:t>
      </w:r>
    </w:p>
    <w:p w:rsidR="00625BD9" w:rsidRPr="00625BD9" w:rsidRDefault="00625BD9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 1.2.1 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Proiectarea, în documentele strategice și operaționale, a acțiunilor de colaborare cu familia, cu autoritatea publică locală, cu alte instituții cu atribuții legale în sensul protecției elevului/copilului și de informare a lor în privința procedurii legale d</w:t>
      </w:r>
      <w:r w:rsidR="00393D8F">
        <w:rPr>
          <w:rFonts w:ascii="Times New Roman" w:hAnsi="Times New Roman" w:cs="Times New Roman"/>
          <w:sz w:val="24"/>
          <w:szCs w:val="24"/>
          <w:lang w:val="ro-RO"/>
        </w:rPr>
        <w:t>e intervenție în cazurile ANET.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FC6F85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FC6F85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planul anual de activitate a instituției sunt proiectate activități de parteneriat cu familia, cu APL, cu școala-grădiniță ,,I.Fulga”, cu LT ,,Dragoș Vodă”, cu centrul de sănătate Stăuceni;</w:t>
            </w:r>
          </w:p>
          <w:p w:rsidR="00E47962" w:rsidRPr="00FC6F85" w:rsidRDefault="00E479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fiecare grupă este afișată Fișa de sesizare a cazurilor suspecte de violență, neglijare, exploatare și traffic al copilului;</w:t>
            </w:r>
          </w:p>
        </w:tc>
      </w:tr>
      <w:tr w:rsidR="00CD6C46" w:rsidRPr="00A6166A" w:rsidTr="00FC6F85">
        <w:trPr>
          <w:trHeight w:val="570"/>
        </w:trPr>
        <w:tc>
          <w:tcPr>
            <w:tcW w:w="1463" w:type="pct"/>
          </w:tcPr>
          <w:p w:rsidR="00CD6C46" w:rsidRPr="00625BD9" w:rsidRDefault="00E479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E47962" w:rsidRDefault="00E479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proiectează sistemic acțiuni de colaborare cu familia, cu APL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 Centrul de sănătate Stăuceni, cu privire la informarea lor în privința procedurii legale de intervenție în cazurile ANET</w:t>
            </w:r>
          </w:p>
        </w:tc>
      </w:tr>
      <w:tr w:rsidR="00CD6C46" w:rsidRPr="00625BD9" w:rsidTr="00FC6F85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393D8F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FC6F85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FC6F8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4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625BD9" w:rsidRPr="00625BD9" w:rsidRDefault="00625BD9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5BD9" w:rsidRPr="00625BD9" w:rsidRDefault="00780FB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="00625BD9" w:rsidRPr="00625BD9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instituțională:</w:t>
      </w:r>
    </w:p>
    <w:p w:rsidR="00CD6C46" w:rsidRPr="00625BD9" w:rsidRDefault="00780FB3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FB3">
        <w:rPr>
          <w:rFonts w:ascii="Times New Roman" w:hAnsi="Times New Roman" w:cs="Times New Roman"/>
          <w:b/>
          <w:sz w:val="24"/>
          <w:szCs w:val="24"/>
          <w:lang w:val="ro-RO"/>
        </w:rPr>
        <w:t>Indicator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1.2.2. Utilizarea eficientă a resurselor interne (personal format) și comunitare (servicii de sprijin familial, asistență parentală etc.) pentru asigurarea protecției </w:t>
      </w:r>
      <w:r w:rsidR="00DA19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>integrității fizice și psihice a copilului.</w:t>
      </w: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E47962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E47962" w:rsidRDefault="00E479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didactic calificat în domeniul psihopedagogiei copilului, logoped.</w:t>
            </w:r>
          </w:p>
        </w:tc>
      </w:tr>
      <w:tr w:rsidR="00CD6C46" w:rsidRPr="00A6166A" w:rsidTr="00E47962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în totalitate de personal calificat pentru prevenirea/intervenția în cazurile ANET și folosește eficient și oportun resursele existente în comunitate pentru asigurarea protecției integrității fizice și psihice a fiecărui copil.</w:t>
            </w:r>
          </w:p>
        </w:tc>
      </w:tr>
      <w:tr w:rsidR="00CD6C46" w:rsidRPr="00625BD9" w:rsidTr="00E47962">
        <w:trPr>
          <w:trHeight w:val="90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AB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FB3" w:rsidRPr="00F40A01" w:rsidRDefault="00780FB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F40A01">
        <w:rPr>
          <w:rFonts w:ascii="Times New Roman" w:hAnsi="Times New Roman" w:cs="Times New Roman"/>
          <w:b/>
          <w:sz w:val="24"/>
          <w:szCs w:val="24"/>
          <w:lang w:val="ro-RO"/>
        </w:rPr>
        <w:t>Curriculum/proces educațional:</w:t>
      </w:r>
    </w:p>
    <w:p w:rsidR="00CD6C46" w:rsidRPr="00625BD9" w:rsidRDefault="00780FB3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FB3">
        <w:rPr>
          <w:rFonts w:ascii="Times New Roman" w:hAnsi="Times New Roman" w:cs="Times New Roman"/>
          <w:b/>
          <w:sz w:val="24"/>
          <w:szCs w:val="24"/>
          <w:lang w:val="ro-RO"/>
        </w:rPr>
        <w:t>Indicator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7B9E">
        <w:rPr>
          <w:rFonts w:ascii="Times New Roman" w:hAnsi="Times New Roman" w:cs="Times New Roman"/>
          <w:sz w:val="24"/>
          <w:szCs w:val="24"/>
          <w:lang w:val="ro-RO"/>
        </w:rPr>
        <w:t xml:space="preserve">1.2.3. Realizarea activităților de prevenire și combatere a oricărui tip de violență (relații </w:t>
      </w:r>
      <w:r w:rsidR="00BA2FF3">
        <w:rPr>
          <w:rFonts w:ascii="Times New Roman" w:hAnsi="Times New Roman" w:cs="Times New Roman"/>
          <w:sz w:val="24"/>
          <w:szCs w:val="24"/>
          <w:lang w:val="ro-RO"/>
        </w:rPr>
        <w:t>copil</w:t>
      </w:r>
      <w:r w:rsidRPr="007D7B9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A2FF3">
        <w:rPr>
          <w:rFonts w:ascii="Times New Roman" w:hAnsi="Times New Roman" w:cs="Times New Roman"/>
          <w:sz w:val="24"/>
          <w:szCs w:val="24"/>
          <w:lang w:val="ro-RO"/>
        </w:rPr>
        <w:t>copil</w:t>
      </w:r>
      <w:r w:rsidRPr="007D7B9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A2FF3">
        <w:rPr>
          <w:rFonts w:ascii="Times New Roman" w:hAnsi="Times New Roman" w:cs="Times New Roman"/>
          <w:sz w:val="24"/>
          <w:szCs w:val="24"/>
          <w:lang w:val="ro-RO"/>
        </w:rPr>
        <w:t>copil</w:t>
      </w:r>
      <w:r w:rsidRPr="007D7B9E">
        <w:rPr>
          <w:rFonts w:ascii="Times New Roman" w:hAnsi="Times New Roman" w:cs="Times New Roman"/>
          <w:sz w:val="24"/>
          <w:szCs w:val="24"/>
          <w:lang w:val="ro-RO"/>
        </w:rPr>
        <w:t xml:space="preserve">-cadru didactic, </w:t>
      </w:r>
      <w:r w:rsidR="00BA2FF3">
        <w:rPr>
          <w:rFonts w:ascii="Times New Roman" w:hAnsi="Times New Roman" w:cs="Times New Roman"/>
          <w:sz w:val="24"/>
          <w:szCs w:val="24"/>
          <w:lang w:val="ro-RO"/>
        </w:rPr>
        <w:t>copil</w:t>
      </w:r>
      <w:r w:rsidRPr="007D7B9E">
        <w:rPr>
          <w:rFonts w:ascii="Times New Roman" w:hAnsi="Times New Roman" w:cs="Times New Roman"/>
          <w:sz w:val="24"/>
          <w:szCs w:val="24"/>
          <w:lang w:val="ro-RO"/>
        </w:rPr>
        <w:t>-personal auxiliar).</w:t>
      </w: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AB39E5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Panou informative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violenței” în toate grupele, activități cu copiii:  ,,Cum să ne comportăm unii cu alții”, ,,Să fim prieteni” etc.</w:t>
            </w:r>
          </w:p>
          <w:p w:rsidR="009E1F37" w:rsidRPr="009E1F37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Activități metodice cu cadrele didactice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,,Formarea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comportamentelor pro-sociale”.</w:t>
            </w:r>
          </w:p>
        </w:tc>
      </w:tr>
      <w:tr w:rsidR="00CD6C46" w:rsidRPr="00A6166A" w:rsidTr="00AB39E5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r w:rsidR="00CD6C46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9E1F37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 un proces formativ s</w:t>
            </w:r>
            <w:r w:rsidR="0018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stemic pentru copii și pentru adulți privitor la prevenirea și combaterea oricărui tip de violență.</w:t>
            </w:r>
          </w:p>
        </w:tc>
      </w:tr>
      <w:tr w:rsidR="00CD6C46" w:rsidRPr="00625BD9" w:rsidTr="00AB39E5">
        <w:trPr>
          <w:trHeight w:val="90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si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9E1F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9E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C46" w:rsidRPr="00625BD9" w:rsidRDefault="00780FB3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FB3">
        <w:rPr>
          <w:rFonts w:ascii="Times New Roman" w:hAnsi="Times New Roman" w:cs="Times New Roman"/>
          <w:b/>
          <w:sz w:val="24"/>
          <w:szCs w:val="24"/>
          <w:lang w:val="ro-RO"/>
        </w:rPr>
        <w:t>Indicator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0A7E">
        <w:rPr>
          <w:rFonts w:ascii="Times New Roman" w:hAnsi="Times New Roman" w:cs="Times New Roman"/>
          <w:sz w:val="24"/>
          <w:szCs w:val="24"/>
          <w:lang w:val="ro-RO"/>
        </w:rPr>
        <w:t>1.2.4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Accesul elevilor/copiilor la servicii de sprijin, pentru asigurarea dezvoltării fizice, mintale și emoționale și implicarea personalului și a partenerilor </w:t>
      </w:r>
      <w:r w:rsidR="001877C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877CA">
        <w:rPr>
          <w:rFonts w:ascii="Times New Roman" w:hAnsi="Times New Roman" w:cs="Times New Roman"/>
          <w:sz w:val="24"/>
          <w:szCs w:val="24"/>
          <w:lang w:val="ro-RO"/>
        </w:rPr>
        <w:t>nstituției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activitățile de prevenire a comportamentelor dăunătoare sănătății.</w:t>
      </w:r>
    </w:p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CD6C46" w:rsidRPr="00A6166A" w:rsidTr="00AB39E5">
        <w:trPr>
          <w:trHeight w:val="57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didactic calificat.</w:t>
            </w:r>
          </w:p>
          <w:p w:rsidR="001877CA" w:rsidRDefault="009E1F3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Oferire de servicii de sprijin pentru copiii cu retard verbal</w:t>
            </w:r>
            <w:r w:rsidR="0077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(acti-</w:t>
            </w:r>
          </w:p>
          <w:p w:rsidR="009E1F37" w:rsidRDefault="00773EC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vități logopedice), </w:t>
            </w:r>
            <w:r w:rsidR="009E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servicii de sprijin pentru sănătate și dezvoltare fizică și pentru intremarea sănătăți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( ședințe în sala cu sare), acti-</w:t>
            </w:r>
          </w:p>
          <w:p w:rsidR="00773EC7" w:rsidRPr="009E1F37" w:rsidRDefault="00773EC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vități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calificate în sala de sport. </w:t>
            </w:r>
          </w:p>
        </w:tc>
      </w:tr>
      <w:tr w:rsidR="00CD6C46" w:rsidRPr="00A6166A" w:rsidTr="00AB39E5">
        <w:trPr>
          <w:trHeight w:val="570"/>
        </w:trPr>
        <w:tc>
          <w:tcPr>
            <w:tcW w:w="1463" w:type="pct"/>
          </w:tcPr>
          <w:p w:rsidR="00CD6C46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D6C46" w:rsidRPr="009E1F37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oferă tuturor copiilor, prin personal calificat, prin implicare activă a comunității în acțiuni de prevenire a comportamentelor dăunătoare sănătății, accesul integral la serviciu de sprijin în vederea asigurării dezvoltării fizice, mentale și emoționale.</w:t>
            </w:r>
          </w:p>
        </w:tc>
      </w:tr>
      <w:tr w:rsidR="00CD6C46" w:rsidRPr="00625BD9" w:rsidTr="00AB39E5">
        <w:trPr>
          <w:trHeight w:val="900"/>
        </w:trPr>
        <w:tc>
          <w:tcPr>
            <w:tcW w:w="1463" w:type="pct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 </w:t>
            </w:r>
            <w:r w:rsidR="007E5B2F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CD6C46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9E1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CD6C46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9E1F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CD6C46" w:rsidRPr="00625BD9" w:rsidRDefault="00CD6C4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9E1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1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D6C46" w:rsidRPr="00625BD9" w:rsidRDefault="00CD6C46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193E" w:rsidRDefault="00DA193E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Standard 1.3. Instituția de învățământ oferă servicii de suport pentru promovarea unui mod sănătos de viață (5 puncte)</w:t>
      </w:r>
    </w:p>
    <w:p w:rsidR="00780FB3" w:rsidRDefault="00780FB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Domeniu </w:t>
      </w:r>
      <w:r w:rsidRPr="007D7B9E">
        <w:rPr>
          <w:rFonts w:ascii="Times New Roman" w:hAnsi="Times New Roman" w:cs="Times New Roman"/>
          <w:b/>
          <w:sz w:val="24"/>
          <w:szCs w:val="24"/>
          <w:lang w:val="ro-RO"/>
        </w:rPr>
        <w:t>Manag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7D7B9E">
        <w:rPr>
          <w:rFonts w:ascii="Times New Roman" w:hAnsi="Times New Roman" w:cs="Times New Roman"/>
          <w:b/>
          <w:sz w:val="24"/>
          <w:szCs w:val="24"/>
          <w:lang w:val="ro-RO"/>
        </w:rPr>
        <w:t>ment:</w:t>
      </w:r>
    </w:p>
    <w:p w:rsidR="00021CAB" w:rsidRPr="00625BD9" w:rsidRDefault="00780FB3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FB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Indicator </w:t>
      </w:r>
      <w:r w:rsidRPr="00DA193E">
        <w:rPr>
          <w:rFonts w:ascii="Times New Roman" w:hAnsi="Times New Roman" w:cs="Times New Roman"/>
          <w:b/>
          <w:sz w:val="24"/>
          <w:szCs w:val="24"/>
          <w:lang w:val="ro-RO"/>
        </w:rPr>
        <w:t>1.3.1</w:t>
      </w:r>
      <w:r>
        <w:rPr>
          <w:rFonts w:ascii="Times New Roman" w:hAnsi="Times New Roman" w:cs="Times New Roman"/>
          <w:sz w:val="24"/>
          <w:szCs w:val="24"/>
          <w:lang w:val="ro-RO"/>
        </w:rPr>
        <w:t>. Colaborarea cu familiile, cu serviciile   publice de sănătate și alte instituții cu atribuții legale în acest sens în promovarea valorii sănătății fizice și mintale a elevilor/copiilor, în promovarea stilului sănătos de viață în instituție și în comunitate</w:t>
      </w:r>
    </w:p>
    <w:p w:rsidR="00021CAB" w:rsidRPr="00625BD9" w:rsidRDefault="00021CAB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393D8F" w:rsidRPr="00A6166A" w:rsidTr="00AB39E5">
        <w:trPr>
          <w:trHeight w:val="570"/>
        </w:trPr>
        <w:tc>
          <w:tcPr>
            <w:tcW w:w="1463" w:type="pct"/>
          </w:tcPr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393D8F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conformitate cu orarul activităților și planul de activitate a cadrelor didactice, s</w:t>
            </w:r>
            <w:r w:rsidR="0077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se organizează activități de educație pentru sănătate și activități de educație fizică care se desfășoară în sala de sport.</w:t>
            </w:r>
          </w:p>
          <w:p w:rsidR="00EA58A9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 afișat orarul ședințelor în salină, create cu suportul APL.</w:t>
            </w:r>
          </w:p>
          <w:p w:rsidR="00EA58A9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Sistematic părinții sunt consiliați cu privire la măsurile de inremare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sănătății atât în instituție cât și în cadrul familiei</w:t>
            </w:r>
            <w:r w:rsidR="0077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3EC7" w:rsidRPr="00EA58A9" w:rsidRDefault="00773E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Prezența panourilor informative 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,,Sfatul medicului”</w:t>
            </w:r>
          </w:p>
        </w:tc>
      </w:tr>
      <w:tr w:rsidR="00393D8F" w:rsidRPr="00A6166A" w:rsidTr="00AB39E5">
        <w:trPr>
          <w:trHeight w:val="570"/>
        </w:trPr>
        <w:tc>
          <w:tcPr>
            <w:tcW w:w="1463" w:type="pct"/>
          </w:tcPr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393D8F" w:rsidRPr="00EA58A9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și cadrele didactice în colaborare cu familiile și Serviciu public de sănătate proiectează s</w:t>
            </w:r>
            <w:r w:rsidR="0077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activități de promovare a valorii sănătății fizice și mentale a copiilor și a stilului sănătos de viață.</w:t>
            </w:r>
          </w:p>
        </w:tc>
      </w:tr>
      <w:tr w:rsidR="00393D8F" w:rsidRPr="00625BD9" w:rsidTr="00AB39E5">
        <w:trPr>
          <w:trHeight w:val="900"/>
        </w:trPr>
        <w:tc>
          <w:tcPr>
            <w:tcW w:w="1463" w:type="pct"/>
          </w:tcPr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393D8F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393D8F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EA5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A5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02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F1DE3" w:rsidRPr="00625BD9" w:rsidRDefault="00BF1DE3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FB3" w:rsidRPr="00625BD9" w:rsidRDefault="00F0068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780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="00780FB3" w:rsidRPr="00625BD9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instituțională:</w:t>
      </w:r>
    </w:p>
    <w:p w:rsidR="00780FB3" w:rsidRDefault="00780FB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Indicator 1.3.2.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Asigurarea condițiilor fizice, inclusive a spațiilor special rezervate, a resurselor material</w:t>
      </w:r>
      <w:r w:rsidR="009D093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metodologice (mese rotunde, seminare, traininguri, sesiuni de terapie educațională etc.) pentru prof</w:t>
      </w:r>
      <w:r w:rsidR="00974B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laxia problemelor psihoemoționale ale elevilor/copiilor.</w:t>
      </w:r>
      <w:proofErr w:type="gramEnd"/>
      <w:r w:rsidR="00F00687"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780FB3" w:rsidRPr="00625BD9" w:rsidRDefault="00F0068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780FB3" w:rsidRPr="00DE05B0" w:rsidTr="00AB39E5">
        <w:trPr>
          <w:trHeight w:val="570"/>
        </w:trPr>
        <w:tc>
          <w:tcPr>
            <w:tcW w:w="1463" w:type="pct"/>
          </w:tcPr>
          <w:p w:rsidR="00780FB3" w:rsidRPr="00625BD9" w:rsidRDefault="00780F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780FB3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Sală de sport, asigurată cu tot inventarul necesar pentru executarea mișcărilor și exercițiilor fizice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pentru organizarea jocurilor</w:t>
            </w:r>
          </w:p>
          <w:p w:rsidR="00EA58A9" w:rsidRDefault="00EA58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Salina, unde au loc ședințe conform graficului</w:t>
            </w:r>
            <w:r w:rsidR="009D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0931" w:rsidRDefault="009D093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 rotunda ,,Formarea atitudinilor și deprinderilor de comportament emotional pozitiv unul față de altul (14.10.20)</w:t>
            </w:r>
          </w:p>
          <w:p w:rsidR="009D0931" w:rsidRDefault="009D093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Perfectarea Fișei sănătății și dispensarizării copiilor (06.10.20)</w:t>
            </w:r>
          </w:p>
          <w:p w:rsidR="00DE05B0" w:rsidRDefault="009D093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Monitorizarea respectării măsurilor de fortificare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sănătății copilului prin momentele de regim: gimnastică, plimbări, călire (12.01.21)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0931" w:rsidRPr="00EA58A9" w:rsidRDefault="00DE05B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Controale operative</w:t>
            </w:r>
            <w:r w:rsidR="009D0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80FB3" w:rsidRPr="00A6166A" w:rsidTr="00AB39E5">
        <w:trPr>
          <w:trHeight w:val="570"/>
        </w:trPr>
        <w:tc>
          <w:tcPr>
            <w:tcW w:w="1463" w:type="pct"/>
          </w:tcPr>
          <w:p w:rsidR="00780FB3" w:rsidRPr="00625BD9" w:rsidRDefault="00780F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780FB3" w:rsidRPr="00C85CDE" w:rsidRDefault="00C85CD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permanent condiții fizice, re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urse material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metodologice pentru prof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laxia problemelor psihoemoționale ale copiilor.</w:t>
            </w:r>
          </w:p>
        </w:tc>
      </w:tr>
      <w:tr w:rsidR="00780FB3" w:rsidRPr="009D0931" w:rsidTr="00AB39E5">
        <w:trPr>
          <w:trHeight w:val="900"/>
        </w:trPr>
        <w:tc>
          <w:tcPr>
            <w:tcW w:w="1463" w:type="pct"/>
          </w:tcPr>
          <w:p w:rsidR="00780FB3" w:rsidRPr="00625BD9" w:rsidRDefault="00780F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780FB3" w:rsidRDefault="00780F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780FB3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:rsidR="00780FB3" w:rsidRPr="00625BD9" w:rsidRDefault="00780F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C8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9217C4" w:rsidRPr="00625BD9" w:rsidRDefault="009217C4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FB3" w:rsidRPr="00F40A01" w:rsidRDefault="00780FB3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 </w:t>
      </w:r>
      <w:r w:rsidRPr="00F40A01">
        <w:rPr>
          <w:rFonts w:ascii="Times New Roman" w:hAnsi="Times New Roman" w:cs="Times New Roman"/>
          <w:b/>
          <w:sz w:val="24"/>
          <w:szCs w:val="24"/>
          <w:lang w:val="ro-RO"/>
        </w:rPr>
        <w:t>Curriculum/proces educațional:</w:t>
      </w:r>
    </w:p>
    <w:p w:rsidR="009217C4" w:rsidRDefault="00780FB3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0FB3">
        <w:rPr>
          <w:rFonts w:ascii="Times New Roman" w:hAnsi="Times New Roman" w:cs="Times New Roman"/>
          <w:b/>
          <w:sz w:val="24"/>
          <w:szCs w:val="24"/>
          <w:lang w:val="ro-RO"/>
        </w:rPr>
        <w:t>Indicator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1.3.3. </w:t>
      </w:r>
      <w:r>
        <w:rPr>
          <w:rFonts w:ascii="Times New Roman" w:hAnsi="Times New Roman" w:cs="Times New Roman"/>
          <w:sz w:val="24"/>
          <w:szCs w:val="24"/>
          <w:lang w:val="ro-RO"/>
        </w:rPr>
        <w:t>Realizarea activităților de promovare/susținere a modului sănătos de viață, de prevenire a riscurilor de accident, îmbolnăviri etc., luarea măsurilor de prevenire a surmenajului și de profilaxie a stresului pe parcursul procesului educațional și asigurarea accesului elevilor/copiilor la programe ce promovează modul sănătos de viață.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26"/>
        <w:gridCol w:w="3882"/>
        <w:gridCol w:w="1462"/>
      </w:tblGrid>
      <w:tr w:rsidR="00DA193E" w:rsidRPr="00A6166A" w:rsidTr="00AB39E5">
        <w:trPr>
          <w:trHeight w:val="570"/>
        </w:trPr>
        <w:tc>
          <w:tcPr>
            <w:tcW w:w="1463" w:type="pct"/>
          </w:tcPr>
          <w:p w:rsidR="00DA193E" w:rsidRPr="00625BD9" w:rsidRDefault="00DA193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A193E" w:rsidRDefault="00C85CD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planului de activitate </w:t>
            </w:r>
            <w:proofErr w:type="gramStart"/>
            <w:r w:rsidRPr="00C8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C8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și a planului de activitate a cadrelor didactice, sistematic se organizează activități ce țin de domeniul dezvoltării fizice și fortificării sănătății.</w:t>
            </w:r>
          </w:p>
          <w:p w:rsidR="00C85CDE" w:rsidRDefault="00C85CD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 prezent inventarul necesar pentru jocuri fizice, jocuri dinamice.</w:t>
            </w:r>
          </w:p>
          <w:p w:rsidR="00C85CDE" w:rsidRDefault="00C85CD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Activitățile intelectuale sunt alternate cu activități de relaxare care sunt dotate cu resurse material</w:t>
            </w:r>
            <w:r w:rsidR="0097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accesibile.</w:t>
            </w:r>
          </w:p>
          <w:p w:rsidR="00C85CDE" w:rsidRPr="00C85CDE" w:rsidRDefault="00C85CD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Cadrelor  didactice li s-a oferit diferite recomandări metodice cu privire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promovare/susținere a modului sănătos de viață, de prevenire a riscurilor de accident, îmbolnăviri, etc.</w:t>
            </w:r>
          </w:p>
        </w:tc>
      </w:tr>
      <w:tr w:rsidR="00DA193E" w:rsidRPr="00A6166A" w:rsidTr="00AB39E5">
        <w:trPr>
          <w:trHeight w:val="570"/>
        </w:trPr>
        <w:tc>
          <w:tcPr>
            <w:tcW w:w="1463" w:type="pct"/>
          </w:tcPr>
          <w:p w:rsidR="00DA193E" w:rsidRPr="00625BD9" w:rsidRDefault="00DA193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A193E" w:rsidRPr="00C02BB1" w:rsidRDefault="00C02BB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încurajează inițiativele cadrelor didactice și realizează 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promovare/susținere a modului sănătos de viață, de prevenire a riscurilor de accident, îmbolnăviri, surmenaj, de prof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laxie a stresului și oferă acces copiilor la programe educative în acest sens, implicându-</w:t>
            </w:r>
            <w:r w:rsidR="0087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permanent în desiminarea experienților valoroase legate de sănătate.</w:t>
            </w:r>
          </w:p>
        </w:tc>
      </w:tr>
      <w:tr w:rsidR="00DA193E" w:rsidRPr="00625BD9" w:rsidTr="00AB39E5">
        <w:trPr>
          <w:trHeight w:val="900"/>
        </w:trPr>
        <w:tc>
          <w:tcPr>
            <w:tcW w:w="1463" w:type="pct"/>
          </w:tcPr>
          <w:p w:rsidR="00DA193E" w:rsidRPr="00625BD9" w:rsidRDefault="00DA193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A193E" w:rsidRDefault="00DA193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pct"/>
            <w:shd w:val="clear" w:color="auto" w:fill="auto"/>
          </w:tcPr>
          <w:p w:rsidR="00AB39E5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toevaluare conform criteriilor:</w:t>
            </w:r>
          </w:p>
          <w:p w:rsidR="00DA193E" w:rsidRPr="00625BD9" w:rsidRDefault="00AB39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8F73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  <w:r w:rsidR="00C02B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64" w:type="pct"/>
            <w:shd w:val="clear" w:color="auto" w:fill="auto"/>
          </w:tcPr>
          <w:p w:rsidR="00DA193E" w:rsidRPr="00625BD9" w:rsidRDefault="00DA193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C8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02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675EB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SWOT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895"/>
        <w:gridCol w:w="2867"/>
      </w:tblGrid>
      <w:tr w:rsidR="00BF32A9" w:rsidRPr="00501A25" w:rsidTr="000B6713">
        <w:trPr>
          <w:trHeight w:val="405"/>
        </w:trPr>
        <w:tc>
          <w:tcPr>
            <w:tcW w:w="945" w:type="pct"/>
            <w:shd w:val="clear" w:color="auto" w:fill="auto"/>
          </w:tcPr>
          <w:p w:rsidR="00BF32A9" w:rsidRPr="00B917DD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Dimensiunea</w:t>
            </w:r>
            <w:r w:rsidR="000B67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2557" w:type="pct"/>
            <w:shd w:val="clear" w:color="auto" w:fill="auto"/>
          </w:tcPr>
          <w:p w:rsidR="00BF32A9" w:rsidRPr="00B917DD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` </w:t>
            </w:r>
            <w:r w:rsidRPr="00B917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498" w:type="pct"/>
            <w:shd w:val="clear" w:color="auto" w:fill="auto"/>
          </w:tcPr>
          <w:p w:rsidR="00BF32A9" w:rsidRPr="00B917DD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17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BF32A9" w:rsidRPr="00DE6F6D" w:rsidTr="000B6713">
        <w:trPr>
          <w:trHeight w:val="1320"/>
        </w:trPr>
        <w:tc>
          <w:tcPr>
            <w:tcW w:w="945" w:type="pct"/>
            <w:shd w:val="clear" w:color="auto" w:fill="auto"/>
          </w:tcPr>
          <w:p w:rsidR="00BF32A9" w:rsidRPr="000B6713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41E9" w:rsidRPr="000B6713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41E9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r w:rsidR="000B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B6713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siguranță,</w:t>
            </w:r>
          </w:p>
          <w:p w:rsidR="000B6713" w:rsidRPr="000B6713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protecție.</w:t>
            </w:r>
          </w:p>
          <w:p w:rsidR="0051456D" w:rsidRDefault="005145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6713" w:rsidRPr="006D5EFC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7" w:type="pct"/>
            <w:shd w:val="clear" w:color="auto" w:fill="auto"/>
          </w:tcPr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F3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comentație perfectată;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activități sistemice cu copiii cu privire la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 unui stil de viață sănătos;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instruirea personalului didactic și nedidactic 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privire la protecția sănătății copiilor și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prevenirea cazurilor de violență atât în instituție 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cât și în afara ei;</w:t>
            </w:r>
          </w:p>
          <w:p w:rsidR="00BF32A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34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controale operative cu privire la respectarea </w:t>
            </w:r>
          </w:p>
          <w:p w:rsidR="007341E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regimului sanitaro-igienic, aregimului zilei,  mă-</w:t>
            </w:r>
          </w:p>
          <w:p w:rsidR="007341E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surilor de călire, a măsurilor de profilaxie a </w:t>
            </w:r>
          </w:p>
          <w:p w:rsidR="007341E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bolilor infecțioase;</w:t>
            </w:r>
          </w:p>
          <w:p w:rsidR="007341E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organizarea lucrului de asanare a copiilor</w:t>
            </w:r>
          </w:p>
          <w:p w:rsidR="007341E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41E9" w:rsidRPr="00BF32A9" w:rsidRDefault="007341E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98" w:type="pct"/>
            <w:shd w:val="clear" w:color="auto" w:fill="auto"/>
          </w:tcPr>
          <w:p w:rsidR="00BF32A9" w:rsidRPr="00625BD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 w:rsidRPr="006E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lipsa terenul sportiv</w:t>
            </w:r>
          </w:p>
          <w:p w:rsidR="00BF32A9" w:rsidRPr="00625BD9" w:rsidRDefault="00BF32A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193E" w:rsidRPr="00780FB3" w:rsidRDefault="00DA193E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687" w:rsidRPr="00625BD9" w:rsidRDefault="00F0068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Dimen</w:t>
      </w:r>
      <w:r w:rsidR="007E5B2F"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siune </w:t>
      </w:r>
      <w:r w:rsidR="003F57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5B2F" w:rsidRPr="00625BD9">
        <w:rPr>
          <w:rFonts w:ascii="Times New Roman" w:hAnsi="Times New Roman" w:cs="Times New Roman"/>
          <w:b/>
          <w:sz w:val="24"/>
          <w:szCs w:val="24"/>
          <w:lang w:val="en-US"/>
        </w:rPr>
        <w:t>. PARTICIPARE DEMOCRATICĂ</w:t>
      </w:r>
      <w:r w:rsidRPr="00625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6070C" w:rsidRPr="00625BD9" w:rsidRDefault="00DA193E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19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 </w:t>
      </w:r>
      <w:r w:rsidR="007E5B2F" w:rsidRPr="00DA193E">
        <w:rPr>
          <w:rFonts w:ascii="Times New Roman" w:hAnsi="Times New Roman" w:cs="Times New Roman"/>
          <w:b/>
          <w:sz w:val="24"/>
          <w:szCs w:val="24"/>
          <w:lang w:val="en-US"/>
        </w:rPr>
        <w:t>2.1.</w:t>
      </w:r>
      <w:proofErr w:type="gramEnd"/>
      <w:r w:rsidR="007E5B2F"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 Copii participă la procesul deciz</w:t>
      </w:r>
      <w:r w:rsidR="00F00687" w:rsidRPr="00625BD9">
        <w:rPr>
          <w:rFonts w:ascii="Times New Roman" w:hAnsi="Times New Roman" w:cs="Times New Roman"/>
          <w:sz w:val="24"/>
          <w:szCs w:val="24"/>
          <w:lang w:val="en-US"/>
        </w:rPr>
        <w:t>ional ref</w:t>
      </w:r>
      <w:r>
        <w:rPr>
          <w:rFonts w:ascii="Times New Roman" w:hAnsi="Times New Roman" w:cs="Times New Roman"/>
          <w:sz w:val="24"/>
          <w:szCs w:val="24"/>
          <w:lang w:val="en-US"/>
        </w:rPr>
        <w:t>eritor la toate aspectile vieț</w:t>
      </w:r>
      <w:r w:rsidR="007E5B2F" w:rsidRPr="00625BD9">
        <w:rPr>
          <w:rFonts w:ascii="Times New Roman" w:hAnsi="Times New Roman" w:cs="Times New Roman"/>
          <w:sz w:val="24"/>
          <w:szCs w:val="24"/>
          <w:lang w:val="en-US"/>
        </w:rPr>
        <w:t>ii ș</w:t>
      </w:r>
      <w:r w:rsidR="00A6070C" w:rsidRPr="00625BD9">
        <w:rPr>
          <w:rFonts w:ascii="Times New Roman" w:hAnsi="Times New Roman" w:cs="Times New Roman"/>
          <w:sz w:val="24"/>
          <w:szCs w:val="24"/>
          <w:lang w:val="en-US"/>
        </w:rPr>
        <w:t>colare</w:t>
      </w:r>
    </w:p>
    <w:p w:rsidR="00494C7F" w:rsidRPr="00494C7F" w:rsidRDefault="00A6070C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A193E">
        <w:rPr>
          <w:rFonts w:ascii="Times New Roman" w:hAnsi="Times New Roman" w:cs="Times New Roman"/>
          <w:b/>
          <w:sz w:val="24"/>
          <w:szCs w:val="24"/>
          <w:lang w:val="en-US"/>
        </w:rPr>
        <w:t>Domeniu :</w:t>
      </w:r>
      <w:proofErr w:type="gramEnd"/>
      <w:r w:rsidRPr="00DA19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Management</w:t>
      </w:r>
    </w:p>
    <w:p w:rsidR="00A6070C" w:rsidRPr="00625BD9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2.1.1</w:t>
      </w:r>
      <w:r w:rsidRPr="00582DB3">
        <w:rPr>
          <w:rFonts w:ascii="Times New Roman" w:hAnsi="Times New Roman" w:cs="Times New Roman"/>
          <w:sz w:val="24"/>
          <w:szCs w:val="24"/>
          <w:lang w:val="ro-RO"/>
        </w:rPr>
        <w:t>. Definirea, în planul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strategic/operațional de dezvoltare, a mecanismelor de participare a elevilor/copiilor la procesul de luare a deciziilor, elaborând proceduri și instrumente ce asigură valorizarea inițiativelor lor și oferind informații complete și oportune pe subiecte ce țin de interesul lor imediat.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767"/>
        <w:gridCol w:w="3620"/>
        <w:gridCol w:w="1355"/>
      </w:tblGrid>
      <w:tr w:rsidR="009217C4" w:rsidRPr="00625BD9" w:rsidTr="006D5EFC">
        <w:trPr>
          <w:trHeight w:val="720"/>
        </w:trPr>
        <w:tc>
          <w:tcPr>
            <w:tcW w:w="1478" w:type="pct"/>
          </w:tcPr>
          <w:p w:rsidR="00A6070C" w:rsidRPr="00625BD9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Dovezi</w:t>
            </w:r>
          </w:p>
        </w:tc>
        <w:tc>
          <w:tcPr>
            <w:tcW w:w="3522" w:type="pct"/>
            <w:gridSpan w:val="3"/>
            <w:shd w:val="clear" w:color="auto" w:fill="auto"/>
          </w:tcPr>
          <w:p w:rsidR="00A6070C" w:rsidRPr="00DE6F6D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070C" w:rsidRPr="00A6166A" w:rsidTr="006D5EFC">
        <w:trPr>
          <w:trHeight w:val="1020"/>
        </w:trPr>
        <w:tc>
          <w:tcPr>
            <w:tcW w:w="1478" w:type="pct"/>
          </w:tcPr>
          <w:p w:rsidR="00A6070C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22" w:type="pct"/>
            <w:gridSpan w:val="3"/>
            <w:shd w:val="clear" w:color="auto" w:fill="auto"/>
          </w:tcPr>
          <w:p w:rsidR="008F73D3" w:rsidRDefault="008F73D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070C" w:rsidRPr="008F73D3" w:rsidRDefault="008F73D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73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 se referă la IET</w:t>
            </w:r>
          </w:p>
        </w:tc>
      </w:tr>
      <w:tr w:rsidR="00A6070C" w:rsidRPr="00625BD9" w:rsidTr="006D5EFC">
        <w:trPr>
          <w:trHeight w:val="810"/>
        </w:trPr>
        <w:tc>
          <w:tcPr>
            <w:tcW w:w="1478" w:type="pct"/>
          </w:tcPr>
          <w:p w:rsidR="00A6070C" w:rsidRPr="00625BD9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si punctaj</w:t>
            </w:r>
          </w:p>
          <w:p w:rsidR="00A6070C" w:rsidRPr="00625BD9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acordat</w:t>
            </w:r>
          </w:p>
        </w:tc>
        <w:tc>
          <w:tcPr>
            <w:tcW w:w="923" w:type="pct"/>
            <w:shd w:val="clear" w:color="auto" w:fill="auto"/>
          </w:tcPr>
          <w:p w:rsidR="00A6070C" w:rsidRPr="00393D8F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3D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91" w:type="pct"/>
            <w:shd w:val="clear" w:color="auto" w:fill="auto"/>
          </w:tcPr>
          <w:p w:rsidR="00A6070C" w:rsidRPr="00DE6F6D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criteriilor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pct"/>
            <w:shd w:val="clear" w:color="auto" w:fill="auto"/>
          </w:tcPr>
          <w:p w:rsidR="00A6070C" w:rsidRPr="00DE6F6D" w:rsidRDefault="00A6070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acordat</w:t>
            </w:r>
            <w:r w:rsidR="00DE6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6070C" w:rsidRPr="00625BD9" w:rsidRDefault="00A6070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70C" w:rsidRPr="00DA193E" w:rsidRDefault="00A6070C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DA19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 </w:t>
      </w:r>
      <w:r w:rsidRPr="00DA193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A1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2F" w:rsidRPr="00DA193E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</w:t>
      </w:r>
      <w:r w:rsidRPr="00DA19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6070C" w:rsidRPr="00625BD9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sz w:val="24"/>
          <w:szCs w:val="24"/>
          <w:lang w:val="ro-RO"/>
        </w:rPr>
        <w:t>Indicator 2.1.2</w:t>
      </w:r>
      <w:r>
        <w:rPr>
          <w:rFonts w:ascii="Times New Roman" w:hAnsi="Times New Roman" w:cs="Times New Roman"/>
          <w:sz w:val="24"/>
          <w:szCs w:val="24"/>
          <w:lang w:val="ro-RO"/>
        </w:rPr>
        <w:t>. Existența unei structuri asociative a elevilor/copiilor constituită democratic și autoorganizată, care participă la luarea deciziilor cu privire 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1560"/>
        <w:gridCol w:w="4083"/>
        <w:gridCol w:w="1424"/>
      </w:tblGrid>
      <w:tr w:rsidR="00041FF5" w:rsidRPr="00625BD9" w:rsidTr="00F12142">
        <w:trPr>
          <w:trHeight w:val="480"/>
        </w:trPr>
        <w:tc>
          <w:tcPr>
            <w:tcW w:w="1308" w:type="pct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3692" w:type="pct"/>
            <w:gridSpan w:val="3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1FF5" w:rsidRPr="00A6166A" w:rsidTr="00F12142">
        <w:trPr>
          <w:trHeight w:val="525"/>
        </w:trPr>
        <w:tc>
          <w:tcPr>
            <w:tcW w:w="1308" w:type="pct"/>
          </w:tcPr>
          <w:p w:rsidR="00041FF5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692" w:type="pct"/>
            <w:gridSpan w:val="3"/>
            <w:shd w:val="clear" w:color="auto" w:fill="auto"/>
          </w:tcPr>
          <w:p w:rsidR="00041FF5" w:rsidRPr="00625BD9" w:rsidRDefault="008F73D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 se referă la IET</w:t>
            </w:r>
          </w:p>
        </w:tc>
      </w:tr>
      <w:tr w:rsidR="00041FF5" w:rsidRPr="00625BD9" w:rsidTr="00F12142">
        <w:trPr>
          <w:trHeight w:val="915"/>
        </w:trPr>
        <w:tc>
          <w:tcPr>
            <w:tcW w:w="1308" w:type="pct"/>
          </w:tcPr>
          <w:p w:rsidR="00041FF5" w:rsidRPr="00625BD9" w:rsidRDefault="007E5B2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</w:t>
            </w:r>
            <w:r w:rsidR="00041FF5"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punctaj acordat</w:t>
            </w:r>
          </w:p>
        </w:tc>
        <w:tc>
          <w:tcPr>
            <w:tcW w:w="815" w:type="pct"/>
            <w:shd w:val="clear" w:color="auto" w:fill="auto"/>
          </w:tcPr>
          <w:p w:rsidR="00041FF5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133" w:type="pct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4" w:type="pct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 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41FF5" w:rsidRPr="00625BD9" w:rsidRDefault="00041FF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1FF5" w:rsidRPr="00625BD9" w:rsidRDefault="00041FF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 </w:t>
      </w:r>
      <w:r w:rsidR="00625BD9" w:rsidRPr="00494C7F">
        <w:rPr>
          <w:rFonts w:ascii="Times New Roman" w:hAnsi="Times New Roman" w:cs="Times New Roman"/>
          <w:b/>
          <w:sz w:val="24"/>
          <w:szCs w:val="24"/>
          <w:lang w:val="ro-RO"/>
        </w:rPr>
        <w:t>2.1.3.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Asigurarea funcționalităț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ii mijlo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>acelor de comunicare ce reflectă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 opinia libera a 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>elevilor/copiilor (pagini pe reț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 xml:space="preserve">ele </w:t>
      </w:r>
      <w:r w:rsidR="00625BD9" w:rsidRPr="00625BD9">
        <w:rPr>
          <w:rFonts w:ascii="Times New Roman" w:hAnsi="Times New Roman" w:cs="Times New Roman"/>
          <w:sz w:val="24"/>
          <w:szCs w:val="24"/>
          <w:lang w:val="ro-RO"/>
        </w:rPr>
        <w:t>de socializare, reviste și ziare ș</w:t>
      </w:r>
      <w:r w:rsidRPr="00625BD9">
        <w:rPr>
          <w:rFonts w:ascii="Times New Roman" w:hAnsi="Times New Roman" w:cs="Times New Roman"/>
          <w:sz w:val="24"/>
          <w:szCs w:val="24"/>
          <w:lang w:val="ro-RO"/>
        </w:rPr>
        <w:t>colare, panouri informative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41FF5" w:rsidRPr="00625BD9" w:rsidTr="00F12142">
        <w:trPr>
          <w:trHeight w:val="570"/>
        </w:trPr>
        <w:tc>
          <w:tcPr>
            <w:tcW w:w="1463" w:type="pct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41FF5" w:rsidRPr="00A6166A" w:rsidTr="00F12142">
        <w:trPr>
          <w:trHeight w:val="570"/>
        </w:trPr>
        <w:tc>
          <w:tcPr>
            <w:tcW w:w="1463" w:type="pct"/>
          </w:tcPr>
          <w:p w:rsidR="00041FF5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F7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 se referă la IET</w:t>
            </w:r>
          </w:p>
        </w:tc>
      </w:tr>
      <w:tr w:rsidR="00041FF5" w:rsidRPr="00625BD9" w:rsidTr="00F12142">
        <w:trPr>
          <w:trHeight w:val="900"/>
        </w:trPr>
        <w:tc>
          <w:tcPr>
            <w:tcW w:w="1463" w:type="pct"/>
          </w:tcPr>
          <w:p w:rsidR="00041FF5" w:rsidRPr="00625BD9" w:rsidRDefault="00625BD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</w:t>
            </w:r>
            <w:r w:rsidR="00041FF5"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punctaj acordat</w:t>
            </w:r>
          </w:p>
        </w:tc>
        <w:tc>
          <w:tcPr>
            <w:tcW w:w="745" w:type="pct"/>
            <w:shd w:val="clear" w:color="auto" w:fill="auto"/>
          </w:tcPr>
          <w:p w:rsidR="00041FF5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8" w:type="pct"/>
            <w:shd w:val="clear" w:color="auto" w:fill="auto"/>
          </w:tcPr>
          <w:p w:rsidR="00041FF5" w:rsidRPr="00625BD9" w:rsidRDefault="00041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</w:p>
        </w:tc>
      </w:tr>
    </w:tbl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 </w:t>
      </w:r>
      <w:r w:rsidRPr="00256993">
        <w:rPr>
          <w:rFonts w:ascii="Times New Roman" w:hAnsi="Times New Roman" w:cs="Times New Roman"/>
          <w:b/>
          <w:sz w:val="24"/>
          <w:szCs w:val="24"/>
          <w:lang w:val="ro-RO"/>
        </w:rPr>
        <w:t>Curruculum/ proces educațional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94C7F" w:rsidRPr="00256993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2.1.4.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Implicarea permanentă a elevilor/copiilor în consilierea aspectelor legate de viața școlară, în soluționarea problemelor la nivel de colectiv, în conturarea programului educațional, în evaluarea propriului progres.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245"/>
        <w:gridCol w:w="2145"/>
        <w:gridCol w:w="2520"/>
      </w:tblGrid>
      <w:tr w:rsidR="00494C7F" w:rsidRPr="00625BD9" w:rsidTr="00501A25">
        <w:trPr>
          <w:trHeight w:val="570"/>
        </w:trPr>
        <w:tc>
          <w:tcPr>
            <w:tcW w:w="2445" w:type="dxa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94C7F" w:rsidRPr="00A6166A" w:rsidTr="00501A25">
        <w:trPr>
          <w:trHeight w:val="570"/>
        </w:trPr>
        <w:tc>
          <w:tcPr>
            <w:tcW w:w="2445" w:type="dxa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5910" w:type="dxa"/>
            <w:gridSpan w:val="3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F7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 se referă la IET</w:t>
            </w:r>
          </w:p>
        </w:tc>
      </w:tr>
      <w:tr w:rsidR="00494C7F" w:rsidRPr="00625BD9" w:rsidTr="00501A25">
        <w:trPr>
          <w:trHeight w:val="900"/>
        </w:trPr>
        <w:tc>
          <w:tcPr>
            <w:tcW w:w="2445" w:type="dxa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1245" w:type="dxa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</w:p>
        </w:tc>
      </w:tr>
    </w:tbl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C7F" w:rsidRPr="00E10439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Standard 2.2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0439">
        <w:rPr>
          <w:rFonts w:ascii="Times New Roman" w:hAnsi="Times New Roman" w:cs="Times New Roman"/>
          <w:b/>
          <w:sz w:val="24"/>
          <w:szCs w:val="24"/>
          <w:lang w:val="ro-RO"/>
        </w:rPr>
        <w:t>Instituția comunică sistematic și implică familia și comunitatea în procesul decizional (6 puncte)</w:t>
      </w: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Management:</w:t>
      </w: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2.2.1</w:t>
      </w:r>
      <w:r>
        <w:rPr>
          <w:rFonts w:ascii="Times New Roman" w:hAnsi="Times New Roman" w:cs="Times New Roman"/>
          <w:sz w:val="24"/>
          <w:szCs w:val="24"/>
          <w:lang w:val="ro-RO"/>
        </w:rPr>
        <w:t>. Existența unui set de proceduri democratice de delegare și promovare a părinților în structurile decizionale, de implicare a lor în activitățile de asigurare a progresului școlar, de informare periodică a lor în privința elevilor/copiilor și de aplicare a mijloacelor de comunicare pentru exprimarea poziției părinților și a altor subiecți implicați în procesul de luare a deciziilor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94C7F" w:rsidRPr="00DE05B0" w:rsidTr="00DE6F6D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E6F6D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 delegat</w:t>
            </w:r>
            <w:r w:rsidR="0041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consiliu de administrație, implica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luarea deciziiilor cu privire la organizarea activităților extradidactice, informați cu privire la rezultatele evaluării; </w:t>
            </w:r>
          </w:p>
          <w:p w:rsidR="00DE6F6D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Informații pentru părinți în fiecare grupă prin scrisori de intenție solicitați să participle la realizarea proiectelor tematice.</w:t>
            </w:r>
          </w:p>
          <w:p w:rsidR="006A0377" w:rsidRDefault="006A037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metodic: Parteneriatele educaționale și importanța lor</w:t>
            </w:r>
          </w:p>
          <w:p w:rsidR="006A0377" w:rsidRDefault="006A037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educația copilului de vârstă timpurie – 21.10.20</w:t>
            </w:r>
          </w:p>
          <w:p w:rsidR="00950B49" w:rsidRDefault="00950B49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B49" w:rsidRDefault="00950B49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Raport privind sporirea accesului și a gradului de participare a </w:t>
            </w:r>
          </w:p>
          <w:p w:rsidR="00950B49" w:rsidRPr="00DE6F6D" w:rsidRDefault="00950B49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părinților la educația copiilor – 25.11.20</w:t>
            </w:r>
          </w:p>
        </w:tc>
      </w:tr>
      <w:tr w:rsidR="00494C7F" w:rsidRPr="00A6166A" w:rsidTr="00DE6F6D">
        <w:trPr>
          <w:trHeight w:val="570"/>
        </w:trPr>
        <w:tc>
          <w:tcPr>
            <w:tcW w:w="1463" w:type="pct"/>
          </w:tcPr>
          <w:p w:rsidR="00494C7F" w:rsidRPr="00DE6F6D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perioada pandemică, în legătură cu infecția COVID-19, părinții au fost implica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</w:t>
            </w:r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realizarea obiectivelor curricul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primind informații on-line;</w:t>
            </w:r>
          </w:p>
          <w:p w:rsidR="00DE6F6D" w:rsidRPr="00DE6F6D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elaborează și valorifică s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un set de procedur</w:t>
            </w:r>
            <w:r w:rsidR="00DE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democratice de delegare și promovare a părinților în structurile decizionale, de implicare a lor în activități ce asigură progresul copiilor și dispune de mijloace de informare și comunicare pentru exprimarea opiniei tuturor partenerilor educaționali.</w:t>
            </w:r>
          </w:p>
        </w:tc>
      </w:tr>
      <w:tr w:rsidR="00494C7F" w:rsidRPr="00625BD9" w:rsidTr="00DE6F6D">
        <w:trPr>
          <w:trHeight w:val="90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DE6F6D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2.2.2.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Existența acordurilor de parteneriat cu reprezentanții comunității, pe aspecte ce țin de interesul elevului/copilului și a acțiunilor de participare a comunității  la îmbunătățirea condițiilor de învățare și odihnă pentru elevi/copii.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94C7F" w:rsidRPr="00A6166A" w:rsidTr="00DE6F6D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DE6F6D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Acord de parteneriat cu APL, școala-grădiniță </w:t>
            </w:r>
            <w:proofErr w:type="gramStart"/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,,I.Fulga</w:t>
            </w:r>
            <w:proofErr w:type="gramEnd"/>
            <w:r w:rsidRPr="00DE6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familia .</w:t>
            </w:r>
          </w:p>
        </w:tc>
      </w:tr>
      <w:tr w:rsidR="00494C7F" w:rsidRPr="00A6166A" w:rsidTr="00DE6F6D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0E32DB" w:rsidRDefault="000E32D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promovează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stematic și valorifică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ficient parteneriatele cu diverși reprezentanți a</w:t>
            </w:r>
            <w:r w:rsidR="001C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comunității pe aspect ce țin de interesul copiilor.</w:t>
            </w:r>
          </w:p>
        </w:tc>
      </w:tr>
      <w:tr w:rsidR="00494C7F" w:rsidRPr="00625BD9" w:rsidTr="00DE6F6D">
        <w:trPr>
          <w:trHeight w:val="90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494C7F" w:rsidRPr="00625BD9" w:rsidRDefault="00DE6F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C7F" w:rsidRPr="00256993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256993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instituțională:</w:t>
      </w: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2.2.3.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94C7F" w:rsidRPr="00A6166A" w:rsidTr="00DE6F6D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0E32DB" w:rsidRDefault="000E32D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 delegat</w:t>
            </w:r>
            <w:r w:rsidR="0041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Consiliul de Administrație participă cu drept de vot cu propuneri la ședințe pe teme ce țin de înbunătățirea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situației în actul educational, cu propunerea candidaturilor pentru concursul de </w:t>
            </w:r>
            <w:r w:rsidR="001C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cupare a funcției de director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instituției.</w:t>
            </w:r>
          </w:p>
        </w:tc>
      </w:tr>
      <w:tr w:rsidR="00494C7F" w:rsidRPr="00625BD9" w:rsidTr="00DE6F6D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C7F" w:rsidRPr="00625BD9" w:rsidTr="00DE6F6D">
        <w:trPr>
          <w:trHeight w:val="90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0E32D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94C7F" w:rsidRPr="00625BD9" w:rsidRDefault="000E32D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E32DB" w:rsidRDefault="000E32DB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256993">
        <w:rPr>
          <w:rFonts w:ascii="Times New Roman" w:hAnsi="Times New Roman" w:cs="Times New Roman"/>
          <w:b/>
          <w:sz w:val="24"/>
          <w:szCs w:val="24"/>
          <w:lang w:val="ro-RO"/>
        </w:rPr>
        <w:t>Curriculum/proces educațional</w:t>
      </w:r>
    </w:p>
    <w:p w:rsidR="00494C7F" w:rsidRP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4C7F">
        <w:rPr>
          <w:rFonts w:ascii="Times New Roman" w:hAnsi="Times New Roman" w:cs="Times New Roman"/>
          <w:b/>
          <w:sz w:val="24"/>
          <w:szCs w:val="24"/>
          <w:lang w:val="ro-RO"/>
        </w:rPr>
        <w:t>Indicator 2.2.4.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Participarea structurilor asociative ale elevilor/copiilor/părinților și a comunități</w:t>
      </w:r>
      <w:r w:rsidR="00B0039E">
        <w:rPr>
          <w:rFonts w:ascii="Times New Roman" w:hAnsi="Times New Roman" w:cs="Times New Roman"/>
          <w:sz w:val="24"/>
          <w:szCs w:val="24"/>
          <w:lang w:val="ro-RO"/>
        </w:rPr>
        <w:t>i la elaborarea documentelor programatice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 instituției, la pedagogizarea părinților și implicarea acestora și a altor actori comunitari ca persoane-resursă în procesul educațional.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94C7F" w:rsidRPr="00A6166A" w:rsidTr="000E32DB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B0039E" w:rsidRDefault="00B0039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Structurile asociative copii-părinți-cadre didactice, participă sistematic la elaborarea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conținutului activității de realizare a proiectelor tematice.</w:t>
            </w:r>
          </w:p>
        </w:tc>
      </w:tr>
      <w:tr w:rsidR="00494C7F" w:rsidRPr="00A6166A" w:rsidTr="000E32DB">
        <w:trPr>
          <w:trHeight w:val="57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94C7F" w:rsidRPr="00B0039E" w:rsidRDefault="00B0039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participarea sistemică a structurilor asociative ale copiilor-părinților-comunității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elaborarea și implementarea documentelor programatice, inclusiv în activități de formare ca persoane –resursă în procesul educational. </w:t>
            </w:r>
          </w:p>
        </w:tc>
      </w:tr>
      <w:tr w:rsidR="00494C7F" w:rsidRPr="00B0039E" w:rsidTr="000E32DB">
        <w:trPr>
          <w:trHeight w:val="900"/>
        </w:trPr>
        <w:tc>
          <w:tcPr>
            <w:tcW w:w="1463" w:type="pct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94C7F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B00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2DB" w:rsidRPr="00625BD9" w:rsidRDefault="000E32D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94C7F" w:rsidRPr="00625BD9" w:rsidRDefault="00494C7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0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C7F" w:rsidRDefault="00494C7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Standard 2.3.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Școala, familia și comunitatea îl pregătesc pe copil să convețuiască într-o societate interculturală bazată pe democrație </w:t>
      </w:r>
      <w:r w:rsidR="00501A25">
        <w:rPr>
          <w:rFonts w:ascii="Times New Roman" w:hAnsi="Times New Roman" w:cs="Times New Roman"/>
          <w:sz w:val="24"/>
          <w:szCs w:val="24"/>
          <w:lang w:val="ro-RO"/>
        </w:rPr>
        <w:t xml:space="preserve">(6 puncte)  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Management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 2.3.1.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Promovarea respectului față de diversitatea culturală, etnică, lingvistică, religioasă, prin actele reglatorii și activități organizate de instituție.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1C509E" w:rsidTr="00B0039E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A0377" w:rsidRDefault="006A037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de activitate al IET</w:t>
            </w:r>
          </w:p>
          <w:p w:rsidR="00B917DD" w:rsidRDefault="006E014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organizate cu copiii cons</w:t>
            </w:r>
            <w:r w:rsidR="001C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crate sărbătorilor religioase: Crăciunul, Sf. Paști</w:t>
            </w:r>
            <w:r w:rsidR="00B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917DD" w:rsidRPr="006E014D" w:rsidRDefault="00B917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Sărbătorirea Zilei Etniilor.</w:t>
            </w:r>
          </w:p>
        </w:tc>
      </w:tr>
      <w:tr w:rsidR="00501A25" w:rsidRPr="00A6166A" w:rsidTr="00B0039E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B917DD" w:rsidRDefault="00B917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promovează sistemic și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eficient în actele reglatorii interne și în activități respectul față de diversitatea culturală, etnică, lingvistică și religioasă. </w:t>
            </w:r>
          </w:p>
        </w:tc>
      </w:tr>
      <w:tr w:rsidR="00501A25" w:rsidRPr="006E014D" w:rsidTr="00B0039E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E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17DD" w:rsidRPr="00625BD9" w:rsidRDefault="00B917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B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2.3.2.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Monitorizarea modului de respectare a diversității culturale, etnice, lingvistice, religioase și de valorificare a multiculturalității în toate documentele și în activitățile desfășurate în instituție și colectare</w:t>
      </w:r>
      <w:r w:rsidR="001C509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feedbackului din partea partenerilor din comunitate, privind respectarea principiilor democratice.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A6166A" w:rsidTr="006E014D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Default="00D83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Problema înmatriculării copiilor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diferite naționalități și apartenență religioasă a fost precăutată la ședința Consiliului de Administrație din 16.11.2020;</w:t>
            </w:r>
          </w:p>
          <w:p w:rsidR="00D83F6E" w:rsidRPr="00D83F6E" w:rsidRDefault="00D83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 de diferite etnii și apartenență religioasă frecventează instituția de rând cu ceilalți copii, acordându-le ajutor în asimilarea limbii de stat.</w:t>
            </w:r>
          </w:p>
        </w:tc>
      </w:tr>
      <w:tr w:rsidR="00501A25" w:rsidRPr="00A6166A" w:rsidTr="006E014D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D83F6E" w:rsidRDefault="00D83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monitorizează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8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stemic respectarea diversității culturale, entice, lingvistice, religioase și valorifică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multiculturalitatea în documentele programatice și în activitățile desfășurate, colectând permanent feedbackul partenerilor cu referire la respectarea principiilor democratice.</w:t>
            </w:r>
          </w:p>
        </w:tc>
      </w:tr>
      <w:tr w:rsidR="00501A25" w:rsidRPr="00625BD9" w:rsidTr="006E014D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17DD" w:rsidRPr="00625BD9" w:rsidRDefault="00B917D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B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014D" w:rsidRDefault="006E014D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Pr="006C2FEB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6C2FEB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instituțională: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2.3.3.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Crearea condițiilor pentru abordarea echitabilă și valorizantă a fiecărui elev/copil indiferent de apartenență culturală, etnică, lingvistică, religioasă, încadrarea în promovarea multiculturalității, valorificând capacitatea de socializare a elevilor/copiilor și varietatea de resurse (umane, informaționa</w:t>
      </w:r>
      <w:r w:rsidR="001A4A6D">
        <w:rPr>
          <w:rFonts w:ascii="Times New Roman" w:hAnsi="Times New Roman" w:cs="Times New Roman"/>
          <w:sz w:val="24"/>
          <w:szCs w:val="24"/>
          <w:lang w:val="ro-RO"/>
        </w:rPr>
        <w:t>le etc.) de identificare și dizolva</w:t>
      </w:r>
      <w:r>
        <w:rPr>
          <w:rFonts w:ascii="Times New Roman" w:hAnsi="Times New Roman" w:cs="Times New Roman"/>
          <w:sz w:val="24"/>
          <w:szCs w:val="24"/>
          <w:lang w:val="ro-RO"/>
        </w:rPr>
        <w:t>re a stereotipurilor și prejudecăților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A6166A" w:rsidTr="00D83F6E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Default="008D124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Copiii,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</w:t>
            </w:r>
            <w:r w:rsidRPr="008D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ferent de apartenența etnică, culturală, lingvistică și religioasă sunt incadrați în realizarea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demersului educational;</w:t>
            </w:r>
          </w:p>
          <w:p w:rsidR="008D1247" w:rsidRPr="008D1247" w:rsidRDefault="008D124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 parcrsul aflării  copiilor în instituție se valorifică capacitatea de socializare a lor</w:t>
            </w:r>
          </w:p>
        </w:tc>
      </w:tr>
      <w:tr w:rsidR="00501A25" w:rsidRPr="00A6166A" w:rsidTr="00D83F6E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1A4A6D" w:rsidRDefault="008D124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crează condiții avansate pentru respectarea diversității și valorifică intens capacitatea de socializare a copiilor și resursele de identificare și </w:t>
            </w:r>
            <w:r w:rsidR="001A4A6D" w:rsidRP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dizolvare a stereotipurilor și prejudicăților.</w:t>
            </w:r>
          </w:p>
        </w:tc>
      </w:tr>
      <w:tr w:rsidR="00501A25" w:rsidRPr="00625BD9" w:rsidTr="00D83F6E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49633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1247" w:rsidRPr="00625BD9" w:rsidRDefault="0049633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8D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96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Curricumul/proces educațional: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2.3.4</w:t>
      </w:r>
      <w:r>
        <w:rPr>
          <w:rFonts w:ascii="Times New Roman" w:hAnsi="Times New Roman" w:cs="Times New Roman"/>
          <w:sz w:val="24"/>
          <w:szCs w:val="24"/>
          <w:lang w:val="ro-RO"/>
        </w:rPr>
        <w:t>. Reflectarea în activitățile Curriculare și extracurriculare, în acțiunile elevilor/copiilor și ale cadrelor didactice, a viziunilor democratice de convețuire armonioasă într-o societate interculturală, a modului de promovare a valorilor multiculturale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A6166A" w:rsidTr="00D26456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 Pedagogic nr.2 din 25.11.2020 ,,Asigurarea coeziunii sociale pentru oferirea unei educații de calitate”;</w:t>
            </w:r>
          </w:p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 metodică ,,Metodologia formării atitudinilor și deprinderilor de comportament pro-social</w:t>
            </w:r>
            <w:r w:rsidR="0089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-14.10.21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Consultație ,,Socializarea copiiilor din diverse medii familiale”</w:t>
            </w:r>
            <w:r w:rsidR="0089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-04.11.21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A4A6D" w:rsidRPr="001A4A6D" w:rsidRDefault="0089569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Socializarea</w:t>
            </w:r>
            <w:proofErr w:type="gramEnd"/>
            <w:r w:rsid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copiilor prin intermediul centrelor de activitate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11.11.21</w:t>
            </w:r>
            <w:r w:rsid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01A25" w:rsidRPr="00A6166A" w:rsidTr="00D26456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organizează și desfășoară s</w:t>
            </w:r>
            <w:r w:rsidR="00895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diverse activități și proiecte educaționale prin care dezvoltă și promovează în acțiunile copiilor și ale cadrelor didactice, viziunile democratice de convețuire într-o societate interculturală și promovează constant valorile multiculturale.</w:t>
            </w:r>
          </w:p>
        </w:tc>
      </w:tr>
      <w:tr w:rsidR="00501A25" w:rsidRPr="00625BD9" w:rsidTr="00D26456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4A6D" w:rsidRPr="00625BD9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1A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5EB" w:rsidRPr="00494C7F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SWOT</w:t>
      </w:r>
    </w:p>
    <w:tbl>
      <w:tblPr>
        <w:tblW w:w="5002" w:type="pct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4810"/>
        <w:gridCol w:w="2936"/>
      </w:tblGrid>
      <w:tr w:rsidR="000B6713" w:rsidRPr="00501A25" w:rsidTr="000B6713">
        <w:trPr>
          <w:trHeight w:val="405"/>
        </w:trPr>
        <w:tc>
          <w:tcPr>
            <w:tcW w:w="953" w:type="pct"/>
            <w:shd w:val="clear" w:color="auto" w:fill="auto"/>
          </w:tcPr>
          <w:p w:rsidR="000B6713" w:rsidRPr="001A4A6D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Dimensiune II</w:t>
            </w:r>
          </w:p>
        </w:tc>
        <w:tc>
          <w:tcPr>
            <w:tcW w:w="2512" w:type="pct"/>
            <w:shd w:val="clear" w:color="auto" w:fill="auto"/>
          </w:tcPr>
          <w:p w:rsidR="001A4A6D" w:rsidRP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4A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533" w:type="pct"/>
            <w:shd w:val="clear" w:color="auto" w:fill="auto"/>
          </w:tcPr>
          <w:p w:rsidR="001A4A6D" w:rsidRP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4A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0B6713" w:rsidRPr="00613CB6" w:rsidTr="000B6713">
        <w:trPr>
          <w:trHeight w:val="1320"/>
        </w:trPr>
        <w:tc>
          <w:tcPr>
            <w:tcW w:w="955" w:type="pct"/>
            <w:shd w:val="clear" w:color="auto" w:fill="auto"/>
          </w:tcPr>
          <w:p w:rsidR="000B6713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</w:t>
            </w:r>
          </w:p>
          <w:p w:rsidR="000B6713" w:rsidRDefault="000B671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democratică</w:t>
            </w:r>
          </w:p>
        </w:tc>
        <w:tc>
          <w:tcPr>
            <w:tcW w:w="2512" w:type="pct"/>
            <w:shd w:val="clear" w:color="auto" w:fill="auto"/>
          </w:tcPr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-existența acordului de parteneriat cu familia și reprezentanții comunității;</w:t>
            </w:r>
          </w:p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-participarea părinților și APL la ședințele CA</w:t>
            </w:r>
          </w:p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-participarea structurilor asociative ale  părinților la elaborarea documentelor programatice;</w:t>
            </w:r>
          </w:p>
          <w:p w:rsid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-crearea condițiilor pentru abordarea echitabilă a fiecărui copil indiferent de apartenență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culturală, etnică, lingvistică, religioasă;</w:t>
            </w:r>
          </w:p>
          <w:p w:rsidR="001A4A6D" w:rsidRPr="001A4A6D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-reflectarea în activitățile curriculare și extracurriculare</w:t>
            </w:r>
            <w:r w:rsidR="000B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acțiunile copiilor și cadrelor didactice a viziunilor democratice de convețuire într-o societate interculturală.</w:t>
            </w:r>
          </w:p>
          <w:p w:rsidR="001A4A6D" w:rsidRPr="00625BD9" w:rsidRDefault="001A4A6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pct"/>
            <w:shd w:val="clear" w:color="auto" w:fill="auto"/>
          </w:tcPr>
          <w:p w:rsidR="001A4A6D" w:rsidRDefault="00F31A0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 w:rsidR="00613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13CB6" w:rsidRPr="0061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nedorința</w:t>
            </w:r>
            <w:r w:rsidR="00613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13CB6" w:rsidRPr="0061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 părinți</w:t>
            </w:r>
          </w:p>
          <w:p w:rsidR="00613CB6" w:rsidRDefault="00613CB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a participa la elaborarea</w:t>
            </w:r>
          </w:p>
          <w:p w:rsidR="00613CB6" w:rsidRPr="00625BD9" w:rsidRDefault="00613CB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planurilor de activitate</w:t>
            </w:r>
          </w:p>
        </w:tc>
      </w:tr>
    </w:tbl>
    <w:p w:rsidR="0055211E" w:rsidRDefault="0055211E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Dimensiune III. Incluziune educațională</w:t>
      </w:r>
    </w:p>
    <w:p w:rsidR="00704D32" w:rsidRPr="007A74DC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Standard 3.1</w:t>
      </w:r>
      <w:r>
        <w:rPr>
          <w:rFonts w:ascii="Times New Roman" w:hAnsi="Times New Roman" w:cs="Times New Roman"/>
          <w:sz w:val="24"/>
          <w:szCs w:val="24"/>
          <w:lang w:val="ro-RO"/>
        </w:rPr>
        <w:t>. Instituția educațională cuprinde toți copiii, indiferent de naționalitate, gen, origine și stare socială, apartenență religioasă, starea sănătății și creează condiții optime pentru realizarea și dezvoltarea potențialului propriu în p</w:t>
      </w:r>
      <w:r w:rsidR="007A74DC">
        <w:rPr>
          <w:rFonts w:ascii="Times New Roman" w:hAnsi="Times New Roman" w:cs="Times New Roman"/>
          <w:sz w:val="24"/>
          <w:szCs w:val="24"/>
          <w:lang w:val="ro-RO"/>
        </w:rPr>
        <w:t>rocesul educațional. (8 puncte)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Management: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3.1.1.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DE05B0" w:rsidTr="00704D3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Default="00704D3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PDI și PAI sunt reflectate activități specific</w:t>
            </w:r>
            <w:r w:rsidR="00F12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corespundere cu politicile statului cu privire la EI;</w:t>
            </w:r>
          </w:p>
          <w:p w:rsidR="00704D32" w:rsidRDefault="00704D3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Consilierea cadrelor didactice cu privire la structurile procesului de incluziune în RM (decembrie 2020)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50B49" w:rsidRPr="00704D32" w:rsidRDefault="00950B49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Incluziunea</w:t>
            </w:r>
          </w:p>
        </w:tc>
      </w:tr>
      <w:tr w:rsidR="00501A25" w:rsidRPr="00A6166A" w:rsidTr="00704D3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0612D5" w:rsidRDefault="000612D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PDI și PAI reflect</w:t>
            </w:r>
            <w:r w:rsidR="0022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sistemic activități specifice de aplicare a politicilor statului cu privire la EI, la valorificarea multiculturalității, la asigurarea serviciilor de sprijin și la formarea continua a pedagogilor ce le asigură, la informarea permanent</w:t>
            </w:r>
            <w:r w:rsidR="0022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corpului didactic cu privire la stringențele legate de incluziune.</w:t>
            </w:r>
          </w:p>
        </w:tc>
      </w:tr>
      <w:tr w:rsidR="00501A25" w:rsidRPr="00625BD9" w:rsidTr="00704D32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0612D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4D32" w:rsidRPr="00625BD9" w:rsidRDefault="00704D3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70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3.1.2.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Funcționalitatea structurilor, a mecanismelor și procedurilor de sprijin pentru procesul de înmatriculare și incluziune școlară a tuturor copiilor, inclusiv de evidență și sprijin pentru copiii cu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A6166A" w:rsidTr="00704D3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0612D5" w:rsidRDefault="000612D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instituție sunt inmatriculați toți copiii,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inclusiv </w:t>
            </w:r>
            <w:r w:rsidRPr="0006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 cu 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solicitarea tuturor structurilor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coienteresate .</w:t>
            </w:r>
            <w:proofErr w:type="gramEnd"/>
          </w:p>
        </w:tc>
      </w:tr>
      <w:tr w:rsidR="00501A25" w:rsidRPr="00A6166A" w:rsidTr="00704D3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625BD9" w:rsidRDefault="000612D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sistematic 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uncționalitatea structurilor, a mecanismelor și procedurilor de sprijin pentru procesul de înmatriculare și incluziune a tuturor copiilor, inclusiv de evidență și sprijin pentru copiii cu CES.</w:t>
            </w:r>
          </w:p>
        </w:tc>
      </w:tr>
      <w:tr w:rsidR="00501A25" w:rsidRPr="00625BD9" w:rsidTr="00704D32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4D32" w:rsidRPr="00625BD9" w:rsidRDefault="00704D3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1x1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Punctaj</w:t>
            </w:r>
            <w:r w:rsidR="0070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Pr="003235F0" w:rsidRDefault="00501A25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3235F0">
        <w:rPr>
          <w:rFonts w:ascii="Times New Roman" w:hAnsi="Times New Roman" w:cs="Times New Roman"/>
          <w:b/>
          <w:sz w:val="24"/>
          <w:szCs w:val="24"/>
          <w:lang w:val="ro-RO"/>
        </w:rPr>
        <w:t>Capacitate instituțională:</w:t>
      </w:r>
    </w:p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3.1.3</w:t>
      </w:r>
      <w:r>
        <w:rPr>
          <w:rFonts w:ascii="Times New Roman" w:hAnsi="Times New Roman" w:cs="Times New Roman"/>
          <w:sz w:val="24"/>
          <w:szCs w:val="24"/>
          <w:lang w:val="ro-RO"/>
        </w:rPr>
        <w:t>. Crearea bazei de date a copiilor din comunitate inclusiv a celor cu CES, elaborarea actelor privind evoluțiile demografice și perspectivele de școlaritate, evidența înmatriculării elevilor (indicatorul se aplică IET, școlilor primare, gimnaziilor, liceelor, instituțiilor de învățământ general cu programe combinate)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1157"/>
        <w:gridCol w:w="4092"/>
        <w:gridCol w:w="1123"/>
      </w:tblGrid>
      <w:tr w:rsidR="00501A25" w:rsidRPr="00A6166A" w:rsidTr="000612D5">
        <w:trPr>
          <w:trHeight w:val="570"/>
        </w:trPr>
        <w:tc>
          <w:tcPr>
            <w:tcW w:w="1677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323" w:type="pct"/>
            <w:gridSpan w:val="3"/>
            <w:shd w:val="clear" w:color="auto" w:fill="auto"/>
          </w:tcPr>
          <w:p w:rsidR="00501A25" w:rsidRDefault="000612D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 de evidență a copiilor din microsector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inclusiv </w:t>
            </w:r>
            <w:r w:rsidR="0040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copiilor cu CES;</w:t>
            </w:r>
          </w:p>
          <w:p w:rsidR="00406BE2" w:rsidRPr="000612D5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Reflectarea evoluției demografice și perspectivele de școlaritate în Raportul anual de activitate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instituției.</w:t>
            </w:r>
          </w:p>
        </w:tc>
      </w:tr>
      <w:tr w:rsidR="00501A25" w:rsidRPr="00A6166A" w:rsidTr="000612D5">
        <w:trPr>
          <w:trHeight w:val="570"/>
        </w:trPr>
        <w:tc>
          <w:tcPr>
            <w:tcW w:w="1677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323" w:type="pct"/>
            <w:gridSpan w:val="3"/>
            <w:shd w:val="clear" w:color="auto" w:fill="auto"/>
          </w:tcPr>
          <w:p w:rsidR="00406BE2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dispune de o bază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permanent actualizată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copiilor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vârstă preșcolară 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 inclusiv a celor cu CES;</w:t>
            </w:r>
          </w:p>
          <w:p w:rsidR="00501A25" w:rsidRPr="00625BD9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Monitorizează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evoluțiile demografice și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elaborează </w:t>
            </w:r>
            <w:r w:rsidR="000612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perspectivele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înmatriculare a tuturor copiilor și valorifică informații cu privire la mediul familial.</w:t>
            </w:r>
          </w:p>
        </w:tc>
      </w:tr>
      <w:tr w:rsidR="00501A25" w:rsidRPr="00625BD9" w:rsidTr="000612D5">
        <w:trPr>
          <w:trHeight w:val="900"/>
        </w:trPr>
        <w:tc>
          <w:tcPr>
            <w:tcW w:w="1677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610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6BE2" w:rsidRPr="00625BD9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570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40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A25" w:rsidRPr="003235F0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1A25">
        <w:rPr>
          <w:rFonts w:ascii="Times New Roman" w:hAnsi="Times New Roman" w:cs="Times New Roman"/>
          <w:b/>
          <w:sz w:val="24"/>
          <w:szCs w:val="24"/>
          <w:lang w:val="ro-RO"/>
        </w:rPr>
        <w:t>Indicator 3.1.4.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Monitorizarea datelor privind progresul și dezvoltarea fiecărui elev/copil și asigurarea activității Comisiei Multidisciplinare </w:t>
      </w:r>
      <w:r w:rsidR="00222F02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ntrașcolare (CMI) și a serviciilor de sprijin, în funcție de necesitățile copiilor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501A25" w:rsidRPr="00A6166A" w:rsidTr="00406BE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  ,,Rezultatele evaluării dezvoltării copiiilor cu CES în prima jumătate a anului școlar” (27.01.21);</w:t>
            </w:r>
          </w:p>
          <w:p w:rsid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Existența Fișelor individuale de evaluare a dezvoltării copiilor;</w:t>
            </w:r>
          </w:p>
          <w:p w:rsid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 Multidisciplinară creată și actualizată în fiecare an;</w:t>
            </w:r>
          </w:p>
          <w:p w:rsid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CMI;</w:t>
            </w:r>
          </w:p>
          <w:p w:rsidR="00501A25" w:rsidRPr="00625BD9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 de sprijin logopedic.</w:t>
            </w:r>
          </w:p>
        </w:tc>
      </w:tr>
      <w:tr w:rsidR="00501A25" w:rsidRPr="00A6166A" w:rsidTr="00406BE2">
        <w:trPr>
          <w:trHeight w:val="57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501A25" w:rsidRPr="00625BD9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Istituția monitorizează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stemic progresul și dezvoltarea fiecărui copil, valorifică permanent ascensiunea în dezvoltarea acestuia, crează condiții optime pentru dezvo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ltarea pont</w:t>
            </w:r>
            <w:r w:rsidRP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ențialului cognitive, aptitudinal și afectiv a lui și asigură funcționalitatea CMI,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serviciului de sprijin în funcție de necesitate.</w:t>
            </w:r>
          </w:p>
        </w:tc>
      </w:tr>
      <w:tr w:rsidR="00501A25" w:rsidRPr="00625BD9" w:rsidTr="00406BE2">
        <w:trPr>
          <w:trHeight w:val="900"/>
        </w:trPr>
        <w:tc>
          <w:tcPr>
            <w:tcW w:w="1463" w:type="pct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501A25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6BE2" w:rsidRPr="00625BD9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501A25" w:rsidRPr="00625BD9" w:rsidRDefault="00501A2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40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B0E78" w:rsidRPr="003235F0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 </w:t>
      </w:r>
      <w:r w:rsidRPr="003235F0">
        <w:rPr>
          <w:rFonts w:ascii="Times New Roman" w:hAnsi="Times New Roman" w:cs="Times New Roman"/>
          <w:b/>
          <w:sz w:val="24"/>
          <w:szCs w:val="24"/>
          <w:lang w:val="ro-RO"/>
        </w:rPr>
        <w:t>Curricumul/ proces educațional:</w:t>
      </w:r>
    </w:p>
    <w:p w:rsidR="00501A25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3.1.5.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Desfășurarea procesului educațional în concordanță cu particularitățile și nevoile specifice ale fiecărui elev/copil și asigurarea unui Plan educațional individualizat (PEI), curricumul adaptat, asistent personal, set de materiale sau alte măsuri de servicii de sprijin.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406BE2" w:rsidTr="00406BE2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F108A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educațional individualizat pentru copiii cu retard verbal</w:t>
            </w:r>
            <w:r w:rsidR="0013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37E86" w:rsidRPr="00406BE2" w:rsidRDefault="00137E8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 individualizate.</w:t>
            </w:r>
          </w:p>
        </w:tc>
      </w:tr>
      <w:tr w:rsidR="000B0E78" w:rsidRPr="00A6166A" w:rsidTr="00406BE2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4F108A" w:rsidRDefault="00137E86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esfășoară procesul educațional în corespundere cu particularitățile și nevoile specifice ale fiecărui copil și asigură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 Planului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educațional individualizat (PEI), adaptează curricumul conform cerințelor individuale ale copilului.</w:t>
            </w:r>
          </w:p>
        </w:tc>
      </w:tr>
      <w:tr w:rsidR="000B0E78" w:rsidRPr="00625BD9" w:rsidTr="00406BE2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6BE2" w:rsidRPr="00625BD9" w:rsidRDefault="00406BE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406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501A25" w:rsidRDefault="00501A2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Standard 3.2.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Politicile și practicile din instituția de învățământ sunt incluzive, nediscriminatorii și respectă diferențele individuale (7 puncte)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Management: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3.2.1.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Existența, în documentele de planificare, a mecanismelor de identificare și combatere a oricăror forme de discriminare și de respectare a deferenților individuale.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B9370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PDI și PAI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93701" w:rsidRPr="00B93701" w:rsidRDefault="00B9370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calificat.</w:t>
            </w:r>
          </w:p>
        </w:tc>
      </w:tr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B93701" w:rsidRDefault="00B9370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PDI și PAI reflect</w:t>
            </w:r>
            <w:r w:rsidR="00880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sistemic mecanisme de identificare și combatere </w:t>
            </w:r>
            <w:proofErr w:type="gramStart"/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oricăror forme de discriminare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de respectare a diferențelor individuale, implicând în acțiunile preconizate personal calificat format în domeniu, part</w:t>
            </w:r>
            <w:r w:rsidR="0088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neri comunitari.</w:t>
            </w:r>
          </w:p>
        </w:tc>
      </w:tr>
      <w:tr w:rsidR="000B0E78" w:rsidRPr="00625BD9" w:rsidTr="004F108A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13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Pr="007C49CF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3.2.2.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Promovarea diversității, inclusiv a interculturalității, în planurile strategice și operaționale ale instituției, prin programe, activități care au ca țintă educația incluzivă și nevoile copiilor cu 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B93701" w:rsidRDefault="00B9370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 de dezvoltare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</w:t>
            </w:r>
            <w:r w:rsidRPr="00B93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planul de activitate a instituției</w:t>
            </w:r>
            <w:r w:rsidR="000B7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planurile anuale ale cadrelor didactice.</w:t>
            </w:r>
          </w:p>
        </w:tc>
      </w:tr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625BD9" w:rsidRDefault="000B77C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PDI și PAI r</w:t>
            </w:r>
            <w:r w:rsidR="00B93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eflectă sistemic cultura  diversității,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promovân d în toate aspectele vieții școlare programe cu accent de incluziune și nondiscriminare și activități ce țin de repsectarea diferențelor cu implicarea majorității factorilor educaționali, inclusiv a copiilor în organizarea acestor activități.</w:t>
            </w:r>
          </w:p>
        </w:tc>
      </w:tr>
      <w:tr w:rsidR="000B0E78" w:rsidRPr="00625BD9" w:rsidTr="004F108A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F108A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Pr="007C49CF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7C49CF">
        <w:rPr>
          <w:rFonts w:ascii="Times New Roman" w:hAnsi="Times New Roman" w:cs="Times New Roman"/>
          <w:b/>
          <w:sz w:val="24"/>
          <w:szCs w:val="24"/>
          <w:lang w:val="ro-RO"/>
        </w:rPr>
        <w:t>Capacitatea instituțională: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3.2.3.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respectării diferențelor individuale prin aplicarea procedurilor de prevenire, identificare, semnalare, evaluare și soluționare a situațiilor de discriminare și informarea personalului, a elevilor/copiilor și reprezentanților lor legali cu privire la utilizarea acestor proceduri.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0B77C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publice și activități zilnice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77C4" w:rsidRPr="000B77C4" w:rsidRDefault="000B77C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la CP ,,Incluziunea copiilor cu CES în IET ,,Sălcioara” – factor a socializării eficiente”</w:t>
            </w:r>
          </w:p>
        </w:tc>
      </w:tr>
      <w:tr w:rsidR="000B0E78" w:rsidRPr="00A6166A" w:rsidTr="004F108A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0B77C4" w:rsidRDefault="000B77C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sistemic în orice acțiuni, șanse egale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incluziune a tuturor copiilor și respectareadiferențelor individuale, informează/formează permanent personalul, reprezentanții lor legali cu privire la procedurile de prevenire, identificare, semnalare, evaluare și soluționare a situațiilor de discriminare și utilizează permanent aceste procedure prin personal format și prin parteneriate în domeniu.</w:t>
            </w:r>
          </w:p>
        </w:tc>
      </w:tr>
      <w:tr w:rsidR="000B0E78" w:rsidRPr="00625BD9" w:rsidTr="004F108A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4F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Curricumul/proces educațional: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3.2.4.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Punerea în aplicare a curricumului, inclusiv a curricumului diferențiat/adaptat pentru copii cu CES , și evaluarea echitabilă a progresului elevilor/copiilor, în scopul respectării individualității și tratării valorice a lor.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EF7954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EF795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Prezența documentelor de politici inclusive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</w:t>
            </w:r>
            <w:r w:rsidRP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urricumului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 a curricumului diferențiat/adaptat pentru copii cu CES;</w:t>
            </w:r>
          </w:p>
          <w:p w:rsidR="00EF7954" w:rsidRDefault="00EF795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 pentru cadrele didactice din educația timpurie ,,Incluziunea socio-educațională a copiilor cu dezabilități în instituția preșcolară”</w:t>
            </w:r>
            <w:r w:rsidR="00C273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27324" w:rsidRPr="00625BD9" w:rsidRDefault="00C2732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evaluare</w:t>
            </w:r>
            <w:r w:rsidR="00F043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progresului fiecărui copil.</w:t>
            </w:r>
          </w:p>
        </w:tc>
      </w:tr>
      <w:tr w:rsidR="000B0E78" w:rsidRPr="00A6166A" w:rsidTr="00EF7954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625BD9" w:rsidRDefault="00C2732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tratează toți copiii în mod echitabil, prin aplicarea eficientă a documentelor de politici incluzive,a  curricumului, diferențiat/adaptat pentru copii cu CES prin diverse activități de cunoaștere și evaluare a progresului fiecărui copil prin activități ce-i încurajează să participe la propriu proces de învățare.</w:t>
            </w:r>
          </w:p>
        </w:tc>
      </w:tr>
      <w:tr w:rsidR="000B0E78" w:rsidRPr="00625BD9" w:rsidTr="00EF7954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EF7954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3.2.5.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Recunoașterea de către elevi/copii a situațiilor de nerespectare a diferențelor individuale și de discriminare și manifestarea capacității de a le prezenta în cunoștință de cauză.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EF7954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C27324" w:rsidRPr="00C27324" w:rsidRDefault="00C2732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Planurile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zilnice ale cadrelor didactice, proiecte tematice.</w:t>
            </w:r>
          </w:p>
        </w:tc>
      </w:tr>
      <w:tr w:rsidR="000B0E78" w:rsidRPr="00A6166A" w:rsidTr="00EF7954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C2732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istituție se organizează </w:t>
            </w:r>
            <w:r w:rsid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C2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activități educaționale îndreptate spre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recunoașterea de către copii a situațiilor de discriminare</w:t>
            </w:r>
            <w:r w:rsid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a cazurilor de nerespectare a diferențelor individuale și dezvoltă capacitatea de a le prezenta oportun și elevat.</w:t>
            </w:r>
          </w:p>
          <w:p w:rsidR="00F04368" w:rsidRDefault="00F0436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publice de corecție a vorbirii – logoped (13.01.21),</w:t>
            </w:r>
          </w:p>
          <w:p w:rsidR="00F04368" w:rsidRDefault="00F0436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realizarea principiului individualizării în cadrul activității integrate</w:t>
            </w:r>
          </w:p>
          <w:p w:rsidR="00F04368" w:rsidRPr="00C27324" w:rsidRDefault="00F0436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copiii cu dificultăți de învățare: </w:t>
            </w:r>
            <w:r w:rsidR="0050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19.01.21; 21.01.21;  23.01.21.</w:t>
            </w:r>
          </w:p>
        </w:tc>
      </w:tr>
      <w:tr w:rsidR="000B0E78" w:rsidRPr="00625BD9" w:rsidTr="00EF7954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C2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Standard 3.3</w:t>
      </w:r>
      <w:r>
        <w:rPr>
          <w:rFonts w:ascii="Times New Roman" w:hAnsi="Times New Roman" w:cs="Times New Roman"/>
          <w:sz w:val="24"/>
          <w:szCs w:val="24"/>
          <w:lang w:val="ro-RO"/>
        </w:rPr>
        <w:t>. Toți copiii beneficiază de un mediu accesibil și favorabil (7 puncte)</w:t>
      </w:r>
    </w:p>
    <w:p w:rsidR="000B0E78" w:rsidRPr="008B672D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8B672D">
        <w:rPr>
          <w:rFonts w:ascii="Times New Roman" w:hAnsi="Times New Roman" w:cs="Times New Roman"/>
          <w:b/>
          <w:sz w:val="24"/>
          <w:szCs w:val="24"/>
          <w:lang w:val="ro-RO"/>
        </w:rPr>
        <w:t>Management: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3.3.1.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Utilizarea resurselor instituționale disponibile pentru asigurarea unui mediu accesibil și sigur pentru fiecare elev/copil, inclusiv cu CES, și identificarea, procurarea și utilizarea resurselor noi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E91B87" w:rsidRDefault="00E91B8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Mediul fizic educațional creat în fiecare grupă, accesibil pentru fiecare copil dotat cu diverse materiale.</w:t>
            </w:r>
          </w:p>
        </w:tc>
      </w:tr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E91B87" w:rsidRDefault="00E91B8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sistematic crearea unui mediu accesibil și favorabil pentru fiecare copil, planificând riguros</w:t>
            </w:r>
            <w:r w:rsidR="0050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resursele umane și materiale interne și comunitare, utilizând rational resursele disponibile, identificând și procurând la timp resurse noi.</w:t>
            </w:r>
          </w:p>
        </w:tc>
      </w:tr>
      <w:tr w:rsidR="000B0E78" w:rsidRPr="00625BD9" w:rsidTr="00137E86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3.3.2.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protecției datelor cu caracter personal și a accesului, conform legii, la datele de interes public.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E91B87" w:rsidRDefault="00E91B8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acordurilor semnate de părinți cu privire la asigurarea dateor cu character personal</w:t>
            </w:r>
          </w:p>
        </w:tc>
      </w:tr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625BD9" w:rsidRDefault="00E91B8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sigură  protec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 datelor cu caracter personal și  accesul în limite prevăzute de  lege la datele de interes public.</w:t>
            </w:r>
          </w:p>
        </w:tc>
      </w:tr>
      <w:tr w:rsidR="000B0E78" w:rsidRPr="00625BD9" w:rsidTr="00137E86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393D8F" w:rsidRDefault="00393D8F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B0E78" w:rsidRPr="008B672D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8B672D">
        <w:rPr>
          <w:rFonts w:ascii="Times New Roman" w:hAnsi="Times New Roman" w:cs="Times New Roman"/>
          <w:b/>
          <w:sz w:val="24"/>
          <w:szCs w:val="24"/>
          <w:lang w:val="ro-RO"/>
        </w:rPr>
        <w:t>Capacitatea instituțională: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3.3.3.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unui mediu accesibil pentru incluziunea tuturor elevilor/copiilor, a spațiilor dotate, conforme specificului educației, a spațiilor destinate serviciilor de sprijin.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625BD9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9C4072" w:rsidRDefault="009C407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rampei de acces</w:t>
            </w:r>
          </w:p>
        </w:tc>
      </w:tr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9C4072" w:rsidRDefault="009C407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pe toate segmentele activității și prin toate condițiile fizice, prin spații amenajate și dotate în concordanță cu natura și ponderea activităților și cu nevoile special</w:t>
            </w:r>
            <w:r w:rsidR="0050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generale ale copiilor, inclusiv spații destinate serviciilor de sprijin, un mediu accesibil pentru incluziunea tuturor copiilor.</w:t>
            </w:r>
          </w:p>
        </w:tc>
      </w:tr>
      <w:tr w:rsidR="000B0E78" w:rsidRPr="00625BD9" w:rsidTr="00137E86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Curriculum/proces educațional:</w:t>
      </w:r>
    </w:p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0E78">
        <w:rPr>
          <w:rFonts w:ascii="Times New Roman" w:hAnsi="Times New Roman" w:cs="Times New Roman"/>
          <w:b/>
          <w:sz w:val="24"/>
          <w:szCs w:val="24"/>
          <w:lang w:val="ro-RO"/>
        </w:rPr>
        <w:t>Indicator 3.3.4.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Punerea în aplicare a mijloacelor de învățământ și a auxiliarelor curriculare, utilizând tehnologii informaționale și de comunicare adaptate necesităților tuturor elevilor/copiilor.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D75F6E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9C407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mijloacelor de învățământ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cabinetul metodic și în fiecare grupă;</w:t>
            </w:r>
          </w:p>
          <w:p w:rsidR="009C4072" w:rsidRPr="009C4072" w:rsidRDefault="009C407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Auxiliare curriculare: ghiduri, metodici, recomandări metodologice, mijloace tehnice în fiecre grupă de vârstă, programe.</w:t>
            </w:r>
          </w:p>
        </w:tc>
      </w:tr>
      <w:tr w:rsidR="000B0E78" w:rsidRPr="00A6166A" w:rsidTr="00D75F6E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9C4072" w:rsidRDefault="009C407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aplică sistemic o varietate largă de mijloace de învățământ și auxiliare curriculare, inclusiv TIC adaptate necesităților celor ce învață, monitorizează permanent desfășurarea activităților educaționale, inclusiv a celor ce țin de CES, încurajând participarea activă a tuturor copiilor, cultivându-le </w:t>
            </w:r>
            <w:r w:rsidR="00F0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</w:t>
            </w: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 abilități de autodezvoltare pen</w:t>
            </w:r>
            <w:r w:rsidR="00F0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a</w:t>
            </w:r>
            <w:r w:rsidR="00F0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 manifesta armonios personaliatea.</w:t>
            </w:r>
          </w:p>
        </w:tc>
      </w:tr>
      <w:tr w:rsidR="000B0E78" w:rsidRPr="00625BD9" w:rsidTr="00D75F6E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D75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</w:tr>
    </w:tbl>
    <w:p w:rsidR="00D675EB" w:rsidRDefault="00D675EB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Pr="00494C7F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SWOT</w:t>
      </w:r>
    </w:p>
    <w:tbl>
      <w:tblPr>
        <w:tblW w:w="5004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2121"/>
        <w:gridCol w:w="4661"/>
        <w:gridCol w:w="2789"/>
      </w:tblGrid>
      <w:tr w:rsidR="003F576B" w:rsidRPr="00501A25" w:rsidTr="003F576B">
        <w:trPr>
          <w:gridBefore w:val="1"/>
          <w:wBefore w:w="4" w:type="pct"/>
          <w:trHeight w:val="405"/>
        </w:trPr>
        <w:tc>
          <w:tcPr>
            <w:tcW w:w="1107" w:type="pct"/>
            <w:shd w:val="clear" w:color="auto" w:fill="auto"/>
          </w:tcPr>
          <w:p w:rsidR="003F576B" w:rsidRPr="003F576B" w:rsidRDefault="003F57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Dimensiune III</w:t>
            </w:r>
          </w:p>
        </w:tc>
        <w:tc>
          <w:tcPr>
            <w:tcW w:w="2433" w:type="pct"/>
            <w:shd w:val="clear" w:color="auto" w:fill="auto"/>
          </w:tcPr>
          <w:p w:rsidR="00D75F6E" w:rsidRP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F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456" w:type="pct"/>
            <w:shd w:val="clear" w:color="auto" w:fill="auto"/>
          </w:tcPr>
          <w:p w:rsidR="00D75F6E" w:rsidRPr="00D75F6E" w:rsidRDefault="00D75F6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5F6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3F576B" w:rsidRPr="00401A81" w:rsidTr="003F576B">
        <w:trPr>
          <w:trHeight w:val="1320"/>
        </w:trPr>
        <w:tc>
          <w:tcPr>
            <w:tcW w:w="1111" w:type="pct"/>
            <w:gridSpan w:val="2"/>
            <w:shd w:val="clear" w:color="auto" w:fill="auto"/>
          </w:tcPr>
          <w:p w:rsidR="003F576B" w:rsidRDefault="003F57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76B" w:rsidRPr="003F576B" w:rsidRDefault="003F57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Incluziune </w:t>
            </w:r>
          </w:p>
          <w:p w:rsidR="003F576B" w:rsidRDefault="003F576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educațională</w:t>
            </w:r>
          </w:p>
        </w:tc>
        <w:tc>
          <w:tcPr>
            <w:tcW w:w="2433" w:type="pct"/>
            <w:shd w:val="clear" w:color="auto" w:fill="auto"/>
          </w:tcPr>
          <w:p w:rsidR="003F576B" w:rsidRDefault="00F0119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0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inmatricularea tuturor copiilor, inclusiv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celor cu CES, indiferent de naționalitate și religie;</w:t>
            </w:r>
          </w:p>
          <w:p w:rsidR="00F0119F" w:rsidRDefault="00F0119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-respectarea politicilor și practicilor cu privire la incluziune;</w:t>
            </w:r>
          </w:p>
          <w:p w:rsidR="00F0119F" w:rsidRDefault="00F0119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-mediu accesibil și favorabil;</w:t>
            </w:r>
          </w:p>
          <w:p w:rsidR="00F0119F" w:rsidRPr="00F0119F" w:rsidRDefault="00F0119F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-proces educational de calitate.</w:t>
            </w:r>
          </w:p>
        </w:tc>
        <w:tc>
          <w:tcPr>
            <w:tcW w:w="1456" w:type="pct"/>
            <w:shd w:val="clear" w:color="auto" w:fill="auto"/>
          </w:tcPr>
          <w:p w:rsidR="00D75F6E" w:rsidRDefault="00F0119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lipsa rampei spre etajul </w:t>
            </w:r>
            <w:r w:rsidR="003F5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01A81" w:rsidRDefault="00401A81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părinții sunt împotriva includerii copilului în</w:t>
            </w:r>
          </w:p>
          <w:p w:rsidR="00401A81" w:rsidRPr="00401A81" w:rsidRDefault="00401A81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lista celor cu CES </w:t>
            </w:r>
          </w:p>
        </w:tc>
      </w:tr>
    </w:tbl>
    <w:p w:rsidR="00F0119F" w:rsidRDefault="00F0119F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Dimensiune IV. Eficiență educațională</w:t>
      </w:r>
    </w:p>
    <w:p w:rsidR="000B0E78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Standard 4.1.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Instituția creează condiții de organizare și realizare a unui proces educațional de calitate (13 puncte)</w:t>
      </w: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Management:</w:t>
      </w: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Default="008F2B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în PAI și PDI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măsurilor orientate spre creșterea calității educației;</w:t>
            </w:r>
          </w:p>
          <w:p w:rsidR="008F2BEB" w:rsidRDefault="008F2B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Atelier de dezbateri ,,Asigurarea calității în formarea comportamentelor la vârsta timpurie”</w:t>
            </w:r>
            <w:r w:rsidR="00A16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16A0A" w:rsidRDefault="00A16A0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comparativ ,,Calitatea și corectitudinea executării mișcărilor de bază”;</w:t>
            </w:r>
          </w:p>
          <w:p w:rsidR="00A16A0A" w:rsidRPr="008F2BEB" w:rsidRDefault="00A16A0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,,Calită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țile motrice</w:t>
            </w:r>
            <w:r w:rsidR="00F12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component</w:t>
            </w:r>
            <w:r w:rsidR="0050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indinspensabile ale activității fizice umane”.</w:t>
            </w:r>
          </w:p>
        </w:tc>
      </w:tr>
      <w:tr w:rsidR="000B0E78" w:rsidRPr="00A6166A" w:rsidTr="00137E86">
        <w:trPr>
          <w:trHeight w:val="57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B0E78" w:rsidRPr="008F2BEB" w:rsidRDefault="008F2B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F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Istituția demonstrează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F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stemic și holistic în PAI și PDI, orientarea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spre creșterea calității educației și </w:t>
            </w:r>
            <w:r w:rsidR="00A16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îmbunătățește continuu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resursele umane și materiale în planurile strategice și operaționale ale instituției, cu mecanisme de monitorizare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eficienței educaționale.</w:t>
            </w:r>
          </w:p>
        </w:tc>
      </w:tr>
      <w:tr w:rsidR="000B0E78" w:rsidRPr="00625BD9" w:rsidTr="00137E86">
        <w:trPr>
          <w:trHeight w:val="900"/>
        </w:trPr>
        <w:tc>
          <w:tcPr>
            <w:tcW w:w="1463" w:type="pct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0B0E78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1x2 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8" w:type="pct"/>
            <w:shd w:val="clear" w:color="auto" w:fill="auto"/>
          </w:tcPr>
          <w:p w:rsidR="000B0E78" w:rsidRPr="00625BD9" w:rsidRDefault="000B0E7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B0E78" w:rsidRDefault="000B0E78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0E78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4.1.2</w:t>
      </w:r>
      <w:r w:rsidRPr="001C3BE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Realizarea efectivă a programelor și activităților preconizate în planurile strategice și operaționale ale instituției, inclusiv ale structurilor asociative ale părinților și elevilor.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A16A0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Planificarea calitativă a activităților conform proiectelor tematice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preconizate în PDI și PAI;</w:t>
            </w:r>
          </w:p>
          <w:p w:rsidR="00A16A0A" w:rsidRPr="00A16A0A" w:rsidRDefault="00A16A0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de activitate a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onsiliului de administrație.</w:t>
            </w:r>
          </w:p>
        </w:tc>
      </w:tr>
      <w:tr w:rsidR="00401930" w:rsidRPr="00A6166A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A16A0A" w:rsidRDefault="00A16A0A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 integral și eficient programe și activități preconizate in PDI și PAI, inclusiv proiectate de structurile asociative ale părinților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01930" w:rsidRPr="00625BD9" w:rsidTr="00137E86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Asigurarea, în activitatea consiliilor și comisiilor din instituție, a modului transparent, democratic și echitabil a deciziilor cu privire la politicile </w:t>
      </w:r>
      <w:r w:rsidR="003D2357">
        <w:rPr>
          <w:rFonts w:ascii="Times New Roman" w:hAnsi="Times New Roman" w:cs="Times New Roman"/>
          <w:sz w:val="24"/>
          <w:szCs w:val="24"/>
          <w:lang w:val="ro-RO"/>
        </w:rPr>
        <w:t>instituționale</w:t>
      </w:r>
      <w:r>
        <w:rPr>
          <w:rFonts w:ascii="Times New Roman" w:hAnsi="Times New Roman" w:cs="Times New Roman"/>
          <w:sz w:val="24"/>
          <w:szCs w:val="24"/>
          <w:lang w:val="ro-RO"/>
        </w:rPr>
        <w:t>, cu aplicarea mecanismelor de monitorizare a eficienței educaționale și promovarea unui model eficient de comunicare internă și externă cu privire la calitatea serviciilor prestate.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3D2357" w:rsidRDefault="003D235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</w:t>
            </w:r>
            <w:proofErr w:type="gramStart"/>
            <w:r w:rsidRPr="003D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inutul  proceselor</w:t>
            </w:r>
            <w:proofErr w:type="gramEnd"/>
            <w:r w:rsidRPr="003D2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verbale ale: Consiliului de Etică, Consiliului Metodic, Consiliului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Pedagocic, Consiliul de Administrație, a Comitetului părintesc și a Comisiei Multidisciplinare.</w:t>
            </w:r>
          </w:p>
        </w:tc>
      </w:tr>
      <w:tr w:rsidR="00401930" w:rsidRPr="00A6166A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625BD9" w:rsidRDefault="003D235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asigură modul transparent, democratic și echitabil a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deciziilor cu privire la politicile instituționale, implicând toate consiliile și comisiile constituiente în monitorizarea eficienței educaționale și pomovează permanent comunicarea internă și externă cu privire la calitatea serviciilor prestate.</w:t>
            </w:r>
          </w:p>
        </w:tc>
      </w:tr>
      <w:tr w:rsidR="00401930" w:rsidRPr="00625BD9" w:rsidTr="00137E86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393D8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Pr="001C3BE7" w:rsidRDefault="00401930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1C3BE7">
        <w:rPr>
          <w:rFonts w:ascii="Times New Roman" w:hAnsi="Times New Roman" w:cs="Times New Roman"/>
          <w:b/>
          <w:sz w:val="24"/>
          <w:szCs w:val="24"/>
          <w:lang w:val="ro-RO"/>
        </w:rPr>
        <w:t>Capacitatea instituțională:</w:t>
      </w: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Organizarea procesului educațional în raport cu obiectivele și misiunea instituției de învățământ printr-o infrastructură adaptată necesităților acesteia.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DE05B0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1643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Conținutul planului anual de activitate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C34" w:rsidRPr="00625BD9" w:rsidRDefault="008F4C34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operational de activitate</w:t>
            </w:r>
          </w:p>
        </w:tc>
      </w:tr>
      <w:tr w:rsidR="00401930" w:rsidRPr="00A6166A" w:rsidTr="00137E86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1643B3" w:rsidRDefault="001643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plenar organzarea procesului educational în raport cu obiectivele și cu misiunea sa printr-o infrastructură perfect adaptată necesităților sale.</w:t>
            </w:r>
          </w:p>
        </w:tc>
      </w:tr>
      <w:tr w:rsidR="00401930" w:rsidRPr="00625BD9" w:rsidTr="00137E86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393D8F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Prezența și aplicarea unei varietăți de echipamente, materiale și auxiliare curriculare necesare valorificării curricumului național, inclusiv a componentelor locale ale acestuia, a curricumului adaptat și planurilor educaționale individualizate.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1643B3" w:rsidRDefault="001643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mijloacelor de învățământ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cabinetul metodic și în fiecare grupă;</w:t>
            </w:r>
          </w:p>
          <w:p w:rsidR="00401930" w:rsidRPr="00625BD9" w:rsidRDefault="001643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Auxiliare curriculare: ghiduri, metodici, recomandări metodologice, mijloace tehnice în fiecre grupă de vârstă, programe.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1643B3" w:rsidRDefault="001643B3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variate echipamente, materiale didactice și auxiliare curriculare modern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potrivite oricăror context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educaționale actuale și le aplică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16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icient.</w:t>
            </w: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1x2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43B3" w:rsidRDefault="001643B3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Încadrarea personalului didactic, auxiliar calificat, deținător de grade didactice (eventual titluri științifice), pentru realizarea finalităților stabilite în conformitate cu normativele în vigoare.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DE05B0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F11C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 cu studii în domeniu educației timpurii</w:t>
            </w:r>
            <w:r w:rsidR="008F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A689A" w:rsidRDefault="00EA689A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 didactice ce-și continuă studiile la IP ,,I. Creangă”, urmează</w:t>
            </w:r>
          </w:p>
          <w:p w:rsidR="008F4C34" w:rsidRPr="00F11C62" w:rsidRDefault="00EA689A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stagii de formare continuă 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F11C62" w:rsidRDefault="00F11C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 încadrarea personalului calificat prin 64% de cadre deținătoare de grade didactice, dintre care 15% dețin gradul Întâi.</w:t>
            </w: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F11C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0,5x1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1930" w:rsidRPr="00B737C0" w:rsidRDefault="00401930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 w:rsidRPr="00B737C0">
        <w:rPr>
          <w:rFonts w:ascii="Times New Roman" w:hAnsi="Times New Roman" w:cs="Times New Roman"/>
          <w:b/>
          <w:sz w:val="24"/>
          <w:szCs w:val="24"/>
          <w:lang w:val="ro-RO"/>
        </w:rPr>
        <w:t>Curricumul/ proces educațional:</w:t>
      </w: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4.1.7.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Aplicarea curricu</w:t>
      </w:r>
      <w:r w:rsidR="00EA689A">
        <w:rPr>
          <w:rFonts w:ascii="Times New Roman" w:hAnsi="Times New Roman" w:cs="Times New Roman"/>
          <w:sz w:val="24"/>
          <w:szCs w:val="24"/>
          <w:lang w:val="ro-RO"/>
        </w:rPr>
        <w:t>lu</w:t>
      </w:r>
      <w:r>
        <w:rPr>
          <w:rFonts w:ascii="Times New Roman" w:hAnsi="Times New Roman" w:cs="Times New Roman"/>
          <w:sz w:val="24"/>
          <w:szCs w:val="24"/>
          <w:lang w:val="ro-RO"/>
        </w:rPr>
        <w:t>mului cu adaptare la condițiile locale și instituționale, în limitele permise de cadrul normativ.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625BD9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F11C62" w:rsidRDefault="00F11C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</w:t>
            </w:r>
            <w:r w:rsidR="004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P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 pentru educație timpurie (2019)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F11C62" w:rsidRDefault="00F11C6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monitorizează aplicarea curricu</w:t>
            </w:r>
            <w:r w:rsidR="004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mului adaptat la condițiile locale și instituționale, în limitile p</w:t>
            </w:r>
            <w:r w:rsidR="004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rmise de cadrul normativ.</w:t>
            </w: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EF7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Standard 4.2.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Cadrele didactice valorifică efici</w:t>
      </w:r>
      <w:r w:rsidR="004F119A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 resursele educaționale în raport cu finalitățile stabilite prin curricu</w:t>
      </w:r>
      <w:r w:rsidR="004F119A">
        <w:rPr>
          <w:rFonts w:ascii="Times New Roman" w:hAnsi="Times New Roman" w:cs="Times New Roman"/>
          <w:sz w:val="24"/>
          <w:szCs w:val="24"/>
          <w:lang w:val="ro-RO"/>
        </w:rPr>
        <w:t>lu</w:t>
      </w:r>
      <w:r>
        <w:rPr>
          <w:rFonts w:ascii="Times New Roman" w:hAnsi="Times New Roman" w:cs="Times New Roman"/>
          <w:sz w:val="24"/>
          <w:szCs w:val="24"/>
          <w:lang w:val="ro-RO"/>
        </w:rPr>
        <w:t>mul național (14 puncte)</w:t>
      </w: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Managment:</w:t>
      </w:r>
    </w:p>
    <w:p w:rsidR="00401930" w:rsidRDefault="00401930" w:rsidP="007A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t>Indicator 4.2.1.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Monitorizarea, prin proceduri specifice, a realizării curriculumului (inclusiv componenta raională, instituțională, a curriculumului adaptat, PEI)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53691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A5369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Informații despre rezultatele controalelor efectuate de către Comisiiile Metodice, Consiliul de Administrație, prezentate și discutate la ședințe;</w:t>
            </w:r>
          </w:p>
          <w:p w:rsidR="00A53691" w:rsidRDefault="00A5369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Reflectarea în PAI a controalelor operative;</w:t>
            </w:r>
          </w:p>
          <w:p w:rsidR="00A53691" w:rsidRPr="00F12142" w:rsidRDefault="00A5369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Agenda educatorului.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A5369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monitorizează sistematic și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icient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PDI și PAI, în documente de politici interne realizarea curricu</w:t>
            </w:r>
            <w:r w:rsidR="004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mului, inclusiv fiecare dintre componentele: proiectare – predare – învățare – (auto</w:t>
            </w:r>
            <w:proofErr w:type="gramStart"/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)evaluare</w:t>
            </w:r>
            <w:proofErr w:type="gramEnd"/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</w:t>
            </w:r>
            <w:r w:rsid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5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raională,</w:t>
            </w:r>
            <w:r w:rsid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curricu</w:t>
            </w:r>
            <w:r w:rsidR="004F1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 adaptat și PI.</w:t>
            </w:r>
          </w:p>
          <w:p w:rsidR="00A86FF5" w:rsidRPr="00A53691" w:rsidRDefault="00A86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1A6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193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 4.2.2.</w:t>
      </w:r>
      <w:r>
        <w:rPr>
          <w:rFonts w:ascii="Times New Roman" w:hAnsi="Times New Roman" w:cs="Times New Roman"/>
          <w:sz w:val="24"/>
          <w:szCs w:val="24"/>
          <w:lang w:val="ro-RO"/>
        </w:rPr>
        <w:t>Prezența în planurile strategice și operaționale, a programelor și activităților de recrutare și de formare continuă a cadrelor didactice din perspectiva nevoilor individuale, instituționale și naționale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A86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 de evidență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procesului de formare continu</w:t>
            </w:r>
            <w:r w:rsidR="0082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cadrelor didactice din instituție;</w:t>
            </w:r>
          </w:p>
          <w:p w:rsidR="00A86FF5" w:rsidRDefault="00A86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 de perspectivă </w:t>
            </w:r>
            <w:r w:rsidR="0082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privire la formarea continu</w:t>
            </w:r>
            <w:r w:rsidR="0082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atestarea cadrelor didactice și manageriale din instituție;</w:t>
            </w:r>
          </w:p>
          <w:p w:rsidR="00A86FF5" w:rsidRPr="00A86FF5" w:rsidRDefault="00A86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 de evidență a procesului de atestare a cadrelor didactice și manageriale din instituție.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A86FF5" w:rsidRDefault="00A86FF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monitorizează permanent necesarul de cadre, raportându-l la stringențile procesului educational actual, proiectând programe de recrutare și implicare sistematică a cadrelor didactice în activități de formare continu</w:t>
            </w:r>
            <w:r w:rsidR="0082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de cre</w:t>
            </w:r>
            <w:r w:rsidR="0082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A8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 a nivelului profesional.</w:t>
            </w: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1x1</w:t>
            </w:r>
          </w:p>
        </w:tc>
        <w:tc>
          <w:tcPr>
            <w:tcW w:w="1508" w:type="pct"/>
            <w:shd w:val="clear" w:color="auto" w:fill="auto"/>
          </w:tcPr>
          <w:p w:rsidR="00401930" w:rsidRPr="00230421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:1</w:t>
            </w:r>
          </w:p>
        </w:tc>
      </w:tr>
    </w:tbl>
    <w:p w:rsidR="00450BF1" w:rsidRDefault="00450BF1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0BF1" w:rsidRDefault="00450BF1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Capacitate instituțională:</w:t>
      </w:r>
    </w:p>
    <w:p w:rsidR="00401930" w:rsidRDefault="00450BF1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F1">
        <w:rPr>
          <w:rFonts w:ascii="Times New Roman" w:hAnsi="Times New Roman" w:cs="Times New Roman"/>
          <w:b/>
          <w:sz w:val="24"/>
          <w:szCs w:val="24"/>
          <w:lang w:val="ro-RO"/>
        </w:rPr>
        <w:t>Indicator 4.2.3</w:t>
      </w:r>
      <w:r w:rsidRPr="0091733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Existența unui număr suficient de resurse educaționale (umane, materiale etc) pentru realizarea  finalităților stabilite prin curriculumul național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192C5B" w:rsidRDefault="00192C5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materialelor didactice, demonstrative și distributive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(fișe, planșe, seturi de imagini, caiete de lucru, literatur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artistică pentru copii, literatura metodică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(ghiduri, modele de proiecte, probe, teste, etc).</w:t>
            </w:r>
          </w:p>
        </w:tc>
      </w:tr>
      <w:tr w:rsidR="00401930" w:rsidRPr="00A6166A" w:rsidTr="00B9370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943737" w:rsidRDefault="009437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majoritatea resurselor educaționale necesare pentru realizarea finalităților stabilite prin curricumul national, ajustându-le permanent la cerințele zilei, și asigură prin aceste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</w:t>
            </w:r>
            <w:r w:rsidRP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</w:t>
            </w:r>
            <w:r w:rsidRP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performant.</w:t>
            </w:r>
          </w:p>
        </w:tc>
      </w:tr>
      <w:tr w:rsidR="00401930" w:rsidRPr="00625BD9" w:rsidTr="00B9370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0,75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1,5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1930" w:rsidRDefault="00450BF1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F1">
        <w:rPr>
          <w:rFonts w:ascii="Times New Roman" w:hAnsi="Times New Roman" w:cs="Times New Roman"/>
          <w:b/>
          <w:sz w:val="24"/>
          <w:szCs w:val="24"/>
          <w:lang w:val="ro-RO"/>
        </w:rPr>
        <w:t>Indicator 4.2.4.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Monitorizarea centrării pe</w:t>
      </w:r>
      <w:r w:rsidR="00192C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Standardele de eficiență a învățării, a modului de utilizare a resurselor educaționale și de aplicare a strategiilor didactice interactive, inclusiv a TIC, în procesul educațional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EA380E" w:rsidRDefault="00943737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Prezența documentelor de </w:t>
            </w:r>
            <w:r w:rsidR="0090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 educaționale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fiecare 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grupă</w:t>
            </w:r>
          </w:p>
          <w:p w:rsidR="0090245C" w:rsidRDefault="00EA380E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vârstă:</w:t>
            </w:r>
            <w:r w:rsidR="0090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 de învățare și dezvoltare a copilului de la naștere până la 7 ani</w:t>
            </w:r>
            <w:r w:rsidR="0090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Curricumul pentru educație timpurie; Cadrul de referință al educației timpurii din RM;</w:t>
            </w:r>
          </w:p>
          <w:p w:rsidR="00EA380E" w:rsidRDefault="00EA380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3E6F" w:rsidRDefault="00973E6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Planificări în conformitate cu Standarde de învățare și dezvoltare a copilului de la naștere până la 7 ani, cu utilizarea metodelor interactive și a TIC în procesul educational.</w:t>
            </w:r>
          </w:p>
          <w:p w:rsidR="00B615E5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Activități publice cu utilizarea sowturi-lor educaționale;</w:t>
            </w:r>
          </w:p>
          <w:p w:rsidR="00B615E5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 metodică ,,Jocurile pe calculator la vârsta preșcolară și aportul lor în educația copiilor”;</w:t>
            </w:r>
          </w:p>
          <w:p w:rsidR="00B615E5" w:rsidRPr="00943737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tematic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,,Utilizarea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tehnologiilor modern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procesul de predare-învățare-evaluare”.</w:t>
            </w:r>
          </w:p>
        </w:tc>
      </w:tr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625BD9" w:rsidRDefault="00973E6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monitorizează eficient și asigură sistemic centrarea pe Standardele de învățare și dezvoltare a copilului de la naștere până la 7 ani, utilizarea resurselor educaționale, aplicarea strategiilor didactice interactive,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inclusiv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TIC în procesul educational.</w:t>
            </w:r>
          </w:p>
        </w:tc>
      </w:tr>
      <w:tr w:rsidR="00401930" w:rsidRPr="00625BD9" w:rsidTr="0023042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0BF1" w:rsidRDefault="00450BF1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Curriculum/ proces educațional:</w:t>
      </w:r>
    </w:p>
    <w:p w:rsidR="00450BF1" w:rsidRDefault="00450BF1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BF1">
        <w:rPr>
          <w:rFonts w:ascii="Times New Roman" w:hAnsi="Times New Roman" w:cs="Times New Roman"/>
          <w:b/>
          <w:sz w:val="24"/>
          <w:szCs w:val="24"/>
          <w:lang w:val="ro-RO"/>
        </w:rPr>
        <w:t>Indicator 4.2.5</w:t>
      </w:r>
      <w:r w:rsidRPr="002730A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Elaborarea proiectelor didactice în conformitate cu principiile educației centrate pe elev/copil și pe formarea de competențe, valorificând curriculumul în baza Standardelor de eficiență a învățării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0E3467" w:rsidRDefault="000E346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 tematice, planuri avizate de administrație, discutate 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elaborate conform Standardelor, prin care sunt formate și realizate competențele conform domeniilor de dezvoltarea a copiilor.</w:t>
            </w:r>
          </w:p>
        </w:tc>
      </w:tr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973E6F" w:rsidRDefault="00973E6F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proofErr w:type="gramStart"/>
            <w:r w:rsidRPr="0097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monitorizează 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proofErr w:type="gramEnd"/>
            <w:r w:rsid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promovează eficient 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laborarea 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către cadrele didactice 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conformitate cu principiile educației centrate pe copil și pe formarea de competențe,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demonstrând ajustarea conținuturilor la actualitate,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valorificând curriculumul în baza Standardelor de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eficiență a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învăț</w:t>
            </w:r>
            <w:r w:rsidR="00EA38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ării</w:t>
            </w:r>
            <w:r w:rsidR="000E34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401930" w:rsidRPr="00625BD9" w:rsidTr="0023042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1930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4.2.6.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și desfășurarea evaluării rezultatelor învățării, în conformitate cu standardele și referențialul de evaluare aprobate, urmărind progresul în dezvoltarea elevului/copilului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Default="000E346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Fișele de evaluare initial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0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semistrială și finală</w:t>
            </w:r>
            <w:r w:rsidR="00B61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7739E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Atelier de lucru ,,Evaluarea </w:t>
            </w:r>
            <w:r w:rsidR="00E7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</w:t>
            </w:r>
          </w:p>
          <w:p w:rsidR="00B615E5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punct de pornire în activitatea educațională” (02.09.20);</w:t>
            </w:r>
          </w:p>
          <w:p w:rsidR="00B615E5" w:rsidRDefault="00B615E5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Consultație ,,Evaluarea maturității școlare” (07.04.21);</w:t>
            </w:r>
          </w:p>
          <w:p w:rsidR="00B615E5" w:rsidRDefault="00095A9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Informație despre rezultatele evaluării copiilor la deburtul școlar în baza SÎDC prezentată la CP (19.05.21);</w:t>
            </w:r>
          </w:p>
          <w:p w:rsidR="00095A90" w:rsidRPr="000E3467" w:rsidRDefault="00095A9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publice de evaluare finală.</w:t>
            </w:r>
          </w:p>
        </w:tc>
      </w:tr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095A90" w:rsidRDefault="00095A9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desfășoară </w:t>
            </w:r>
            <w:proofErr w:type="gramStart"/>
            <w:r w:rsidRPr="0009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sistematic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evaluare a rezultatelor învățării în conformitate cu standardele, urmărind metodic progresul în dezvoltarea fiecărui copil.</w:t>
            </w:r>
          </w:p>
        </w:tc>
      </w:tr>
      <w:tr w:rsidR="00401930" w:rsidRPr="00625BD9" w:rsidTr="0023042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4.2.7</w:t>
      </w:r>
      <w:r w:rsidRPr="00CA2B88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Organizarea și desfășurarea activități</w:t>
      </w:r>
      <w:r w:rsidR="00095A90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or  extracurriculare în concordanță cu misiunea școlii, cu obiectivele din curriculum și din documentele de planificare strategică și operațională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E7739E" w:rsidRDefault="00095A9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Distracții, matenee, organizate în sălile de gr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upă</w:t>
            </w:r>
            <w:r w:rsidR="00E7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în aer liber,</w:t>
            </w:r>
          </w:p>
          <w:p w:rsidR="00401930" w:rsidRPr="00095A90" w:rsidRDefault="00095A90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respectându-se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cerințele instrucțiunii privind ocrotirea vieții și sănătății copiilor în perioada pandamiei COVID-19.</w:t>
            </w:r>
            <w:r w:rsidRPr="00095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1930" w:rsidRPr="00A6166A" w:rsidTr="00230421">
        <w:trPr>
          <w:trHeight w:val="57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401930" w:rsidRPr="0061500E" w:rsidRDefault="0061500E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organizează și desfășoară pe parcursul întregului an activități extracurriculare în concordanță cu misiunea instituției, cu obiectivele din curriculum și din documentele de planificare, în care sunt implicate toți copiii.</w:t>
            </w:r>
          </w:p>
        </w:tc>
      </w:tr>
      <w:tr w:rsidR="00401930" w:rsidRPr="00625BD9" w:rsidTr="00230421">
        <w:trPr>
          <w:trHeight w:val="900"/>
        </w:trPr>
        <w:tc>
          <w:tcPr>
            <w:tcW w:w="1463" w:type="pct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401930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401930" w:rsidRPr="00625BD9" w:rsidRDefault="00401930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401930" w:rsidRDefault="00401930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4.2.8.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sprijinului individual pentru elevi/copii, întru a obține rezultate în conformitate  cu standardele și referențialul de evaluare aprobate (inclusiv pentru elevi cu CES care beneficiază de curriculum modificat și/sau PEI)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Default="001625F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Fișele de observare din portofoliile copiilor;</w:t>
            </w:r>
          </w:p>
          <w:p w:rsidR="001625F7" w:rsidRDefault="001625F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Concluzii din fișele de asistență la activități;</w:t>
            </w:r>
          </w:p>
          <w:p w:rsidR="001625F7" w:rsidRPr="001625F7" w:rsidRDefault="001625F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Procesele verbale ale activităților publice.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625BD9" w:rsidRDefault="001625F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sprijinul individual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 copii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comunicarea didactică cu aceștea, prin racordarea permanentă a rezultatele lor la  standardele și referențialul de evaluare, prin activități educaționale , care-l valorifică pe fiecare copil în parte.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675EB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  <w:r w:rsidR="00B320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67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Standard 4.3.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Toți copiii demonstreză angajament și implicare eficientă în procesul educațional (7 puncte)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Management: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4.3.1.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accesului elevilor/copiilor la resursele educaționale (bibliotecă,laboratoare, ateliere, sală de festivități, de sport etc.) și a participării copiilor și părinților în procesul decizional privitor la optimizarea resurselor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Default="001625F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Resurse materiale în centrele de activitate puse la dispoziția copiilor, prezența și accesul copiilor în  sala  de festivități, sala de </w:t>
            </w:r>
            <w:r w:rsidRPr="0016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sport și salină, dotate 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spunzător cerințelor pedagogice;</w:t>
            </w:r>
          </w:p>
          <w:p w:rsidR="001625F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Existența mini-bibliotecii, expoziției de cărți, în fiecare grupă, conform vârstei;</w:t>
            </w:r>
          </w:p>
          <w:p w:rsid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Rezultatele lucrărilor practice a copiilor: albumuri, desene, lucrări manual</w:t>
            </w:r>
            <w:r w:rsidR="00E7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proiectelor tematice;</w:t>
            </w:r>
          </w:p>
          <w:p w:rsidR="00170F37" w:rsidRPr="001625F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Completarea centrelor cu materiale la propunerea copiilor și părinților.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garantează accesul la toate resursele educaționale și asigură în toate cazurile participarea copiilor și părinților la procesul decisional, privitor la optimizarea acestor resurse.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Capacitate</w:t>
      </w:r>
      <w:r w:rsidR="0023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instituțională: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4.3.2.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Existența bazei de date privind performanțele elevilor/copiilor și mecanismele de valorificare a potențialului creativ al acestora, inclusiv rezultatele parcurgerii curriculumului modificat sau a PEI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 practice ale copiilor expuse pe holurile instituției;</w:t>
            </w:r>
          </w:p>
          <w:p w:rsidR="00170F3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Expoziții consacrate diferitor date remarcabile, sărbători;</w:t>
            </w:r>
          </w:p>
          <w:p w:rsidR="00170F37" w:rsidRPr="00625BD9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Evidența performanțelor atinse de copii reflectate în fișele de evaluare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își actualizează permanent și oportun baza de date, privind performanțele tuturor copiilor și mecanismele de valorificare a potențialului creative ale acestora, inclusiv rezultatele parcurgerii PI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4.3.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Realizarea unei politici obiective, echitabile și transparente de promovare a succesului elevului/copilului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 obiectivă a performanții tuturor copiilor, indiferent de naționalitate, rasă, religie, stare familială;</w:t>
            </w:r>
          </w:p>
          <w:p w:rsidR="00170F37" w:rsidRPr="00625BD9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Lucrări expuse a tuturor copiilor, evidențiind potențialul creativ a</w:t>
            </w:r>
            <w:r w:rsidR="00E77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fiecăruia.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170F37" w:rsidRDefault="00170F3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 o politică obiectivă, echitabilă și transparentă de promovare a succesului școlar, viabilă în toate structurile instituționale, funcțională pe toate segmentele activității educaționale.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Curricului/proces educațional: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4.3.4.</w:t>
      </w:r>
      <w:r w:rsidRPr="00756A25">
        <w:rPr>
          <w:rFonts w:ascii="Times New Roman" w:hAnsi="Times New Roman" w:cs="Times New Roman"/>
          <w:sz w:val="24"/>
          <w:szCs w:val="24"/>
          <w:lang w:val="ro-RO"/>
        </w:rPr>
        <w:t xml:space="preserve"> Încadrarea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elevil</w:t>
      </w:r>
      <w:r w:rsidR="00093D7B">
        <w:rPr>
          <w:rFonts w:ascii="Times New Roman" w:hAnsi="Times New Roman" w:cs="Times New Roman"/>
          <w:sz w:val="24"/>
          <w:szCs w:val="24"/>
          <w:lang w:val="ro-RO"/>
        </w:rPr>
        <w:t>or/ copiilor în învățarea inter</w:t>
      </w:r>
      <w:r>
        <w:rPr>
          <w:rFonts w:ascii="Times New Roman" w:hAnsi="Times New Roman" w:cs="Times New Roman"/>
          <w:sz w:val="24"/>
          <w:szCs w:val="24"/>
          <w:lang w:val="ro-RO"/>
        </w:rPr>
        <w:t>activă prin cooperare, subliniindu-le capacitățile de dezvoltare individuală și consultarea lor în privința conceperii și  aplicării CDȘ (partea finală de după virgulă nu se referă la IET)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093D7B" w:rsidRDefault="00093D7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în planificările zilnice a metodelor de socializare, prin metode interactive, prin diversificarea formelor de organizare a activității (individual, în grupuri mici, câte 2);</w:t>
            </w:r>
          </w:p>
          <w:p w:rsidR="00093D7B" w:rsidRPr="00625BD9" w:rsidRDefault="00093D7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Procese verbale ale activităților publice, opinii ale cadrelor didactice.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093D7B" w:rsidRDefault="00093D7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încadrează sistematic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 copiii în învățarea interactiv</w:t>
            </w:r>
            <w:r w:rsidR="006A4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 cooperare, în învățarea individuală eficientă.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230421" w:rsidRDefault="00230421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SWOT</w:t>
      </w:r>
    </w:p>
    <w:tbl>
      <w:tblPr>
        <w:tblW w:w="5006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4111"/>
        <w:gridCol w:w="3367"/>
      </w:tblGrid>
      <w:tr w:rsidR="00AB3FC8" w:rsidRPr="00501A25" w:rsidTr="00AB3FC8">
        <w:trPr>
          <w:trHeight w:val="405"/>
        </w:trPr>
        <w:tc>
          <w:tcPr>
            <w:tcW w:w="1098" w:type="pct"/>
            <w:shd w:val="clear" w:color="auto" w:fill="auto"/>
          </w:tcPr>
          <w:p w:rsidR="00AB3FC8" w:rsidRPr="00AB3FC8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Dimensiune IV</w:t>
            </w:r>
          </w:p>
        </w:tc>
        <w:tc>
          <w:tcPr>
            <w:tcW w:w="2145" w:type="pct"/>
            <w:shd w:val="clear" w:color="auto" w:fill="auto"/>
          </w:tcPr>
          <w:p w:rsidR="00AB3FC8" w:rsidRPr="00230421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04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757" w:type="pct"/>
            <w:shd w:val="clear" w:color="auto" w:fill="auto"/>
          </w:tcPr>
          <w:p w:rsidR="00AB3FC8" w:rsidRPr="00230421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04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AB3FC8" w:rsidRPr="00A6166A" w:rsidTr="00AB3FC8">
        <w:trPr>
          <w:trHeight w:val="1320"/>
        </w:trPr>
        <w:tc>
          <w:tcPr>
            <w:tcW w:w="1098" w:type="pct"/>
            <w:shd w:val="clear" w:color="auto" w:fill="auto"/>
          </w:tcPr>
          <w:p w:rsidR="00AB3FC8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3FC8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Eficiență </w:t>
            </w:r>
          </w:p>
          <w:p w:rsidR="00AB3FC8" w:rsidRPr="00AB3FC8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educațională</w:t>
            </w:r>
          </w:p>
        </w:tc>
        <w:tc>
          <w:tcPr>
            <w:tcW w:w="2145" w:type="pct"/>
            <w:shd w:val="clear" w:color="auto" w:fill="auto"/>
          </w:tcPr>
          <w:p w:rsidR="009C1712" w:rsidRDefault="00AB3FC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condiții </w:t>
            </w:r>
            <w:r w:rsidR="009C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favorabile pentru </w:t>
            </w: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organizare</w:t>
            </w:r>
            <w:r w:rsidR="009C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B3FC8" w:rsidRDefault="00AB3FC8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realizare</w:t>
            </w:r>
            <w:r w:rsidR="009C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unui proces optim educational de calitate;</w:t>
            </w:r>
          </w:p>
          <w:p w:rsidR="009C1712" w:rsidRDefault="009C1712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3FC8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-valorificarea eficientă a resurselor educaționale;</w:t>
            </w:r>
          </w:p>
          <w:p w:rsidR="00AB3FC8" w:rsidRPr="00093D7B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-implicarea tuturor copiilor în procesul educational;</w:t>
            </w:r>
          </w:p>
        </w:tc>
        <w:tc>
          <w:tcPr>
            <w:tcW w:w="1757" w:type="pct"/>
            <w:shd w:val="clear" w:color="auto" w:fill="auto"/>
          </w:tcPr>
          <w:p w:rsidR="00AB3FC8" w:rsidRPr="00093D7B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clădire de tip vechi, fără încăperi prevăzute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dormitor</w:t>
            </w: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sală pentru activități, sufragerie, ceea ce nu permite ca centrele de activitate să rămână deschise pe parcursul întregei zile;</w:t>
            </w:r>
          </w:p>
          <w:p w:rsidR="00AB3FC8" w:rsidRPr="00625BD9" w:rsidRDefault="00AB3FC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3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-număr mare de copii în grupă.</w:t>
            </w:r>
          </w:p>
        </w:tc>
      </w:tr>
    </w:tbl>
    <w:p w:rsidR="00D774C7" w:rsidRPr="00D675EB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Dimensiune V. Educație sensibilă la gen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Standard 5.1</w:t>
      </w:r>
      <w:r>
        <w:rPr>
          <w:rFonts w:ascii="Times New Roman" w:hAnsi="Times New Roman" w:cs="Times New Roman"/>
          <w:sz w:val="24"/>
          <w:szCs w:val="24"/>
          <w:lang w:val="ro-RO"/>
        </w:rPr>
        <w:t>. Copiii sunt  educați, comunică</w:t>
      </w:r>
      <w:r w:rsidR="006A418D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interacționează în conformitate cu principiile</w:t>
      </w:r>
      <w:r w:rsidR="009C17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echității de gen (6 puncte)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Management: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 5.1.1.</w:t>
      </w:r>
      <w:r>
        <w:rPr>
          <w:rFonts w:ascii="Times New Roman" w:hAnsi="Times New Roman" w:cs="Times New Roman"/>
          <w:sz w:val="24"/>
          <w:szCs w:val="24"/>
          <w:lang w:val="ro-RO"/>
        </w:rPr>
        <w:t>Asigurarea echității de gen prin politicile și programele de promovare a ech</w:t>
      </w:r>
      <w:r w:rsidR="00C279B0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tății de gen, prin informarea în timp util și pe diverse căi a elevilor/copiilor și părinților în privința acestor politici și programe, prin întroducerea  în planurile strategice și operaționale a activităților de prevenire a discriminării de gen, prin asigurarea serviciilor de consiliere și orientare în domeniul interrelaționării genurilor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9E0031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6A418D" w:rsidRDefault="006A418D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Ședințe cu părinții la care au puse în discuție conținutul ,,Convenția</w:t>
            </w:r>
          </w:p>
          <w:p w:rsidR="006A418D" w:rsidRDefault="006A418D" w:rsidP="007A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drepturile copilului”</w:t>
            </w:r>
          </w:p>
          <w:p w:rsidR="006A418D" w:rsidRDefault="006A418D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4C7" w:rsidRDefault="009E003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Activități integrate ce țin de educația de gen (exemplu proiectul </w:t>
            </w:r>
            <w:proofErr w:type="gramStart"/>
            <w:r w:rsidRPr="009E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tematic ,</w:t>
            </w:r>
            <w:proofErr w:type="gramEnd"/>
            <w:r w:rsidRPr="009E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Distracții de iarnă”, activitatea  ,,La săniuș”(19.01.21)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ș.a.</w:t>
            </w:r>
          </w:p>
          <w:p w:rsidR="0068152C" w:rsidRPr="009E0031" w:rsidRDefault="0068152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Băieții și fetele, cine sunt ei oare?!”, ,,Cum să deviii un bărbat adevărat? ș.a.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9E0031" w:rsidRDefault="009E003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implimentează politici naționale și programe de promovare a echității de gen, informează copiii și părinții în privința acestor politici și programe, introduce sstemic </w:t>
            </w:r>
            <w:r w:rsidRPr="009E0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planurile strategice și operaț</w:t>
            </w:r>
            <w:proofErr w:type="gramStart"/>
            <w:r w:rsidRPr="009E0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  activită</w:t>
            </w:r>
            <w:proofErr w:type="gramEnd"/>
            <w:r w:rsidRPr="009E0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 de prevenire a discriminării de gen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asigură servicii de consiliere și orientare în domeniul interrelaționării genurilor.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0031" w:rsidRDefault="009E0031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74DC" w:rsidRDefault="007A74DC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0421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Capacitate instituțională:</w:t>
      </w:r>
    </w:p>
    <w:p w:rsidR="00D774C7" w:rsidRPr="00230421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5.1.2.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Asigurarea planificării resurselor pentru organizarea activităților și a formării cadrel</w:t>
      </w:r>
      <w:r w:rsidR="009E0031">
        <w:rPr>
          <w:rFonts w:ascii="Times New Roman" w:hAnsi="Times New Roman" w:cs="Times New Roman"/>
          <w:sz w:val="24"/>
          <w:szCs w:val="24"/>
          <w:lang w:val="ro-RO"/>
        </w:rPr>
        <w:t>or didactice în privința echităț</w:t>
      </w:r>
      <w:r>
        <w:rPr>
          <w:rFonts w:ascii="Times New Roman" w:hAnsi="Times New Roman" w:cs="Times New Roman"/>
          <w:sz w:val="24"/>
          <w:szCs w:val="24"/>
          <w:lang w:val="ro-RO"/>
        </w:rPr>
        <w:t>ii de 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Default="0068152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Existența în planurile de activitate a cadrelor didactice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activităților cu copiii cu privire la educația de gen;</w:t>
            </w:r>
          </w:p>
          <w:p w:rsidR="0068152C" w:rsidRPr="0068152C" w:rsidRDefault="0068152C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Autoinstruirea și autoperfecționarea cadrelor didactice cu informații la problema Educației de gen a preșcolarilor.</w:t>
            </w:r>
          </w:p>
        </w:tc>
      </w:tr>
      <w:tr w:rsidR="00D774C7" w:rsidRPr="00A6166A" w:rsidTr="00230421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A71198" w:rsidRDefault="00A7119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planifică și utilizează resurse pentru organizarea activității și a formării  cadrelor didactice în privința echității de gen</w:t>
            </w:r>
          </w:p>
        </w:tc>
      </w:tr>
      <w:tr w:rsidR="00D774C7" w:rsidRPr="00625BD9" w:rsidTr="00230421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675EB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7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="00230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12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 Curriculum/proces educațional:</w:t>
      </w:r>
    </w:p>
    <w:p w:rsidR="00D774C7" w:rsidRDefault="00D774C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74C7">
        <w:rPr>
          <w:rFonts w:ascii="Times New Roman" w:hAnsi="Times New Roman" w:cs="Times New Roman"/>
          <w:b/>
          <w:sz w:val="24"/>
          <w:szCs w:val="24"/>
          <w:lang w:val="ro-RO"/>
        </w:rPr>
        <w:t>Indicator 5.1.3</w:t>
      </w:r>
      <w:r w:rsidRPr="00800BE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Realizarea procesului </w:t>
      </w:r>
      <w:r w:rsidR="007D5839">
        <w:rPr>
          <w:rFonts w:ascii="Times New Roman" w:hAnsi="Times New Roman" w:cs="Times New Roman"/>
          <w:sz w:val="24"/>
          <w:szCs w:val="24"/>
          <w:lang w:val="ro-RO"/>
        </w:rPr>
        <w:t>educațional – activități curricu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lare și extracurriculare – în vederea formării comportamentului nediscriminatoriu în raport cu genul, cu învățarea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conceptelor-cheie ale educației de gen, cu eliminarea stereotipurilor și prejudecăților legate de 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426"/>
        <w:gridCol w:w="2458"/>
        <w:gridCol w:w="2887"/>
      </w:tblGrid>
      <w:tr w:rsidR="00D774C7" w:rsidRPr="00A6166A" w:rsidTr="00F12142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Dovezi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A71198" w:rsidRDefault="00A7119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desfășurate de cadrele didactice cu privire la învățarea conceptelor cheie ale educației de gen.</w:t>
            </w:r>
          </w:p>
        </w:tc>
      </w:tr>
      <w:tr w:rsidR="00D774C7" w:rsidRPr="00A6166A" w:rsidTr="00F12142">
        <w:trPr>
          <w:trHeight w:val="57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Constatări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D774C7" w:rsidRPr="00A71198" w:rsidRDefault="00A71198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desfășoară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</w:t>
            </w: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și diseminează bune practice în vederea formării comportamentului nediscriminatoriu în raport cu genul, iar copiii valorifică conceptele cheie ale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educației de gen prin particip</w:t>
            </w: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activă în orice tip de activități curriculare și extracurriculare, inclusive care priconizează eliminarea stereotipurilor și prejudecăților legate de gen.</w:t>
            </w:r>
          </w:p>
        </w:tc>
      </w:tr>
      <w:tr w:rsidR="00D774C7" w:rsidRPr="00625BD9" w:rsidTr="00F12142">
        <w:trPr>
          <w:trHeight w:val="900"/>
        </w:trPr>
        <w:tc>
          <w:tcPr>
            <w:tcW w:w="1463" w:type="pct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 și punctaj acordat</w:t>
            </w:r>
          </w:p>
        </w:tc>
        <w:tc>
          <w:tcPr>
            <w:tcW w:w="745" w:type="pct"/>
            <w:shd w:val="clear" w:color="auto" w:fill="auto"/>
          </w:tcPr>
          <w:p w:rsidR="00D774C7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</w:t>
            </w:r>
          </w:p>
          <w:p w:rsidR="00D675EB" w:rsidRPr="00625BD9" w:rsidRDefault="00D675EB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Autoevaluarea conform criteriilor</w:t>
            </w:r>
            <w:r w:rsidRPr="00625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1x2</w:t>
            </w:r>
          </w:p>
        </w:tc>
        <w:tc>
          <w:tcPr>
            <w:tcW w:w="1508" w:type="pct"/>
            <w:shd w:val="clear" w:color="auto" w:fill="auto"/>
          </w:tcPr>
          <w:p w:rsidR="00D774C7" w:rsidRPr="00625BD9" w:rsidRDefault="00D774C7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</w:t>
            </w:r>
            <w:r w:rsidR="00F12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</w:tc>
      </w:tr>
    </w:tbl>
    <w:p w:rsidR="00041FF5" w:rsidRDefault="00041FF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4DC" w:rsidRPr="00625BD9" w:rsidRDefault="007A74DC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Analiza SWOT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829"/>
        <w:gridCol w:w="2941"/>
      </w:tblGrid>
      <w:tr w:rsidR="00483181" w:rsidRPr="00230421" w:rsidTr="00483181">
        <w:trPr>
          <w:trHeight w:val="405"/>
        </w:trPr>
        <w:tc>
          <w:tcPr>
            <w:tcW w:w="1476" w:type="pct"/>
            <w:shd w:val="clear" w:color="auto" w:fill="auto"/>
          </w:tcPr>
          <w:p w:rsidR="00483181" w:rsidRPr="0023042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Dimensiune V</w:t>
            </w:r>
          </w:p>
        </w:tc>
        <w:tc>
          <w:tcPr>
            <w:tcW w:w="1993" w:type="pct"/>
            <w:shd w:val="clear" w:color="auto" w:fill="auto"/>
          </w:tcPr>
          <w:p w:rsidR="00483181" w:rsidRPr="0023042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04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531" w:type="pct"/>
            <w:shd w:val="clear" w:color="auto" w:fill="auto"/>
          </w:tcPr>
          <w:p w:rsidR="00483181" w:rsidRPr="0023042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04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483181" w:rsidRPr="00A71198" w:rsidTr="00483181">
        <w:trPr>
          <w:trHeight w:val="1320"/>
        </w:trPr>
        <w:tc>
          <w:tcPr>
            <w:tcW w:w="1476" w:type="pct"/>
            <w:shd w:val="clear" w:color="auto" w:fill="auto"/>
          </w:tcPr>
          <w:p w:rsidR="0048318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18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 sensibilă</w:t>
            </w:r>
          </w:p>
          <w:p w:rsidR="00483181" w:rsidRPr="00A71198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gen</w:t>
            </w:r>
          </w:p>
        </w:tc>
        <w:tc>
          <w:tcPr>
            <w:tcW w:w="1993" w:type="pct"/>
            <w:shd w:val="clear" w:color="auto" w:fill="auto"/>
          </w:tcPr>
          <w:p w:rsidR="0048318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-copiii interacționează în conformitate cu principiile echității de gen;</w:t>
            </w:r>
          </w:p>
          <w:p w:rsidR="00483181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-activitatea cadrelor didactice este orientată spre asigurarea echității de gen;</w:t>
            </w:r>
          </w:p>
          <w:p w:rsidR="00483181" w:rsidRPr="00A71198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-planificarea resurselor pentru organizarea activităților.</w:t>
            </w:r>
          </w:p>
        </w:tc>
        <w:tc>
          <w:tcPr>
            <w:tcW w:w="1531" w:type="pct"/>
            <w:shd w:val="clear" w:color="auto" w:fill="auto"/>
          </w:tcPr>
          <w:p w:rsidR="00483181" w:rsidRPr="00625BD9" w:rsidRDefault="00483181" w:rsidP="007A74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041FF5" w:rsidRDefault="00041FF5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Pr="00480148" w:rsidRDefault="00C72CB3" w:rsidP="007A74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1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Analiza SWOT a activității IET  </w:t>
      </w:r>
      <w:proofErr w:type="gramStart"/>
      <w:r w:rsidRPr="00480148">
        <w:rPr>
          <w:rFonts w:ascii="Times New Roman" w:hAnsi="Times New Roman" w:cs="Times New Roman"/>
          <w:b/>
          <w:sz w:val="28"/>
          <w:szCs w:val="28"/>
          <w:lang w:val="en-US"/>
        </w:rPr>
        <w:t>,,Sălcioara</w:t>
      </w:r>
      <w:proofErr w:type="gramEnd"/>
      <w:r w:rsidRPr="00480148">
        <w:rPr>
          <w:rFonts w:ascii="Times New Roman" w:hAnsi="Times New Roman" w:cs="Times New Roman"/>
          <w:b/>
          <w:sz w:val="28"/>
          <w:szCs w:val="28"/>
          <w:lang w:val="en-US"/>
        </w:rPr>
        <w:t>” în perioada evaluată</w:t>
      </w:r>
    </w:p>
    <w:p w:rsidR="00AE7617" w:rsidRPr="00480148" w:rsidRDefault="00480148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801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Management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148" w:rsidTr="00480148">
        <w:tc>
          <w:tcPr>
            <w:tcW w:w="4785" w:type="dxa"/>
          </w:tcPr>
          <w:p w:rsidR="00480148" w:rsidRPr="00C71A3C" w:rsidRDefault="00480148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forte</w:t>
            </w:r>
          </w:p>
        </w:tc>
        <w:tc>
          <w:tcPr>
            <w:tcW w:w="4786" w:type="dxa"/>
          </w:tcPr>
          <w:p w:rsidR="00480148" w:rsidRPr="00C71A3C" w:rsidRDefault="00480148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slabe</w:t>
            </w:r>
          </w:p>
        </w:tc>
      </w:tr>
      <w:tr w:rsidR="00480148" w:rsidRPr="00A6166A" w:rsidTr="00480148">
        <w:tc>
          <w:tcPr>
            <w:tcW w:w="4785" w:type="dxa"/>
          </w:tcPr>
          <w:p w:rsidR="00480148" w:rsidRDefault="00A6166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Plan anual de activitate  corelat cu Planul de </w:t>
            </w:r>
          </w:p>
          <w:p w:rsidR="00A6166A" w:rsidRDefault="00A6166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 instituțională;</w:t>
            </w:r>
          </w:p>
          <w:p w:rsidR="00A6166A" w:rsidRDefault="00A6166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BB48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lanuri anuale și lunare de activitate </w:t>
            </w:r>
            <w:r w:rsidR="00BB48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Consi-</w:t>
            </w:r>
          </w:p>
          <w:p w:rsidR="00BB487B" w:rsidRDefault="00BB487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liului de administrație, Consiliului pedagogic,</w:t>
            </w:r>
          </w:p>
          <w:p w:rsidR="00BB487B" w:rsidRDefault="00BB487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Comisiilor metodice, Consiliului de Etică;</w:t>
            </w:r>
          </w:p>
          <w:p w:rsidR="007F2296" w:rsidRDefault="00BB487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22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Comisii cu caracter permanent: Comisia 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multidisciplinară, Comisia de asigurare a cali-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tății, Comisia de implementare a partene –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riatelor, Comisia de evaluare și atestare;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Accent pe asigurarea calității în educație;</w:t>
            </w:r>
          </w:p>
          <w:p w:rsidR="00BB487B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Control intern conform PAI</w:t>
            </w:r>
            <w:r w:rsidR="00BB48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BB487B" w:rsidRDefault="00BB487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Respectarea legislației în vigoare;</w:t>
            </w:r>
          </w:p>
          <w:p w:rsidR="00BB487B" w:rsidRDefault="00BB487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7F22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Orientarea cadrelor didactice spre formare 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continuă și obținere de grade didactice;</w:t>
            </w:r>
          </w:p>
          <w:p w:rsidR="007F2296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461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sistematică a procesului edu-</w:t>
            </w:r>
          </w:p>
          <w:p w:rsidR="003461D2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cațional și analiza rezultatelor la ședințele</w:t>
            </w:r>
          </w:p>
          <w:p w:rsidR="003461D2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 și CP;</w:t>
            </w:r>
          </w:p>
          <w:p w:rsidR="003461D2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Asigurarea procesului educațional cu TIC</w:t>
            </w:r>
          </w:p>
          <w:p w:rsidR="003461D2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Respectarea regimului sanitaro-igienic;</w:t>
            </w:r>
          </w:p>
          <w:p w:rsidR="007F2296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Parteneriate cu APL, AO AOP, școala I.Fulga</w:t>
            </w:r>
          </w:p>
          <w:p w:rsidR="007F2296" w:rsidRPr="00A6166A" w:rsidRDefault="007F229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6" w:type="dxa"/>
          </w:tcPr>
          <w:p w:rsidR="00480148" w:rsidRDefault="003461D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Nu sunt programate  activități cu privire</w:t>
            </w:r>
          </w:p>
          <w:p w:rsidR="003461D2" w:rsidRDefault="00717E5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formarea cadrelor didactice în domeniul</w:t>
            </w:r>
          </w:p>
          <w:p w:rsidR="00717E52" w:rsidRDefault="00717E52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</w:t>
            </w:r>
            <w:r w:rsidR="0073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sensibile la gen;</w:t>
            </w:r>
          </w:p>
          <w:p w:rsidR="0073328E" w:rsidRDefault="0073328E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Implicare insuficientă a părinților în pro-</w:t>
            </w:r>
          </w:p>
          <w:p w:rsidR="0073328E" w:rsidRDefault="0073328E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decisional al instituției.</w:t>
            </w:r>
          </w:p>
        </w:tc>
      </w:tr>
      <w:tr w:rsidR="00480148" w:rsidTr="00480148">
        <w:tc>
          <w:tcPr>
            <w:tcW w:w="4785" w:type="dxa"/>
          </w:tcPr>
          <w:p w:rsidR="00480148" w:rsidRPr="00C71A3C" w:rsidRDefault="00480148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Oportunități</w:t>
            </w:r>
          </w:p>
        </w:tc>
        <w:tc>
          <w:tcPr>
            <w:tcW w:w="4786" w:type="dxa"/>
          </w:tcPr>
          <w:p w:rsidR="00480148" w:rsidRPr="00C71A3C" w:rsidRDefault="00480148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Riscuri</w:t>
            </w:r>
          </w:p>
        </w:tc>
      </w:tr>
      <w:tr w:rsidR="00480148" w:rsidRPr="00E51995" w:rsidTr="00480148">
        <w:tc>
          <w:tcPr>
            <w:tcW w:w="4785" w:type="dxa"/>
          </w:tcPr>
          <w:p w:rsidR="00480148" w:rsidRDefault="0073328E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Implicarea </w:t>
            </w:r>
            <w:r w:rsidR="00E5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Administrașiei publice locale în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rezolvareaproblemelor instituției;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Formarea continuă a cadrelor didactice prin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intermediul IȘE și a altor instituții specializate;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Promovarea unei politici de îmbunătățire a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bazei materiale și realizarea programei de dez-</w:t>
            </w:r>
          </w:p>
          <w:p w:rsidR="00E51995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instituțională.</w:t>
            </w:r>
          </w:p>
        </w:tc>
        <w:tc>
          <w:tcPr>
            <w:tcW w:w="4786" w:type="dxa"/>
          </w:tcPr>
          <w:p w:rsidR="00865327" w:rsidRDefault="00E5199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Completarea </w:t>
            </w:r>
            <w:r w:rsidR="0086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r w:rsidR="0086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umane noi (absol-</w:t>
            </w:r>
          </w:p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venții instituțiilor de învățământ nu doresc să</w:t>
            </w:r>
          </w:p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angajeze în instituții de educație timpurie</w:t>
            </w:r>
          </w:p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motive financiare);</w:t>
            </w:r>
          </w:p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Instabilitatea sistemului legislativ cu privire</w:t>
            </w:r>
          </w:p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susținerea financiară a cadrelor din sfera</w:t>
            </w:r>
          </w:p>
          <w:p w:rsidR="00480148" w:rsidRDefault="0086532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5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86532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653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Capacitate educațională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327" w:rsidTr="00865327">
        <w:tc>
          <w:tcPr>
            <w:tcW w:w="4785" w:type="dxa"/>
          </w:tcPr>
          <w:p w:rsidR="00865327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="00865327"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forte</w:t>
            </w:r>
          </w:p>
        </w:tc>
        <w:tc>
          <w:tcPr>
            <w:tcW w:w="4786" w:type="dxa"/>
          </w:tcPr>
          <w:p w:rsidR="00865327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slabe</w:t>
            </w:r>
          </w:p>
        </w:tc>
      </w:tr>
      <w:tr w:rsidR="00865327" w:rsidTr="00865327">
        <w:tc>
          <w:tcPr>
            <w:tcW w:w="4785" w:type="dxa"/>
          </w:tcPr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165A0F" w:rsidRDefault="00165A0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 cu resurse materiale de sprijin:</w:t>
            </w:r>
          </w:p>
          <w:p w:rsidR="00165A0F" w:rsidRDefault="00165A0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echipamente, utilaje, dispositive în corespun-</w:t>
            </w:r>
          </w:p>
          <w:p w:rsidR="00165A0F" w:rsidRDefault="00165A0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 cu parametrii sanitaro-igienici;</w:t>
            </w:r>
          </w:p>
          <w:p w:rsidR="00165A0F" w:rsidRDefault="00165A0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Prezența spațiilor sanitare;</w:t>
            </w:r>
          </w:p>
          <w:p w:rsidR="002A20B9" w:rsidRDefault="00165A0F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A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de: sală de sport, salină,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sală festivă, cabinet medical cu isolator, cabi-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logopedic. Toate sunt dotate conform  ce-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rințelor medico-pedagogice în vigoare;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Mobilier adaptabil necesităților copiilor;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Mijloace TIC</w:t>
            </w:r>
            <w:r w:rsidR="00CE0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toate încăperile;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Conectare la internet;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Monitorizarea și evidența bazei de date cu</w:t>
            </w:r>
          </w:p>
          <w:p w:rsidR="002A20B9" w:rsidRDefault="002A20B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performanțele copiilor.</w:t>
            </w:r>
          </w:p>
          <w:p w:rsidR="00C71A3C" w:rsidRDefault="00165A0F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865327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Numărul de copii în grupe depășește norma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accesibilă pentru asigurarea serviciilor edu-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caționale de calitate;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instituția nu dispune în mod suficient de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spații educaționale adecvate ca centrele de acti-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vitate să fie puse la dispoziția copiilor pe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parcursul întregii zile;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procent minim de cadre ce dețin grad didac-</w:t>
            </w:r>
          </w:p>
          <w:p w:rsidR="00CE0E2A" w:rsidRP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unu și superior.</w:t>
            </w:r>
          </w:p>
        </w:tc>
      </w:tr>
      <w:tr w:rsidR="00865327" w:rsidTr="00865327">
        <w:tc>
          <w:tcPr>
            <w:tcW w:w="4785" w:type="dxa"/>
          </w:tcPr>
          <w:p w:rsidR="00865327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Oportunități</w:t>
            </w:r>
          </w:p>
        </w:tc>
        <w:tc>
          <w:tcPr>
            <w:tcW w:w="4786" w:type="dxa"/>
          </w:tcPr>
          <w:p w:rsidR="00865327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Riscuri</w:t>
            </w:r>
          </w:p>
        </w:tc>
      </w:tr>
      <w:tr w:rsidR="00865327" w:rsidTr="00865327">
        <w:tc>
          <w:tcPr>
            <w:tcW w:w="4785" w:type="dxa"/>
          </w:tcPr>
          <w:p w:rsidR="00865327" w:rsidRDefault="00865327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C71A3C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Parteneriate cu parteneri internaționali:</w:t>
            </w:r>
          </w:p>
          <w:p w:rsidR="00CE0E2A" w:rsidRDefault="00CE0E2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România, Germania</w:t>
            </w:r>
            <w:r w:rsidR="005E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Existența AO AOP;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Posibilități de îmbunătățire a bazei material-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a grupelor;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Condiții pentru dotarea activităților didac-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tice și extradidactice cu resurse materiale</w:t>
            </w:r>
          </w:p>
          <w:p w:rsidR="00C71A3C" w:rsidRPr="007A74DC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confecționate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manual.</w:t>
            </w:r>
          </w:p>
          <w:p w:rsid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865327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Instabilitatea bazei de date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copiilor de vârstă preșcolară din comunitate din cauza </w:t>
            </w:r>
          </w:p>
          <w:p w:rsidR="005E7951" w:rsidRP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evoluției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demografice.</w:t>
            </w:r>
          </w:p>
        </w:tc>
      </w:tr>
    </w:tbl>
    <w:p w:rsidR="00865327" w:rsidRDefault="0086532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E7617" w:rsidRDefault="00C71A3C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1A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Curriculum/proces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1A3C" w:rsidTr="00C71A3C">
        <w:tc>
          <w:tcPr>
            <w:tcW w:w="4785" w:type="dxa"/>
          </w:tcPr>
          <w:p w:rsidR="00C71A3C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forte</w:t>
            </w:r>
          </w:p>
        </w:tc>
        <w:tc>
          <w:tcPr>
            <w:tcW w:w="4786" w:type="dxa"/>
          </w:tcPr>
          <w:p w:rsidR="00C71A3C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Puncte slabe</w:t>
            </w:r>
          </w:p>
        </w:tc>
      </w:tr>
      <w:tr w:rsidR="00C71A3C" w:rsidTr="00C71A3C">
        <w:tc>
          <w:tcPr>
            <w:tcW w:w="4785" w:type="dxa"/>
          </w:tcPr>
          <w:p w:rsid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1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Șanse egale la o educație de calitate pentru</w:t>
            </w:r>
          </w:p>
          <w:p w:rsidR="00B1235A" w:rsidRDefault="00B1235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 copiiii cu promovarea respectului față de</w:t>
            </w:r>
          </w:p>
          <w:p w:rsidR="00B1235A" w:rsidRDefault="00B1235A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="0026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ersitatea culturală,etnică, lingvistică, re-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ligioasă;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Realizarea activităților de promovare a mo-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dului sănătos de viață, de prevenire a infecții-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 respiratorii prin ședințe în sala cu sare;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Activități de călire a organismului copiilor;</w:t>
            </w:r>
          </w:p>
          <w:p w:rsidR="0026753B" w:rsidRDefault="0026753B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85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Abordare diferențiată a procesului education-</w:t>
            </w:r>
          </w:p>
          <w:p w:rsidR="00385E99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 și evaluare echitabilă a progresului copii-</w:t>
            </w:r>
          </w:p>
          <w:p w:rsidR="00385E99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 inclusiv a celor cu CES;</w:t>
            </w:r>
          </w:p>
          <w:p w:rsidR="00385E99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Utilizarea metodelor interactive și a tehno-</w:t>
            </w:r>
          </w:p>
          <w:p w:rsidR="00385E99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logiilor informaționale în procesul educational;</w:t>
            </w:r>
          </w:p>
          <w:p w:rsidR="005E7951" w:rsidRDefault="005E7951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385E99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Eficiență scăzută a activităților de forma-</w:t>
            </w:r>
          </w:p>
          <w:p w:rsidR="00F27CC5" w:rsidRDefault="00385E99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continuă la niviel </w:t>
            </w:r>
            <w:r w:rsidR="00F27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municipal organizate </w:t>
            </w:r>
          </w:p>
          <w:p w:rsidR="00F27CC5" w:rsidRDefault="00F27CC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online;</w:t>
            </w:r>
          </w:p>
          <w:p w:rsidR="00F27CC5" w:rsidRDefault="00F27CC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Desfășurare sporadică a activității în vederea</w:t>
            </w:r>
          </w:p>
          <w:p w:rsidR="00F27CC5" w:rsidRDefault="00F27CC5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formării comportamentului nediscriminatoriu</w:t>
            </w:r>
          </w:p>
          <w:p w:rsidR="00C71A3C" w:rsidRDefault="00F27CC5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raport cu genul.</w:t>
            </w:r>
            <w:r w:rsidR="00385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85E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C71A3C" w:rsidTr="00C71A3C">
        <w:tc>
          <w:tcPr>
            <w:tcW w:w="4785" w:type="dxa"/>
          </w:tcPr>
          <w:p w:rsidR="00C71A3C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Oportunități</w:t>
            </w:r>
          </w:p>
        </w:tc>
        <w:tc>
          <w:tcPr>
            <w:tcW w:w="4786" w:type="dxa"/>
          </w:tcPr>
          <w:p w:rsidR="00C71A3C" w:rsidRPr="00C71A3C" w:rsidRDefault="00C71A3C" w:rsidP="007A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C7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Riscuri</w:t>
            </w:r>
          </w:p>
        </w:tc>
      </w:tr>
      <w:tr w:rsidR="00C71A3C" w:rsidTr="004670DE">
        <w:trPr>
          <w:trHeight w:val="2082"/>
        </w:trPr>
        <w:tc>
          <w:tcPr>
            <w:tcW w:w="4785" w:type="dxa"/>
          </w:tcPr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Posibilități de participare la diverse forme de</w:t>
            </w:r>
          </w:p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formare continua;</w:t>
            </w:r>
          </w:p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Existența unei oferte a ME de formare și dez-</w:t>
            </w:r>
          </w:p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voltare în carierp pentru personalul didactic;</w:t>
            </w:r>
          </w:p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Posibilități de implementare a unor proiecte</w:t>
            </w:r>
          </w:p>
          <w:p w:rsid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internaționale</w:t>
            </w:r>
          </w:p>
          <w:p w:rsidR="008832E6" w:rsidRP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71A3C" w:rsidRPr="008832E6" w:rsidRDefault="008832E6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6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Posibilități minime de înnoire a resurselor umane din cauza migrației cadrelor </w:t>
            </w:r>
            <w:proofErr w:type="gramStart"/>
            <w:r w:rsidR="0046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tinere  spre</w:t>
            </w:r>
            <w:proofErr w:type="gramEnd"/>
            <w:r w:rsidR="0046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domenii mai bine plătite sau peste hotare.</w:t>
            </w:r>
          </w:p>
        </w:tc>
      </w:tr>
    </w:tbl>
    <w:p w:rsidR="00C71A3C" w:rsidRPr="00C71A3C" w:rsidRDefault="00C71A3C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617" w:rsidRPr="004670DE" w:rsidRDefault="00AE761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617" w:rsidRPr="004670DE" w:rsidRDefault="00AE7617" w:rsidP="007A74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0DE">
        <w:rPr>
          <w:rFonts w:ascii="Times New Roman" w:hAnsi="Times New Roman" w:cs="Times New Roman"/>
          <w:b/>
          <w:sz w:val="24"/>
          <w:szCs w:val="24"/>
          <w:lang w:val="en-US"/>
        </w:rPr>
        <w:t>Tabel privind nivelul de realizare a standardelor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E2891" w:rsidTr="00061E09">
        <w:trPr>
          <w:trHeight w:val="438"/>
        </w:trPr>
        <w:tc>
          <w:tcPr>
            <w:tcW w:w="851" w:type="dxa"/>
            <w:vMerge w:val="restart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 calitate</w:t>
            </w:r>
          </w:p>
          <w:p w:rsidR="004E2891" w:rsidRPr="007A0C36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punctaj</w:t>
            </w:r>
          </w:p>
          <w:p w:rsidR="004E2891" w:rsidRPr="007A0C36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maxim</w:t>
            </w:r>
          </w:p>
        </w:tc>
        <w:tc>
          <w:tcPr>
            <w:tcW w:w="2268" w:type="dxa"/>
            <w:gridSpan w:val="2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anul de studiu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2020-2021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anul de studiu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2021-2022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anul de studiu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2022-2023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anul de studiu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2023-2024</w:t>
            </w: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2891" w:rsidRP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A5750" w:rsidTr="00CA5750">
        <w:trPr>
          <w:trHeight w:val="288"/>
        </w:trPr>
        <w:tc>
          <w:tcPr>
            <w:tcW w:w="851" w:type="dxa"/>
            <w:vMerge/>
          </w:tcPr>
          <w:p w:rsidR="00CA5750" w:rsidRDefault="00CA5750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CA5750" w:rsidRDefault="00CA5750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acumulare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puncte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nivel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realizare %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acumulare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puncte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nivel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realizare %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acumulare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puncte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nivel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realizare %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acumulare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puncte</w:t>
            </w:r>
          </w:p>
        </w:tc>
        <w:tc>
          <w:tcPr>
            <w:tcW w:w="1134" w:type="dxa"/>
          </w:tcPr>
          <w:p w:rsidR="00CA5750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nivel</w:t>
            </w:r>
          </w:p>
          <w:p w:rsidR="004E2891" w:rsidRDefault="004E2891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realizare %</w:t>
            </w:r>
          </w:p>
        </w:tc>
      </w:tr>
      <w:tr w:rsidR="00AE7617" w:rsidTr="00CA5750">
        <w:tc>
          <w:tcPr>
            <w:tcW w:w="851" w:type="dxa"/>
          </w:tcPr>
          <w:p w:rsidR="00AE7617" w:rsidRPr="00254833" w:rsidRDefault="004E2891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1.1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4E2891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1.2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4E2891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1.3</w:t>
            </w:r>
          </w:p>
        </w:tc>
        <w:tc>
          <w:tcPr>
            <w:tcW w:w="709" w:type="dxa"/>
          </w:tcPr>
          <w:p w:rsidR="00CC6358" w:rsidRPr="00805230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2.1</w:t>
            </w:r>
          </w:p>
        </w:tc>
        <w:tc>
          <w:tcPr>
            <w:tcW w:w="709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nu se</w:t>
            </w:r>
          </w:p>
        </w:tc>
        <w:tc>
          <w:tcPr>
            <w:tcW w:w="1134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aplică</w:t>
            </w:r>
          </w:p>
        </w:tc>
        <w:tc>
          <w:tcPr>
            <w:tcW w:w="1134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în IET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standardul 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nu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se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aplic</w:t>
            </w:r>
            <w:r w:rsidRPr="00254833"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în</w:t>
            </w:r>
          </w:p>
        </w:tc>
        <w:tc>
          <w:tcPr>
            <w:tcW w:w="1134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>IET</w:t>
            </w:r>
          </w:p>
        </w:tc>
      </w:tr>
      <w:tr w:rsidR="00AE7617" w:rsidTr="00CA5750">
        <w:tc>
          <w:tcPr>
            <w:tcW w:w="851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2.2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 2.3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CC6358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548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4833" w:rsidRPr="00254833">
              <w:rPr>
                <w:rFonts w:ascii="Times New Roman" w:hAnsi="Times New Roman" w:cs="Times New Roman"/>
                <w:lang w:val="en-US"/>
              </w:rPr>
              <w:t xml:space="preserve"> 3.1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833">
              <w:rPr>
                <w:rFonts w:ascii="Times New Roman" w:hAnsi="Times New Roman" w:cs="Times New Roman"/>
                <w:lang w:val="en-US"/>
              </w:rPr>
              <w:t xml:space="preserve"> 3.2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54833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833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96,15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833"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82,14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254833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254833" w:rsidRDefault="00254833" w:rsidP="007A7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833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4E2891" w:rsidRDefault="00AE7617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617" w:rsidTr="00CA5750">
        <w:tc>
          <w:tcPr>
            <w:tcW w:w="851" w:type="dxa"/>
          </w:tcPr>
          <w:p w:rsidR="00AE7617" w:rsidRPr="004E2891" w:rsidRDefault="00254833" w:rsidP="007A74D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AE7617" w:rsidRDefault="00805230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</w:tcPr>
          <w:p w:rsidR="00AE7617" w:rsidRDefault="00054788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617" w:rsidRDefault="00AE7617" w:rsidP="007A7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7617" w:rsidRPr="00625BD9" w:rsidRDefault="00AE7617" w:rsidP="007A7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7617" w:rsidRPr="00625BD9" w:rsidSect="00AE0C14">
      <w:footerReference w:type="defaul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23" w:rsidRDefault="00817D23" w:rsidP="004670DE">
      <w:pPr>
        <w:spacing w:after="0" w:line="240" w:lineRule="auto"/>
      </w:pPr>
      <w:r>
        <w:separator/>
      </w:r>
    </w:p>
  </w:endnote>
  <w:endnote w:type="continuationSeparator" w:id="0">
    <w:p w:rsidR="00817D23" w:rsidRDefault="00817D23" w:rsidP="0046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DE" w:rsidRDefault="004670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23" w:rsidRDefault="00817D23" w:rsidP="004670DE">
      <w:pPr>
        <w:spacing w:after="0" w:line="240" w:lineRule="auto"/>
      </w:pPr>
      <w:r>
        <w:separator/>
      </w:r>
    </w:p>
  </w:footnote>
  <w:footnote w:type="continuationSeparator" w:id="0">
    <w:p w:rsidR="00817D23" w:rsidRDefault="00817D23" w:rsidP="0046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90F"/>
    <w:multiLevelType w:val="hybridMultilevel"/>
    <w:tmpl w:val="04B02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37C5D"/>
    <w:multiLevelType w:val="hybridMultilevel"/>
    <w:tmpl w:val="573A9D3E"/>
    <w:lvl w:ilvl="0" w:tplc="982EB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D46"/>
    <w:multiLevelType w:val="hybridMultilevel"/>
    <w:tmpl w:val="B23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0"/>
    <w:rsid w:val="0002079C"/>
    <w:rsid w:val="00021CAB"/>
    <w:rsid w:val="00041FF5"/>
    <w:rsid w:val="00043603"/>
    <w:rsid w:val="00045535"/>
    <w:rsid w:val="00054788"/>
    <w:rsid w:val="000612D5"/>
    <w:rsid w:val="00061E09"/>
    <w:rsid w:val="00070719"/>
    <w:rsid w:val="00093D7B"/>
    <w:rsid w:val="00095A90"/>
    <w:rsid w:val="000B0E78"/>
    <w:rsid w:val="000B3088"/>
    <w:rsid w:val="000B6713"/>
    <w:rsid w:val="000B77C4"/>
    <w:rsid w:val="000D353E"/>
    <w:rsid w:val="000E32DB"/>
    <w:rsid w:val="000E3467"/>
    <w:rsid w:val="000E371D"/>
    <w:rsid w:val="001138AA"/>
    <w:rsid w:val="00137E86"/>
    <w:rsid w:val="001625F7"/>
    <w:rsid w:val="001643B3"/>
    <w:rsid w:val="00165A0F"/>
    <w:rsid w:val="00170F37"/>
    <w:rsid w:val="00177C54"/>
    <w:rsid w:val="001877CA"/>
    <w:rsid w:val="00192C5B"/>
    <w:rsid w:val="001A4A6D"/>
    <w:rsid w:val="001A6A9B"/>
    <w:rsid w:val="001B3908"/>
    <w:rsid w:val="001C509E"/>
    <w:rsid w:val="00214F25"/>
    <w:rsid w:val="00222F02"/>
    <w:rsid w:val="00230421"/>
    <w:rsid w:val="00254833"/>
    <w:rsid w:val="0026059D"/>
    <w:rsid w:val="0026753B"/>
    <w:rsid w:val="002806E0"/>
    <w:rsid w:val="002A20B9"/>
    <w:rsid w:val="002F3689"/>
    <w:rsid w:val="002F4C53"/>
    <w:rsid w:val="0030371E"/>
    <w:rsid w:val="00310128"/>
    <w:rsid w:val="003461D2"/>
    <w:rsid w:val="0037201B"/>
    <w:rsid w:val="00385E99"/>
    <w:rsid w:val="00393D8F"/>
    <w:rsid w:val="003A4AB0"/>
    <w:rsid w:val="003B236C"/>
    <w:rsid w:val="003D2357"/>
    <w:rsid w:val="003F576B"/>
    <w:rsid w:val="00401930"/>
    <w:rsid w:val="00401A81"/>
    <w:rsid w:val="00406BE2"/>
    <w:rsid w:val="00410C23"/>
    <w:rsid w:val="00450BF1"/>
    <w:rsid w:val="004670DE"/>
    <w:rsid w:val="00480148"/>
    <w:rsid w:val="00483181"/>
    <w:rsid w:val="00494C7F"/>
    <w:rsid w:val="0049633D"/>
    <w:rsid w:val="004E2891"/>
    <w:rsid w:val="004F108A"/>
    <w:rsid w:val="004F119A"/>
    <w:rsid w:val="00501A25"/>
    <w:rsid w:val="00502B05"/>
    <w:rsid w:val="0051456D"/>
    <w:rsid w:val="005321CF"/>
    <w:rsid w:val="0055211E"/>
    <w:rsid w:val="005E7951"/>
    <w:rsid w:val="00613CB6"/>
    <w:rsid w:val="0061500E"/>
    <w:rsid w:val="00625BD9"/>
    <w:rsid w:val="00662C3A"/>
    <w:rsid w:val="0068152C"/>
    <w:rsid w:val="00684FBC"/>
    <w:rsid w:val="0069482F"/>
    <w:rsid w:val="006A0377"/>
    <w:rsid w:val="006A418D"/>
    <w:rsid w:val="006B5B79"/>
    <w:rsid w:val="006D5EFC"/>
    <w:rsid w:val="006D632E"/>
    <w:rsid w:val="006E014D"/>
    <w:rsid w:val="00704D32"/>
    <w:rsid w:val="00717E52"/>
    <w:rsid w:val="0073328E"/>
    <w:rsid w:val="007341E9"/>
    <w:rsid w:val="00751140"/>
    <w:rsid w:val="00773EC7"/>
    <w:rsid w:val="007800A7"/>
    <w:rsid w:val="00780FB3"/>
    <w:rsid w:val="007A0C36"/>
    <w:rsid w:val="007A74DC"/>
    <w:rsid w:val="007D3F25"/>
    <w:rsid w:val="007D5839"/>
    <w:rsid w:val="007E5B2F"/>
    <w:rsid w:val="007F2296"/>
    <w:rsid w:val="007F68D4"/>
    <w:rsid w:val="00805230"/>
    <w:rsid w:val="00817D23"/>
    <w:rsid w:val="00826520"/>
    <w:rsid w:val="00865327"/>
    <w:rsid w:val="00871156"/>
    <w:rsid w:val="008805EC"/>
    <w:rsid w:val="008832E6"/>
    <w:rsid w:val="00895692"/>
    <w:rsid w:val="008D1247"/>
    <w:rsid w:val="008F2BEB"/>
    <w:rsid w:val="008F4C34"/>
    <w:rsid w:val="008F73D3"/>
    <w:rsid w:val="0090245C"/>
    <w:rsid w:val="009217C4"/>
    <w:rsid w:val="00937EAB"/>
    <w:rsid w:val="00943737"/>
    <w:rsid w:val="00950B49"/>
    <w:rsid w:val="00956C37"/>
    <w:rsid w:val="00973E6F"/>
    <w:rsid w:val="00974B2B"/>
    <w:rsid w:val="009A59DD"/>
    <w:rsid w:val="009A73CA"/>
    <w:rsid w:val="009C1712"/>
    <w:rsid w:val="009C4072"/>
    <w:rsid w:val="009D0931"/>
    <w:rsid w:val="009D3A35"/>
    <w:rsid w:val="009E0031"/>
    <w:rsid w:val="009E1F37"/>
    <w:rsid w:val="00A04283"/>
    <w:rsid w:val="00A10DBB"/>
    <w:rsid w:val="00A16A0A"/>
    <w:rsid w:val="00A241C7"/>
    <w:rsid w:val="00A33B09"/>
    <w:rsid w:val="00A53691"/>
    <w:rsid w:val="00A6070C"/>
    <w:rsid w:val="00A6166A"/>
    <w:rsid w:val="00A71198"/>
    <w:rsid w:val="00A7603A"/>
    <w:rsid w:val="00A86FF5"/>
    <w:rsid w:val="00AB39E5"/>
    <w:rsid w:val="00AB3FC8"/>
    <w:rsid w:val="00AE0C14"/>
    <w:rsid w:val="00AE35E6"/>
    <w:rsid w:val="00AE7617"/>
    <w:rsid w:val="00AF4C4E"/>
    <w:rsid w:val="00AF70B2"/>
    <w:rsid w:val="00B0039E"/>
    <w:rsid w:val="00B1235A"/>
    <w:rsid w:val="00B14ADB"/>
    <w:rsid w:val="00B320CD"/>
    <w:rsid w:val="00B615E5"/>
    <w:rsid w:val="00B6320D"/>
    <w:rsid w:val="00B83163"/>
    <w:rsid w:val="00B917DD"/>
    <w:rsid w:val="00B93701"/>
    <w:rsid w:val="00BA2FF3"/>
    <w:rsid w:val="00BB487B"/>
    <w:rsid w:val="00BF1DE3"/>
    <w:rsid w:val="00BF32A9"/>
    <w:rsid w:val="00BF6056"/>
    <w:rsid w:val="00C02BB1"/>
    <w:rsid w:val="00C27324"/>
    <w:rsid w:val="00C279B0"/>
    <w:rsid w:val="00C31C1C"/>
    <w:rsid w:val="00C46262"/>
    <w:rsid w:val="00C70E71"/>
    <w:rsid w:val="00C71A3C"/>
    <w:rsid w:val="00C72CB3"/>
    <w:rsid w:val="00C85CDE"/>
    <w:rsid w:val="00C87913"/>
    <w:rsid w:val="00CA5750"/>
    <w:rsid w:val="00CB0AF8"/>
    <w:rsid w:val="00CC6358"/>
    <w:rsid w:val="00CD6C46"/>
    <w:rsid w:val="00CE0E2A"/>
    <w:rsid w:val="00CE638D"/>
    <w:rsid w:val="00D26456"/>
    <w:rsid w:val="00D524A5"/>
    <w:rsid w:val="00D675EB"/>
    <w:rsid w:val="00D75F6E"/>
    <w:rsid w:val="00D774C7"/>
    <w:rsid w:val="00D818FB"/>
    <w:rsid w:val="00D83F6E"/>
    <w:rsid w:val="00DA193E"/>
    <w:rsid w:val="00DA6C91"/>
    <w:rsid w:val="00DC102E"/>
    <w:rsid w:val="00DE05B0"/>
    <w:rsid w:val="00DE6F6D"/>
    <w:rsid w:val="00E071A4"/>
    <w:rsid w:val="00E10439"/>
    <w:rsid w:val="00E27DE9"/>
    <w:rsid w:val="00E33C11"/>
    <w:rsid w:val="00E46B7F"/>
    <w:rsid w:val="00E47962"/>
    <w:rsid w:val="00E51995"/>
    <w:rsid w:val="00E7739E"/>
    <w:rsid w:val="00E91B87"/>
    <w:rsid w:val="00EA380E"/>
    <w:rsid w:val="00EA4073"/>
    <w:rsid w:val="00EA58A9"/>
    <w:rsid w:val="00EA689A"/>
    <w:rsid w:val="00EF7954"/>
    <w:rsid w:val="00F00687"/>
    <w:rsid w:val="00F0119F"/>
    <w:rsid w:val="00F04368"/>
    <w:rsid w:val="00F11C62"/>
    <w:rsid w:val="00F12142"/>
    <w:rsid w:val="00F27CC5"/>
    <w:rsid w:val="00F31A0D"/>
    <w:rsid w:val="00F3696B"/>
    <w:rsid w:val="00F370AC"/>
    <w:rsid w:val="00F423FE"/>
    <w:rsid w:val="00F5755E"/>
    <w:rsid w:val="00F659E8"/>
    <w:rsid w:val="00F86DEB"/>
    <w:rsid w:val="00FB6383"/>
    <w:rsid w:val="00FC5A4D"/>
    <w:rsid w:val="00FC6F85"/>
    <w:rsid w:val="00FD1280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E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0DE"/>
  </w:style>
  <w:style w:type="paragraph" w:styleId="a9">
    <w:name w:val="footer"/>
    <w:basedOn w:val="a"/>
    <w:link w:val="aa"/>
    <w:uiPriority w:val="99"/>
    <w:unhideWhenUsed/>
    <w:rsid w:val="004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E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0DE"/>
  </w:style>
  <w:style w:type="paragraph" w:styleId="a9">
    <w:name w:val="footer"/>
    <w:basedOn w:val="a"/>
    <w:link w:val="aa"/>
    <w:uiPriority w:val="99"/>
    <w:unhideWhenUsed/>
    <w:rsid w:val="0046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20E2-4444-470A-A1AC-39F8A149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9873</Words>
  <Characters>56279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X</dc:creator>
  <cp:lastModifiedBy>User  X</cp:lastModifiedBy>
  <cp:revision>69</cp:revision>
  <cp:lastPrinted>2021-10-29T10:01:00Z</cp:lastPrinted>
  <dcterms:created xsi:type="dcterms:W3CDTF">2021-07-06T06:48:00Z</dcterms:created>
  <dcterms:modified xsi:type="dcterms:W3CDTF">2021-10-29T10:01:00Z</dcterms:modified>
</cp:coreProperties>
</file>