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A7" w:rsidRPr="00A1269F" w:rsidRDefault="000217A7" w:rsidP="009D5ABC">
      <w:pPr>
        <w:jc w:val="center"/>
        <w:rPr>
          <w:b/>
          <w:sz w:val="28"/>
          <w:szCs w:val="28"/>
          <w:lang w:val="ro-MO"/>
        </w:rPr>
      </w:pPr>
      <w:r w:rsidRPr="00A1269F">
        <w:rPr>
          <w:b/>
          <w:sz w:val="28"/>
          <w:szCs w:val="28"/>
          <w:lang w:val="ro-MO"/>
        </w:rPr>
        <w:t>Direcţia Generală Educaţie Tineret şi Sport</w:t>
      </w:r>
    </w:p>
    <w:p w:rsidR="000217A7" w:rsidRPr="00A1269F" w:rsidRDefault="000217A7" w:rsidP="009D5ABC">
      <w:pPr>
        <w:jc w:val="center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Şcoala Sportivă nr. 13</w:t>
      </w:r>
    </w:p>
    <w:p w:rsidR="000217A7" w:rsidRPr="00A1269F" w:rsidRDefault="000217A7" w:rsidP="009D5ABC">
      <w:pPr>
        <w:jc w:val="center"/>
        <w:rPr>
          <w:b/>
          <w:sz w:val="28"/>
          <w:szCs w:val="28"/>
          <w:lang w:val="ro-MO"/>
        </w:rPr>
      </w:pPr>
    </w:p>
    <w:p w:rsidR="000217A7" w:rsidRDefault="000217A7" w:rsidP="00717305">
      <w:pPr>
        <w:jc w:val="center"/>
        <w:rPr>
          <w:sz w:val="28"/>
          <w:szCs w:val="28"/>
          <w:lang w:val="ro-MO"/>
        </w:rPr>
      </w:pPr>
      <w:r w:rsidRPr="00A1269F">
        <w:rPr>
          <w:b/>
          <w:sz w:val="28"/>
          <w:szCs w:val="28"/>
          <w:lang w:val="ro-MO"/>
        </w:rPr>
        <w:t>Raport</w:t>
      </w:r>
      <w:r>
        <w:rPr>
          <w:sz w:val="28"/>
          <w:szCs w:val="28"/>
          <w:lang w:val="ro-MO"/>
        </w:rPr>
        <w:t xml:space="preserve"> </w:t>
      </w:r>
    </w:p>
    <w:p w:rsidR="000217A7" w:rsidRPr="00717305" w:rsidRDefault="000217A7" w:rsidP="00717305">
      <w:pPr>
        <w:jc w:val="center"/>
        <w:rPr>
          <w:sz w:val="28"/>
          <w:szCs w:val="28"/>
          <w:lang w:val="ro-MO"/>
        </w:rPr>
      </w:pPr>
      <w:r w:rsidRPr="00A1269F">
        <w:rPr>
          <w:b/>
          <w:sz w:val="28"/>
          <w:szCs w:val="28"/>
          <w:lang w:val="ro-MO"/>
        </w:rPr>
        <w:t>de activ</w:t>
      </w:r>
      <w:r>
        <w:rPr>
          <w:b/>
          <w:sz w:val="28"/>
          <w:szCs w:val="28"/>
          <w:lang w:val="ro-MO"/>
        </w:rPr>
        <w:t>itate pentru anul de studii 2020</w:t>
      </w:r>
      <w:r w:rsidRPr="00A1269F">
        <w:rPr>
          <w:b/>
          <w:sz w:val="28"/>
          <w:szCs w:val="28"/>
          <w:lang w:val="ro-MO"/>
        </w:rPr>
        <w:t>- 20</w:t>
      </w:r>
      <w:r>
        <w:rPr>
          <w:b/>
          <w:sz w:val="28"/>
          <w:szCs w:val="28"/>
          <w:lang w:val="ro-MO"/>
        </w:rPr>
        <w:t>21</w:t>
      </w:r>
    </w:p>
    <w:p w:rsidR="000217A7" w:rsidRPr="00A1269F" w:rsidRDefault="000217A7" w:rsidP="009D5ABC">
      <w:pPr>
        <w:jc w:val="center"/>
        <w:rPr>
          <w:b/>
          <w:sz w:val="28"/>
          <w:szCs w:val="28"/>
          <w:lang w:val="ro-MO"/>
        </w:rPr>
      </w:pPr>
    </w:p>
    <w:p w:rsidR="000217A7" w:rsidRPr="00A1269F" w:rsidRDefault="000217A7" w:rsidP="009D5ABC">
      <w:pPr>
        <w:pStyle w:val="ListParagraph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A1269F">
        <w:rPr>
          <w:rFonts w:ascii="Times New Roman" w:hAnsi="Times New Roman"/>
          <w:b/>
          <w:sz w:val="28"/>
          <w:szCs w:val="28"/>
          <w:lang w:val="ro-MO"/>
        </w:rPr>
        <w:t>Date generale</w:t>
      </w:r>
    </w:p>
    <w:p w:rsidR="000217A7" w:rsidRPr="00A1269F" w:rsidRDefault="000217A7" w:rsidP="009D5ABC">
      <w:pPr>
        <w:jc w:val="both"/>
        <w:rPr>
          <w:sz w:val="28"/>
          <w:szCs w:val="28"/>
          <w:lang w:val="ro-MO"/>
        </w:rPr>
      </w:pPr>
      <w:r w:rsidRPr="00A1269F">
        <w:rPr>
          <w:sz w:val="28"/>
          <w:szCs w:val="28"/>
          <w:lang w:val="ro-MO"/>
        </w:rPr>
        <w:tab/>
        <w:t>Ș</w:t>
      </w:r>
      <w:r>
        <w:rPr>
          <w:sz w:val="28"/>
          <w:szCs w:val="28"/>
          <w:lang w:val="ro-MO"/>
        </w:rPr>
        <w:t>coala Sportivă nr. 13 or. Cricova</w:t>
      </w:r>
      <w:r w:rsidRPr="00A1269F">
        <w:rPr>
          <w:sz w:val="28"/>
          <w:szCs w:val="28"/>
          <w:lang w:val="ro-MO"/>
        </w:rPr>
        <w:t>, mun. Chiș</w:t>
      </w:r>
      <w:r>
        <w:rPr>
          <w:sz w:val="28"/>
          <w:szCs w:val="28"/>
          <w:lang w:val="ro-MO"/>
        </w:rPr>
        <w:t>inău ( str. Ion Creangă 31, nr. de contact 022 45-30-93</w:t>
      </w:r>
      <w:r w:rsidRPr="00A1269F">
        <w:rPr>
          <w:sz w:val="28"/>
          <w:szCs w:val="28"/>
          <w:lang w:val="ro-MO"/>
        </w:rPr>
        <w:t xml:space="preserve">, e-mail </w:t>
      </w:r>
      <w:hyperlink r:id="rId5" w:history="1">
        <w:r w:rsidRPr="007C4F7D">
          <w:rPr>
            <w:rStyle w:val="Hyperlink"/>
            <w:sz w:val="28"/>
            <w:szCs w:val="28"/>
            <w:lang w:val="ro-MO"/>
          </w:rPr>
          <w:t>scoalasportiva.nr13@mail.ru</w:t>
        </w:r>
      </w:hyperlink>
      <w:r>
        <w:rPr>
          <w:sz w:val="28"/>
          <w:szCs w:val="28"/>
          <w:lang w:val="ro-MO"/>
        </w:rPr>
        <w:t xml:space="preserve"> </w:t>
      </w:r>
      <w:r w:rsidRPr="00A1269F">
        <w:rPr>
          <w:sz w:val="28"/>
          <w:szCs w:val="28"/>
          <w:lang w:val="ro-MO"/>
        </w:rPr>
        <w:t xml:space="preserve"> ) a fost fondată prin decizia Consiliului Primăriei mun. Chiș</w:t>
      </w:r>
      <w:r>
        <w:rPr>
          <w:sz w:val="28"/>
          <w:szCs w:val="28"/>
          <w:lang w:val="ro-MO"/>
        </w:rPr>
        <w:t>inău, în luna septembrie 1990</w:t>
      </w:r>
      <w:r w:rsidRPr="00A1269F">
        <w:rPr>
          <w:sz w:val="28"/>
          <w:szCs w:val="28"/>
          <w:lang w:val="ro-MO"/>
        </w:rPr>
        <w:t>.</w:t>
      </w:r>
    </w:p>
    <w:p w:rsidR="000217A7" w:rsidRDefault="000217A7" w:rsidP="009D5ABC">
      <w:pPr>
        <w:jc w:val="both"/>
        <w:rPr>
          <w:color w:val="000000"/>
          <w:sz w:val="28"/>
          <w:szCs w:val="28"/>
          <w:lang w:val="ro-MO"/>
        </w:rPr>
      </w:pPr>
      <w:r w:rsidRPr="00A1269F">
        <w:rPr>
          <w:color w:val="000000"/>
          <w:sz w:val="28"/>
          <w:szCs w:val="28"/>
          <w:lang w:val="ro-MO"/>
        </w:rPr>
        <w:t>În ș</w:t>
      </w:r>
      <w:r>
        <w:rPr>
          <w:color w:val="000000"/>
          <w:sz w:val="28"/>
          <w:szCs w:val="28"/>
          <w:lang w:val="ro-MO"/>
        </w:rPr>
        <w:t>coală se practică patru probe sportive: karate, lupte libere, fotbal</w:t>
      </w:r>
      <w:r w:rsidRPr="00A1269F">
        <w:rPr>
          <w:color w:val="000000"/>
          <w:sz w:val="28"/>
          <w:szCs w:val="28"/>
          <w:lang w:val="ro-MO"/>
        </w:rPr>
        <w:t xml:space="preserve"> ș</w:t>
      </w:r>
      <w:r>
        <w:rPr>
          <w:color w:val="000000"/>
          <w:sz w:val="28"/>
          <w:szCs w:val="28"/>
          <w:lang w:val="ro-MO"/>
        </w:rPr>
        <w:t>i volei</w:t>
      </w:r>
      <w:r w:rsidRPr="00A1269F">
        <w:rPr>
          <w:color w:val="000000"/>
          <w:sz w:val="28"/>
          <w:szCs w:val="28"/>
          <w:lang w:val="ro-MO"/>
        </w:rPr>
        <w:t>. La moment instituția dispune de</w:t>
      </w:r>
      <w:r>
        <w:rPr>
          <w:color w:val="000000"/>
          <w:sz w:val="28"/>
          <w:szCs w:val="28"/>
          <w:lang w:val="ro-MO"/>
        </w:rPr>
        <w:t xml:space="preserve"> sediu, stadion (800 locuri), sală de lupte și sală de forță, edificii date în folosință Școlii sportive nr.13 de către Primăria or. Cricova.</w:t>
      </w:r>
    </w:p>
    <w:p w:rsidR="000217A7" w:rsidRPr="00A1269F" w:rsidRDefault="000217A7" w:rsidP="009D5ABC">
      <w:pPr>
        <w:jc w:val="both"/>
        <w:rPr>
          <w:color w:val="000000"/>
          <w:sz w:val="28"/>
          <w:szCs w:val="28"/>
          <w:lang w:val="ro-MO"/>
        </w:rPr>
      </w:pPr>
    </w:p>
    <w:p w:rsidR="000217A7" w:rsidRDefault="000217A7" w:rsidP="00063D95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A1269F">
        <w:rPr>
          <w:rFonts w:ascii="Times New Roman" w:hAnsi="Times New Roman"/>
          <w:b/>
          <w:sz w:val="28"/>
          <w:szCs w:val="28"/>
          <w:lang w:val="ro-MO"/>
        </w:rPr>
        <w:t>Obiectivele de bază tr</w:t>
      </w:r>
      <w:r>
        <w:rPr>
          <w:rFonts w:ascii="Times New Roman" w:hAnsi="Times New Roman"/>
          <w:b/>
          <w:sz w:val="28"/>
          <w:szCs w:val="28"/>
          <w:lang w:val="ro-MO"/>
        </w:rPr>
        <w:t>asate pentru anul de studii 2020– 2021</w:t>
      </w:r>
    </w:p>
    <w:p w:rsidR="000217A7" w:rsidRPr="00A1269F" w:rsidRDefault="000217A7" w:rsidP="00063D95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0217A7" w:rsidRDefault="000217A7" w:rsidP="0026023F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>Promovarea sistematică a culturii fizice și sportului, contribuirea la formarea persoanelor cu calități morale înalte și la educarea sportivilor de performanță</w:t>
      </w:r>
    </w:p>
    <w:p w:rsidR="000217A7" w:rsidRPr="00A1269F" w:rsidRDefault="000217A7" w:rsidP="009D5ABC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 xml:space="preserve">Pregătirea sportivilor pentru îndeplinirea volumului de instruire, antrenamente și eforturi competiționale, necesare în obținerea rezultatelor de performanță. </w:t>
      </w:r>
    </w:p>
    <w:p w:rsidR="000217A7" w:rsidRPr="00A1269F" w:rsidRDefault="000217A7" w:rsidP="009D5ABC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>Asigurarea procesului instructiv-educativ cu echipament și utilaj necesar, pentru a avea posibilitatea de a aplica metode și practici avansate, în scopul perfecționării nivelului de pregătire.</w:t>
      </w:r>
    </w:p>
    <w:p w:rsidR="000217A7" w:rsidRPr="00A1269F" w:rsidRDefault="000217A7" w:rsidP="009D5ABC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>Monitorizarea permanentă a sănătății elevilor.</w:t>
      </w:r>
    </w:p>
    <w:p w:rsidR="000217A7" w:rsidRPr="00A1269F" w:rsidRDefault="000217A7" w:rsidP="009D5ABC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>Selectarea calitativă a elevilor și sporirea numărului de grupe sportive.</w:t>
      </w:r>
    </w:p>
    <w:p w:rsidR="000217A7" w:rsidRPr="00A1269F" w:rsidRDefault="000217A7" w:rsidP="009D5ABC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>Perfecționarea continuă a antrenorilor și asigurarea acestora cu suport metodologic.</w:t>
      </w:r>
    </w:p>
    <w:p w:rsidR="000217A7" w:rsidRPr="00A1269F" w:rsidRDefault="000217A7" w:rsidP="009D5ABC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>Desfășurarea acțiunilor concrete privind asigurarea financiară în scopul realizării Planului de activitate și a Calendarului competițional și colaborarea bilaterală cu unii finanţatori loiali care vor susţine sportivii şcolii.</w:t>
      </w:r>
    </w:p>
    <w:p w:rsidR="000217A7" w:rsidRPr="00A1269F" w:rsidRDefault="000217A7" w:rsidP="009D5A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sz w:val="28"/>
          <w:szCs w:val="28"/>
          <w:lang w:val="ro-MO"/>
        </w:rPr>
      </w:pPr>
      <w:r w:rsidRPr="00A1269F">
        <w:rPr>
          <w:sz w:val="28"/>
          <w:szCs w:val="28"/>
          <w:lang w:val="ro-MO"/>
        </w:rPr>
        <w:t>Crearea unui mediu educaţional prietenos, în care fiecare copil să se simtă în sigur</w:t>
      </w:r>
      <w:r>
        <w:rPr>
          <w:sz w:val="28"/>
          <w:szCs w:val="28"/>
          <w:lang w:val="ro-MO"/>
        </w:rPr>
        <w:t>anţă fizică şi psihică, valorifica</w:t>
      </w:r>
      <w:r w:rsidRPr="00A1269F">
        <w:rPr>
          <w:sz w:val="28"/>
          <w:szCs w:val="28"/>
          <w:lang w:val="ro-MO"/>
        </w:rPr>
        <w:t>t şi responsabilizat, participant activ la propria formare</w:t>
      </w:r>
      <w:r>
        <w:rPr>
          <w:sz w:val="28"/>
          <w:szCs w:val="28"/>
          <w:lang w:val="ro-MO"/>
        </w:rPr>
        <w:t>.</w:t>
      </w:r>
    </w:p>
    <w:p w:rsidR="000217A7" w:rsidRDefault="000217A7" w:rsidP="00063D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0217A7" w:rsidRPr="00A1269F" w:rsidRDefault="000217A7" w:rsidP="007173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>Creşterea semnificativă şi constantă a contribuţiei sportivilor şcolii la promovarea imaginei Republicii Moldova la competiţiile naționale și internaţionale.</w:t>
      </w:r>
    </w:p>
    <w:p w:rsidR="000217A7" w:rsidRPr="00A1269F" w:rsidRDefault="000217A7" w:rsidP="00063D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0217A7" w:rsidRPr="00A1269F" w:rsidRDefault="000217A7" w:rsidP="009D5ABC">
      <w:pPr>
        <w:jc w:val="center"/>
        <w:rPr>
          <w:b/>
          <w:color w:val="000000"/>
          <w:sz w:val="28"/>
          <w:szCs w:val="28"/>
          <w:lang w:val="ro-MO"/>
        </w:rPr>
      </w:pPr>
      <w:r w:rsidRPr="00A1269F">
        <w:rPr>
          <w:b/>
          <w:color w:val="000000"/>
          <w:sz w:val="28"/>
          <w:szCs w:val="28"/>
          <w:lang w:val="ro-MO"/>
        </w:rPr>
        <w:t>Capacitate instituțională.</w:t>
      </w:r>
    </w:p>
    <w:p w:rsidR="000217A7" w:rsidRPr="00A1269F" w:rsidRDefault="000217A7" w:rsidP="009D5ABC">
      <w:pPr>
        <w:jc w:val="center"/>
        <w:rPr>
          <w:b/>
          <w:color w:val="000000"/>
          <w:sz w:val="28"/>
          <w:szCs w:val="28"/>
          <w:lang w:val="ro-MO"/>
        </w:rPr>
      </w:pPr>
      <w:r w:rsidRPr="00A1269F">
        <w:rPr>
          <w:b/>
          <w:color w:val="000000"/>
          <w:sz w:val="28"/>
          <w:szCs w:val="28"/>
          <w:lang w:val="ro-MO"/>
        </w:rPr>
        <w:t>Evoluția cadrelor didactice:</w:t>
      </w:r>
    </w:p>
    <w:p w:rsidR="000217A7" w:rsidRPr="00A1269F" w:rsidRDefault="000217A7" w:rsidP="009D5ABC">
      <w:pPr>
        <w:jc w:val="center"/>
        <w:rPr>
          <w:b/>
          <w:color w:val="000000"/>
          <w:sz w:val="28"/>
          <w:szCs w:val="28"/>
          <w:lang w:val="ro-MO"/>
        </w:rPr>
      </w:pPr>
    </w:p>
    <w:p w:rsidR="000217A7" w:rsidRPr="00A1269F" w:rsidRDefault="000217A7" w:rsidP="009D5ABC">
      <w:pPr>
        <w:jc w:val="both"/>
        <w:rPr>
          <w:color w:val="000000"/>
          <w:sz w:val="28"/>
          <w:szCs w:val="28"/>
          <w:lang w:val="ro-MO"/>
        </w:rPr>
      </w:pPr>
      <w:r w:rsidRPr="00A1269F">
        <w:rPr>
          <w:color w:val="000000"/>
          <w:sz w:val="28"/>
          <w:szCs w:val="28"/>
          <w:lang w:val="ro-MO"/>
        </w:rPr>
        <w:t>În instituț</w:t>
      </w:r>
      <w:r>
        <w:rPr>
          <w:color w:val="000000"/>
          <w:sz w:val="28"/>
          <w:szCs w:val="28"/>
          <w:lang w:val="ro-MO"/>
        </w:rPr>
        <w:t>ie activează 20</w:t>
      </w:r>
      <w:r w:rsidRPr="00A1269F">
        <w:rPr>
          <w:color w:val="000000"/>
          <w:sz w:val="28"/>
          <w:szCs w:val="28"/>
          <w:lang w:val="ro-MO"/>
        </w:rPr>
        <w:t xml:space="preserve"> cadre didactice/de conducere, dintre care:</w:t>
      </w:r>
    </w:p>
    <w:p w:rsidR="000217A7" w:rsidRPr="00A1269F" w:rsidRDefault="000217A7" w:rsidP="009D5A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A1269F">
        <w:rPr>
          <w:rFonts w:ascii="Times New Roman" w:hAnsi="Times New Roman"/>
          <w:color w:val="000000"/>
          <w:sz w:val="28"/>
          <w:szCs w:val="28"/>
          <w:lang w:val="ro-MO"/>
        </w:rPr>
        <w:t>Director: 1</w:t>
      </w:r>
    </w:p>
    <w:p w:rsidR="000217A7" w:rsidRPr="00A1269F" w:rsidRDefault="000217A7" w:rsidP="009D5A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A1269F">
        <w:rPr>
          <w:rFonts w:ascii="Times New Roman" w:hAnsi="Times New Roman"/>
          <w:color w:val="000000"/>
          <w:sz w:val="28"/>
          <w:szCs w:val="28"/>
          <w:lang w:val="ro-MO"/>
        </w:rPr>
        <w:t>Director adjunct: 1</w:t>
      </w:r>
    </w:p>
    <w:p w:rsidR="000217A7" w:rsidRPr="00A1269F" w:rsidRDefault="000217A7" w:rsidP="009D5A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>Numărul de antrenori: 19 (din ei prin cumul-4), cu grad didactic II - 15 antrenori</w:t>
      </w:r>
      <w:r w:rsidRPr="00A1269F">
        <w:rPr>
          <w:rFonts w:ascii="Times New Roman" w:hAnsi="Times New Roman"/>
          <w:color w:val="000000"/>
          <w:sz w:val="28"/>
          <w:szCs w:val="28"/>
          <w:lang w:val="ro-MO"/>
        </w:rPr>
        <w:t>, grad didactic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 superior -1 antrenor, grad managerial I - 1 antrenor.</w:t>
      </w:r>
      <w:r w:rsidRPr="00A1269F">
        <w:rPr>
          <w:rFonts w:ascii="Times New Roman" w:hAnsi="Times New Roman"/>
          <w:color w:val="000000"/>
          <w:sz w:val="28"/>
          <w:szCs w:val="28"/>
          <w:lang w:val="ro-MO"/>
        </w:rPr>
        <w:t xml:space="preserve"> </w:t>
      </w:r>
    </w:p>
    <w:p w:rsidR="000217A7" w:rsidRPr="00A1269F" w:rsidRDefault="000217A7" w:rsidP="009D5ABC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ro-MO"/>
        </w:rPr>
      </w:pPr>
      <w:r>
        <w:rPr>
          <w:color w:val="000000"/>
          <w:sz w:val="28"/>
          <w:szCs w:val="28"/>
          <w:lang w:val="ro-MO"/>
        </w:rPr>
        <w:t>Lucrători auxiliari: 12</w:t>
      </w:r>
    </w:p>
    <w:p w:rsidR="000217A7" w:rsidRPr="00A1269F" w:rsidRDefault="000217A7" w:rsidP="009D5ABC">
      <w:pPr>
        <w:jc w:val="both"/>
        <w:rPr>
          <w:sz w:val="28"/>
          <w:szCs w:val="28"/>
          <w:lang w:val="ro-MO"/>
        </w:rPr>
      </w:pPr>
    </w:p>
    <w:p w:rsidR="000217A7" w:rsidRPr="00A1269F" w:rsidRDefault="000217A7" w:rsidP="009D5ABC">
      <w:pPr>
        <w:jc w:val="center"/>
        <w:rPr>
          <w:b/>
          <w:color w:val="000000"/>
          <w:sz w:val="28"/>
          <w:szCs w:val="28"/>
          <w:lang w:val="ro-MO"/>
        </w:rPr>
      </w:pPr>
      <w:r w:rsidRPr="00A1269F">
        <w:rPr>
          <w:b/>
          <w:color w:val="000000"/>
          <w:sz w:val="28"/>
          <w:szCs w:val="28"/>
          <w:lang w:val="ro-MO"/>
        </w:rPr>
        <w:t>Evoluția efectivelor de benefi</w:t>
      </w:r>
      <w:r>
        <w:rPr>
          <w:b/>
          <w:color w:val="000000"/>
          <w:sz w:val="28"/>
          <w:szCs w:val="28"/>
          <w:lang w:val="ro-MO"/>
        </w:rPr>
        <w:t>ciari pentru anul de studii 2020-2021</w:t>
      </w:r>
      <w:r w:rsidRPr="00A1269F">
        <w:rPr>
          <w:b/>
          <w:color w:val="000000"/>
          <w:sz w:val="28"/>
          <w:szCs w:val="28"/>
          <w:lang w:val="ro-MO"/>
        </w:rPr>
        <w:t>:</w:t>
      </w:r>
    </w:p>
    <w:p w:rsidR="000217A7" w:rsidRPr="00A1269F" w:rsidRDefault="000217A7" w:rsidP="009D5ABC">
      <w:pPr>
        <w:jc w:val="center"/>
        <w:rPr>
          <w:b/>
          <w:color w:val="000000"/>
          <w:sz w:val="28"/>
          <w:szCs w:val="28"/>
          <w:lang w:val="ro-MO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6095"/>
      </w:tblGrid>
      <w:tr w:rsidR="000217A7" w:rsidRPr="00996850" w:rsidTr="00851368">
        <w:tc>
          <w:tcPr>
            <w:tcW w:w="4111" w:type="dxa"/>
          </w:tcPr>
          <w:p w:rsidR="000217A7" w:rsidRPr="00851368" w:rsidRDefault="000217A7" w:rsidP="00851368">
            <w:pPr>
              <w:pStyle w:val="NormalWeb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val="ro-MO"/>
              </w:rPr>
            </w:pPr>
            <w:r>
              <w:rPr>
                <w:b/>
                <w:color w:val="000000"/>
                <w:sz w:val="28"/>
                <w:szCs w:val="28"/>
                <w:lang w:val="ro-MO"/>
              </w:rPr>
              <w:t>01.09.20</w:t>
            </w:r>
          </w:p>
        </w:tc>
        <w:tc>
          <w:tcPr>
            <w:tcW w:w="6095" w:type="dxa"/>
          </w:tcPr>
          <w:p w:rsidR="000217A7" w:rsidRPr="00851368" w:rsidRDefault="000217A7" w:rsidP="00851368">
            <w:pPr>
              <w:pStyle w:val="NormalWeb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val="ro-MO"/>
              </w:rPr>
            </w:pPr>
            <w:r>
              <w:rPr>
                <w:b/>
                <w:color w:val="000000"/>
                <w:sz w:val="28"/>
                <w:szCs w:val="28"/>
                <w:lang w:val="ro-MO"/>
              </w:rPr>
              <w:t>31.08.21</w:t>
            </w:r>
          </w:p>
        </w:tc>
      </w:tr>
      <w:tr w:rsidR="000217A7" w:rsidRPr="00A1269F" w:rsidTr="00851368">
        <w:tc>
          <w:tcPr>
            <w:tcW w:w="4111" w:type="dxa"/>
          </w:tcPr>
          <w:p w:rsidR="000217A7" w:rsidRPr="00851368" w:rsidRDefault="000217A7" w:rsidP="003164C1">
            <w:pPr>
              <w:pStyle w:val="NormalWeb"/>
              <w:spacing w:after="0" w:afterAutospacing="0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 xml:space="preserve">                  374</w:t>
            </w:r>
            <w:r w:rsidRPr="00851368">
              <w:rPr>
                <w:color w:val="000000"/>
                <w:sz w:val="28"/>
                <w:szCs w:val="28"/>
                <w:lang w:val="ro-MO"/>
              </w:rPr>
              <w:t xml:space="preserve"> sportivi</w:t>
            </w:r>
          </w:p>
        </w:tc>
        <w:tc>
          <w:tcPr>
            <w:tcW w:w="6095" w:type="dxa"/>
          </w:tcPr>
          <w:p w:rsidR="000217A7" w:rsidRPr="00851368" w:rsidRDefault="000217A7" w:rsidP="00851368">
            <w:pPr>
              <w:pStyle w:val="NormalWeb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374</w:t>
            </w:r>
            <w:r w:rsidRPr="00851368">
              <w:rPr>
                <w:color w:val="000000"/>
                <w:sz w:val="28"/>
                <w:szCs w:val="28"/>
                <w:lang w:val="ro-MO"/>
              </w:rPr>
              <w:t xml:space="preserve"> sportivi</w:t>
            </w:r>
          </w:p>
        </w:tc>
      </w:tr>
      <w:tr w:rsidR="000217A7" w:rsidRPr="00A1269F" w:rsidTr="00851368">
        <w:tc>
          <w:tcPr>
            <w:tcW w:w="4111" w:type="dxa"/>
          </w:tcPr>
          <w:p w:rsidR="000217A7" w:rsidRPr="00851368" w:rsidRDefault="000217A7" w:rsidP="00851368">
            <w:pPr>
              <w:pStyle w:val="NormalWeb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(începători): 7 (102</w:t>
            </w:r>
            <w:r w:rsidRPr="00851368">
              <w:rPr>
                <w:color w:val="000000"/>
                <w:sz w:val="28"/>
                <w:szCs w:val="28"/>
                <w:lang w:val="ro-MO"/>
              </w:rPr>
              <w:t xml:space="preserve"> elevi)</w:t>
            </w:r>
          </w:p>
        </w:tc>
        <w:tc>
          <w:tcPr>
            <w:tcW w:w="6095" w:type="dxa"/>
          </w:tcPr>
          <w:p w:rsidR="000217A7" w:rsidRPr="00851368" w:rsidRDefault="000217A7" w:rsidP="00851368">
            <w:pPr>
              <w:pStyle w:val="NormalWeb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(începători): 7 (102</w:t>
            </w:r>
            <w:r w:rsidRPr="00851368">
              <w:rPr>
                <w:color w:val="000000"/>
                <w:sz w:val="28"/>
                <w:szCs w:val="28"/>
                <w:lang w:val="ro-MO"/>
              </w:rPr>
              <w:t xml:space="preserve"> elevi)</w:t>
            </w:r>
          </w:p>
        </w:tc>
      </w:tr>
      <w:tr w:rsidR="000217A7" w:rsidRPr="00A1269F" w:rsidTr="00851368">
        <w:tc>
          <w:tcPr>
            <w:tcW w:w="4111" w:type="dxa"/>
          </w:tcPr>
          <w:p w:rsidR="000217A7" w:rsidRPr="00851368" w:rsidRDefault="000217A7" w:rsidP="00851368">
            <w:pPr>
              <w:pStyle w:val="NormalWeb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(</w:t>
            </w:r>
            <w:r w:rsidRPr="00851368">
              <w:rPr>
                <w:color w:val="000000"/>
                <w:sz w:val="28"/>
                <w:szCs w:val="28"/>
                <w:lang w:val="ro-MO"/>
              </w:rPr>
              <w:t>avansaț</w:t>
            </w:r>
            <w:r>
              <w:rPr>
                <w:color w:val="000000"/>
                <w:sz w:val="28"/>
                <w:szCs w:val="28"/>
                <w:lang w:val="ro-MO"/>
              </w:rPr>
              <w:t>i): 23 (272</w:t>
            </w:r>
            <w:r w:rsidRPr="00851368">
              <w:rPr>
                <w:color w:val="000000"/>
                <w:sz w:val="28"/>
                <w:szCs w:val="28"/>
                <w:lang w:val="ro-MO"/>
              </w:rPr>
              <w:t xml:space="preserve"> elevi)</w:t>
            </w:r>
          </w:p>
        </w:tc>
        <w:tc>
          <w:tcPr>
            <w:tcW w:w="6095" w:type="dxa"/>
          </w:tcPr>
          <w:p w:rsidR="000217A7" w:rsidRPr="00851368" w:rsidRDefault="000217A7" w:rsidP="00851368">
            <w:pPr>
              <w:pStyle w:val="NormalWeb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(</w:t>
            </w:r>
            <w:r w:rsidRPr="00851368">
              <w:rPr>
                <w:color w:val="000000"/>
                <w:sz w:val="28"/>
                <w:szCs w:val="28"/>
                <w:lang w:val="ro-MO"/>
              </w:rPr>
              <w:t>avansaț</w:t>
            </w:r>
            <w:r>
              <w:rPr>
                <w:color w:val="000000"/>
                <w:sz w:val="28"/>
                <w:szCs w:val="28"/>
                <w:lang w:val="ro-MO"/>
              </w:rPr>
              <w:t>i): 23 (272</w:t>
            </w:r>
            <w:r w:rsidRPr="00851368">
              <w:rPr>
                <w:color w:val="000000"/>
                <w:sz w:val="28"/>
                <w:szCs w:val="28"/>
                <w:lang w:val="ro-MO"/>
              </w:rPr>
              <w:t xml:space="preserve"> elevi)</w:t>
            </w:r>
          </w:p>
        </w:tc>
      </w:tr>
    </w:tbl>
    <w:p w:rsidR="000217A7" w:rsidRPr="00A1269F" w:rsidRDefault="000217A7" w:rsidP="009D5ABC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ro-MO"/>
        </w:rPr>
      </w:pPr>
    </w:p>
    <w:p w:rsidR="000217A7" w:rsidRPr="00A1269F" w:rsidRDefault="000217A7" w:rsidP="009D5AB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o-MO"/>
        </w:rPr>
      </w:pPr>
      <w:r w:rsidRPr="00A1269F">
        <w:rPr>
          <w:color w:val="000000"/>
          <w:sz w:val="28"/>
          <w:szCs w:val="28"/>
          <w:lang w:val="ro-MO"/>
        </w:rPr>
        <w:t xml:space="preserve">În secția </w:t>
      </w:r>
      <w:r>
        <w:rPr>
          <w:b/>
          <w:color w:val="000000"/>
          <w:sz w:val="28"/>
          <w:szCs w:val="28"/>
          <w:lang w:val="ro-MO"/>
        </w:rPr>
        <w:t>karate</w:t>
      </w:r>
      <w:r>
        <w:rPr>
          <w:color w:val="000000"/>
          <w:sz w:val="28"/>
          <w:szCs w:val="28"/>
          <w:lang w:val="ro-MO"/>
        </w:rPr>
        <w:t xml:space="preserve"> se ocupă 83 elevi în 7 grupe ( 1 – începători, </w:t>
      </w:r>
      <w:r w:rsidRPr="00A1269F">
        <w:rPr>
          <w:color w:val="000000"/>
          <w:sz w:val="28"/>
          <w:szCs w:val="28"/>
          <w:lang w:val="ro-MO"/>
        </w:rPr>
        <w:t>6 – avansaț</w:t>
      </w:r>
      <w:r>
        <w:rPr>
          <w:color w:val="000000"/>
          <w:sz w:val="28"/>
          <w:szCs w:val="28"/>
          <w:lang w:val="ro-MO"/>
        </w:rPr>
        <w:t>i</w:t>
      </w:r>
      <w:r w:rsidRPr="00A1269F">
        <w:rPr>
          <w:color w:val="000000"/>
          <w:sz w:val="28"/>
          <w:szCs w:val="28"/>
          <w:lang w:val="ro-MO"/>
        </w:rPr>
        <w:t xml:space="preserve">). </w:t>
      </w:r>
    </w:p>
    <w:p w:rsidR="000217A7" w:rsidRPr="00A1269F" w:rsidRDefault="000217A7" w:rsidP="009D5ABC">
      <w:pPr>
        <w:pStyle w:val="NormalWeb"/>
        <w:jc w:val="both"/>
        <w:rPr>
          <w:color w:val="000000"/>
          <w:sz w:val="28"/>
          <w:szCs w:val="28"/>
          <w:lang w:val="ro-MO"/>
        </w:rPr>
      </w:pPr>
      <w:r w:rsidRPr="00A1269F">
        <w:rPr>
          <w:color w:val="000000"/>
          <w:sz w:val="28"/>
          <w:szCs w:val="28"/>
          <w:lang w:val="ro-MO"/>
        </w:rPr>
        <w:t xml:space="preserve">În secția </w:t>
      </w:r>
      <w:r>
        <w:rPr>
          <w:b/>
          <w:color w:val="000000"/>
          <w:sz w:val="28"/>
          <w:szCs w:val="28"/>
          <w:lang w:val="ro-MO"/>
        </w:rPr>
        <w:t>lupte libere</w:t>
      </w:r>
      <w:r>
        <w:rPr>
          <w:color w:val="000000"/>
          <w:sz w:val="28"/>
          <w:szCs w:val="28"/>
          <w:lang w:val="ro-MO"/>
        </w:rPr>
        <w:t xml:space="preserve"> se ocupă 84 elevi în 7 grupe ( 1 – începători, 6</w:t>
      </w:r>
      <w:r w:rsidRPr="00A1269F">
        <w:rPr>
          <w:color w:val="000000"/>
          <w:sz w:val="28"/>
          <w:szCs w:val="28"/>
          <w:lang w:val="ro-MO"/>
        </w:rPr>
        <w:t xml:space="preserve"> – avansaț</w:t>
      </w:r>
      <w:r>
        <w:rPr>
          <w:color w:val="000000"/>
          <w:sz w:val="28"/>
          <w:szCs w:val="28"/>
          <w:lang w:val="ro-MO"/>
        </w:rPr>
        <w:t>i</w:t>
      </w:r>
      <w:r w:rsidRPr="00A1269F">
        <w:rPr>
          <w:color w:val="000000"/>
          <w:sz w:val="28"/>
          <w:szCs w:val="28"/>
          <w:lang w:val="ro-MO"/>
        </w:rPr>
        <w:t>).</w:t>
      </w:r>
    </w:p>
    <w:p w:rsidR="000217A7" w:rsidRDefault="000217A7" w:rsidP="009D5ABC">
      <w:pPr>
        <w:pStyle w:val="NormalWeb"/>
        <w:jc w:val="both"/>
        <w:rPr>
          <w:color w:val="000000"/>
          <w:sz w:val="28"/>
          <w:szCs w:val="28"/>
          <w:lang w:val="ro-MO"/>
        </w:rPr>
      </w:pPr>
      <w:r w:rsidRPr="00A1269F">
        <w:rPr>
          <w:color w:val="000000"/>
          <w:sz w:val="28"/>
          <w:szCs w:val="28"/>
          <w:lang w:val="ro-MO"/>
        </w:rPr>
        <w:t xml:space="preserve">În secția </w:t>
      </w:r>
      <w:r>
        <w:rPr>
          <w:b/>
          <w:color w:val="000000"/>
          <w:sz w:val="28"/>
          <w:szCs w:val="28"/>
          <w:lang w:val="ro-MO"/>
        </w:rPr>
        <w:t>fotbal</w:t>
      </w:r>
      <w:r>
        <w:rPr>
          <w:color w:val="000000"/>
          <w:sz w:val="28"/>
          <w:szCs w:val="28"/>
          <w:lang w:val="ro-MO"/>
        </w:rPr>
        <w:t xml:space="preserve"> se ocupă 183 elevi în  14 grupe ( 5</w:t>
      </w:r>
      <w:r w:rsidRPr="00A1269F">
        <w:rPr>
          <w:color w:val="000000"/>
          <w:sz w:val="28"/>
          <w:szCs w:val="28"/>
          <w:lang w:val="ro-MO"/>
        </w:rPr>
        <w:t xml:space="preserve"> – încep</w:t>
      </w:r>
      <w:r>
        <w:rPr>
          <w:color w:val="000000"/>
          <w:sz w:val="28"/>
          <w:szCs w:val="28"/>
          <w:lang w:val="ro-MO"/>
        </w:rPr>
        <w:t>ători, 9</w:t>
      </w:r>
      <w:r w:rsidRPr="00A1269F">
        <w:rPr>
          <w:color w:val="000000"/>
          <w:sz w:val="28"/>
          <w:szCs w:val="28"/>
          <w:lang w:val="ro-MO"/>
        </w:rPr>
        <w:t xml:space="preserve"> – avansaț</w:t>
      </w:r>
      <w:r>
        <w:rPr>
          <w:color w:val="000000"/>
          <w:sz w:val="28"/>
          <w:szCs w:val="28"/>
          <w:lang w:val="ro-MO"/>
        </w:rPr>
        <w:t>i</w:t>
      </w:r>
      <w:r w:rsidRPr="00A1269F">
        <w:rPr>
          <w:color w:val="000000"/>
          <w:sz w:val="28"/>
          <w:szCs w:val="28"/>
          <w:lang w:val="ro-MO"/>
        </w:rPr>
        <w:t>).</w:t>
      </w:r>
    </w:p>
    <w:p w:rsidR="000217A7" w:rsidRPr="00A1269F" w:rsidRDefault="000217A7" w:rsidP="00E87DDA">
      <w:pPr>
        <w:pStyle w:val="NormalWeb"/>
        <w:jc w:val="both"/>
        <w:rPr>
          <w:color w:val="000000"/>
          <w:sz w:val="28"/>
          <w:szCs w:val="28"/>
          <w:lang w:val="ro-MO"/>
        </w:rPr>
      </w:pPr>
      <w:r w:rsidRPr="00A1269F">
        <w:rPr>
          <w:color w:val="000000"/>
          <w:sz w:val="28"/>
          <w:szCs w:val="28"/>
          <w:lang w:val="ro-MO"/>
        </w:rPr>
        <w:t xml:space="preserve">În secția </w:t>
      </w:r>
      <w:r>
        <w:rPr>
          <w:b/>
          <w:color w:val="000000"/>
          <w:sz w:val="28"/>
          <w:szCs w:val="28"/>
          <w:lang w:val="ro-MO"/>
        </w:rPr>
        <w:t>volei</w:t>
      </w:r>
      <w:r>
        <w:rPr>
          <w:color w:val="000000"/>
          <w:sz w:val="28"/>
          <w:szCs w:val="28"/>
          <w:lang w:val="ro-MO"/>
        </w:rPr>
        <w:t xml:space="preserve"> se ocupă 24 de elevi în  2 grupe ( 2</w:t>
      </w:r>
      <w:r w:rsidRPr="00A1269F">
        <w:rPr>
          <w:color w:val="000000"/>
          <w:sz w:val="28"/>
          <w:szCs w:val="28"/>
          <w:lang w:val="ro-MO"/>
        </w:rPr>
        <w:t xml:space="preserve"> – avansaț</w:t>
      </w:r>
      <w:r>
        <w:rPr>
          <w:color w:val="000000"/>
          <w:sz w:val="28"/>
          <w:szCs w:val="28"/>
          <w:lang w:val="ro-MO"/>
        </w:rPr>
        <w:t>i</w:t>
      </w:r>
      <w:r w:rsidRPr="00A1269F">
        <w:rPr>
          <w:color w:val="000000"/>
          <w:sz w:val="28"/>
          <w:szCs w:val="28"/>
          <w:lang w:val="ro-MO"/>
        </w:rPr>
        <w:t>).</w:t>
      </w:r>
    </w:p>
    <w:p w:rsidR="000217A7" w:rsidRPr="00A1269F" w:rsidRDefault="000217A7" w:rsidP="009D5ABC">
      <w:pPr>
        <w:pStyle w:val="NormalWeb"/>
        <w:jc w:val="both"/>
        <w:rPr>
          <w:color w:val="000000"/>
          <w:sz w:val="28"/>
          <w:szCs w:val="28"/>
          <w:lang w:val="ro-MO"/>
        </w:rPr>
      </w:pPr>
    </w:p>
    <w:p w:rsidR="000217A7" w:rsidRDefault="000217A7" w:rsidP="009D5ABC">
      <w:pPr>
        <w:jc w:val="both"/>
        <w:rPr>
          <w:sz w:val="28"/>
          <w:szCs w:val="28"/>
          <w:lang w:val="ro-MO"/>
        </w:rPr>
      </w:pPr>
    </w:p>
    <w:p w:rsidR="000217A7" w:rsidRPr="00A1269F" w:rsidRDefault="000217A7" w:rsidP="009D5ABC">
      <w:pPr>
        <w:jc w:val="both"/>
        <w:rPr>
          <w:sz w:val="28"/>
          <w:szCs w:val="28"/>
          <w:lang w:val="ro-MO"/>
        </w:rPr>
      </w:pPr>
      <w:r w:rsidRPr="00A1269F">
        <w:rPr>
          <w:sz w:val="28"/>
          <w:szCs w:val="28"/>
          <w:lang w:val="ro-MO"/>
        </w:rPr>
        <w:t xml:space="preserve">Orele de antrenament în secția </w:t>
      </w:r>
      <w:r>
        <w:rPr>
          <w:b/>
          <w:sz w:val="28"/>
          <w:szCs w:val="28"/>
          <w:lang w:val="ro-MO"/>
        </w:rPr>
        <w:t>karate</w:t>
      </w:r>
      <w:r w:rsidRPr="00A1269F">
        <w:rPr>
          <w:sz w:val="28"/>
          <w:szCs w:val="28"/>
          <w:lang w:val="ro-MO"/>
        </w:rPr>
        <w:t xml:space="preserve"> se desfășoară în incinta</w:t>
      </w:r>
      <w:r>
        <w:rPr>
          <w:sz w:val="28"/>
          <w:szCs w:val="28"/>
          <w:lang w:val="ro-MO"/>
        </w:rPr>
        <w:t xml:space="preserve"> Liceului Teoretic „A. Mateevici”</w:t>
      </w:r>
      <w:r w:rsidRPr="00A1269F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din or. Cricova (sala de sport), sala de lupte.</w:t>
      </w:r>
      <w:r w:rsidRPr="00A1269F">
        <w:rPr>
          <w:sz w:val="28"/>
          <w:szCs w:val="28"/>
          <w:lang w:val="ro-MO"/>
        </w:rPr>
        <w:t xml:space="preserve"> </w:t>
      </w:r>
    </w:p>
    <w:p w:rsidR="000217A7" w:rsidRDefault="000217A7" w:rsidP="009D5ABC">
      <w:pPr>
        <w:jc w:val="both"/>
        <w:rPr>
          <w:sz w:val="28"/>
          <w:szCs w:val="28"/>
          <w:lang w:val="ro-MO"/>
        </w:rPr>
      </w:pPr>
      <w:r w:rsidRPr="00A1269F">
        <w:rPr>
          <w:sz w:val="28"/>
          <w:szCs w:val="28"/>
          <w:lang w:val="ro-MO"/>
        </w:rPr>
        <w:t xml:space="preserve">Orele de antrenament în secția </w:t>
      </w:r>
      <w:r>
        <w:rPr>
          <w:b/>
          <w:sz w:val="28"/>
          <w:szCs w:val="28"/>
          <w:lang w:val="ro-MO"/>
        </w:rPr>
        <w:t>lupte libere</w:t>
      </w:r>
      <w:r w:rsidRPr="00A1269F">
        <w:rPr>
          <w:b/>
          <w:sz w:val="28"/>
          <w:szCs w:val="28"/>
          <w:lang w:val="ro-MO"/>
        </w:rPr>
        <w:t xml:space="preserve"> </w:t>
      </w:r>
      <w:r w:rsidRPr="00A1269F">
        <w:rPr>
          <w:sz w:val="28"/>
          <w:szCs w:val="28"/>
          <w:lang w:val="ro-MO"/>
        </w:rPr>
        <w:t xml:space="preserve"> se desfășoară în incinta </w:t>
      </w:r>
      <w:r>
        <w:rPr>
          <w:sz w:val="28"/>
          <w:szCs w:val="28"/>
          <w:lang w:val="ro-MO"/>
        </w:rPr>
        <w:t>sălii de lupte din or. Cricova.</w:t>
      </w:r>
    </w:p>
    <w:p w:rsidR="000217A7" w:rsidRDefault="000217A7" w:rsidP="00A77BCF">
      <w:pPr>
        <w:jc w:val="both"/>
        <w:rPr>
          <w:sz w:val="28"/>
          <w:szCs w:val="28"/>
          <w:lang w:val="ro-MO"/>
        </w:rPr>
      </w:pPr>
      <w:r w:rsidRPr="00A1269F">
        <w:rPr>
          <w:sz w:val="28"/>
          <w:szCs w:val="28"/>
          <w:lang w:val="ro-MO"/>
        </w:rPr>
        <w:t xml:space="preserve">Orele de antrenament în secția </w:t>
      </w:r>
      <w:r>
        <w:rPr>
          <w:b/>
          <w:sz w:val="28"/>
          <w:szCs w:val="28"/>
          <w:lang w:val="ro-MO"/>
        </w:rPr>
        <w:t>fotbal</w:t>
      </w:r>
      <w:r w:rsidRPr="00A1269F">
        <w:rPr>
          <w:b/>
          <w:sz w:val="28"/>
          <w:szCs w:val="28"/>
          <w:lang w:val="ro-MO"/>
        </w:rPr>
        <w:t xml:space="preserve"> </w:t>
      </w:r>
      <w:r w:rsidRPr="00A1269F">
        <w:rPr>
          <w:sz w:val="28"/>
          <w:szCs w:val="28"/>
          <w:lang w:val="ro-MO"/>
        </w:rPr>
        <w:t xml:space="preserve"> se desfăș</w:t>
      </w:r>
      <w:r>
        <w:rPr>
          <w:sz w:val="28"/>
          <w:szCs w:val="28"/>
          <w:lang w:val="ro-MO"/>
        </w:rPr>
        <w:t>oară la stadionul de fotbal cu acoperire artificială din or. Cricova.</w:t>
      </w:r>
    </w:p>
    <w:p w:rsidR="000217A7" w:rsidRDefault="000217A7" w:rsidP="00A77BCF">
      <w:pPr>
        <w:jc w:val="both"/>
        <w:rPr>
          <w:sz w:val="28"/>
          <w:szCs w:val="28"/>
          <w:lang w:val="ro-MO"/>
        </w:rPr>
      </w:pPr>
      <w:r w:rsidRPr="00A1269F">
        <w:rPr>
          <w:sz w:val="28"/>
          <w:szCs w:val="28"/>
          <w:lang w:val="ro-MO"/>
        </w:rPr>
        <w:t xml:space="preserve">Orele de antrenament în secția </w:t>
      </w:r>
      <w:r>
        <w:rPr>
          <w:b/>
          <w:sz w:val="28"/>
          <w:szCs w:val="28"/>
          <w:lang w:val="ro-MO"/>
        </w:rPr>
        <w:t>volei</w:t>
      </w:r>
      <w:r w:rsidRPr="00A1269F">
        <w:rPr>
          <w:b/>
          <w:sz w:val="28"/>
          <w:szCs w:val="28"/>
          <w:lang w:val="ro-MO"/>
        </w:rPr>
        <w:t xml:space="preserve"> </w:t>
      </w:r>
      <w:r w:rsidRPr="00A1269F">
        <w:rPr>
          <w:sz w:val="28"/>
          <w:szCs w:val="28"/>
          <w:lang w:val="ro-MO"/>
        </w:rPr>
        <w:t xml:space="preserve"> se desfășoară în incinta </w:t>
      </w:r>
      <w:r>
        <w:rPr>
          <w:sz w:val="28"/>
          <w:szCs w:val="28"/>
          <w:lang w:val="ro-MO"/>
        </w:rPr>
        <w:t>gimnaziului nr.77 din or. Cricova (sala de sport).</w:t>
      </w:r>
    </w:p>
    <w:p w:rsidR="000217A7" w:rsidRPr="00A77BCF" w:rsidRDefault="000217A7" w:rsidP="009D5ABC">
      <w:pPr>
        <w:jc w:val="both"/>
        <w:rPr>
          <w:sz w:val="28"/>
          <w:szCs w:val="28"/>
          <w:lang w:val="ro-MO"/>
        </w:rPr>
      </w:pPr>
    </w:p>
    <w:p w:rsidR="000217A7" w:rsidRPr="00A1269F" w:rsidRDefault="000217A7" w:rsidP="009D5ABC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Lista elevilor Școlii sportive nr.13 i</w:t>
      </w:r>
      <w:r w:rsidRPr="00A1269F">
        <w:rPr>
          <w:b/>
          <w:sz w:val="28"/>
          <w:szCs w:val="28"/>
          <w:lang w:val="ro-MO"/>
        </w:rPr>
        <w:t>ncluși în Lotul N</w:t>
      </w:r>
      <w:r>
        <w:rPr>
          <w:b/>
          <w:sz w:val="28"/>
          <w:szCs w:val="28"/>
          <w:lang w:val="ro-MO"/>
        </w:rPr>
        <w:t>ațional în 2020</w:t>
      </w:r>
    </w:p>
    <w:p w:rsidR="000217A7" w:rsidRDefault="000217A7" w:rsidP="009D5ABC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Karate – Bolfosu Maxim, Domentiuc Alexandr, Gheață Dorin (tineret),</w:t>
      </w:r>
    </w:p>
    <w:p w:rsidR="000217A7" w:rsidRPr="00A1269F" w:rsidRDefault="000217A7" w:rsidP="009D5ABC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Croitor Marius (juniori).</w:t>
      </w:r>
    </w:p>
    <w:p w:rsidR="000217A7" w:rsidRPr="00A1269F" w:rsidRDefault="000217A7" w:rsidP="009D5ABC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Lupte libere – Sîrbu Daniela, Nița Lina, Borș Alexandru (cadeți).</w:t>
      </w:r>
    </w:p>
    <w:p w:rsidR="000217A7" w:rsidRDefault="000217A7" w:rsidP="009D5ABC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Fotbal  – Josan Sorin, Baxan Octavian, Nemerenco Maxim, Chele Sorin, Fratea Aura (juniori).</w:t>
      </w:r>
    </w:p>
    <w:p w:rsidR="000217A7" w:rsidRPr="00A1269F" w:rsidRDefault="000217A7" w:rsidP="009D5ABC">
      <w:pPr>
        <w:jc w:val="both"/>
        <w:rPr>
          <w:sz w:val="28"/>
          <w:szCs w:val="28"/>
          <w:lang w:val="ro-MO"/>
        </w:rPr>
      </w:pPr>
    </w:p>
    <w:p w:rsidR="000217A7" w:rsidRPr="00A1269F" w:rsidRDefault="000217A7" w:rsidP="00D94B30">
      <w:pPr>
        <w:pStyle w:val="ListParagraph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A1269F">
        <w:rPr>
          <w:rFonts w:ascii="Times New Roman" w:hAnsi="Times New Roman"/>
          <w:b/>
          <w:sz w:val="28"/>
          <w:szCs w:val="28"/>
          <w:lang w:val="ro-MO"/>
        </w:rPr>
        <w:t>Activități planificate/indicatori de rezultate</w:t>
      </w:r>
    </w:p>
    <w:p w:rsidR="000217A7" w:rsidRPr="00A1269F" w:rsidRDefault="000217A7" w:rsidP="009D5ABC">
      <w:pPr>
        <w:jc w:val="both"/>
        <w:rPr>
          <w:b/>
          <w:sz w:val="28"/>
          <w:szCs w:val="28"/>
          <w:lang w:val="ro-MO"/>
        </w:rPr>
      </w:pPr>
      <w:r w:rsidRPr="00A1269F">
        <w:rPr>
          <w:b/>
          <w:sz w:val="28"/>
          <w:szCs w:val="28"/>
          <w:lang w:val="ro-MO"/>
        </w:rPr>
        <w:t>Acțiunile incluse în Planul de activitate și re</w:t>
      </w:r>
      <w:r>
        <w:rPr>
          <w:b/>
          <w:sz w:val="28"/>
          <w:szCs w:val="28"/>
          <w:lang w:val="ro-MO"/>
        </w:rPr>
        <w:t>alizate pe parcursul anului 2020-2021</w:t>
      </w:r>
    </w:p>
    <w:tbl>
      <w:tblPr>
        <w:tblW w:w="14568" w:type="dxa"/>
        <w:tblInd w:w="93" w:type="dxa"/>
        <w:tblLayout w:type="fixed"/>
        <w:tblLook w:val="00A0"/>
      </w:tblPr>
      <w:tblGrid>
        <w:gridCol w:w="1713"/>
        <w:gridCol w:w="1918"/>
        <w:gridCol w:w="772"/>
        <w:gridCol w:w="1842"/>
        <w:gridCol w:w="1276"/>
        <w:gridCol w:w="1275"/>
        <w:gridCol w:w="1850"/>
        <w:gridCol w:w="236"/>
        <w:gridCol w:w="136"/>
        <w:gridCol w:w="3314"/>
        <w:gridCol w:w="236"/>
      </w:tblGrid>
      <w:tr w:rsidR="000217A7" w:rsidRPr="00F94D65" w:rsidTr="0052105C">
        <w:trPr>
          <w:trHeight w:val="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</w:tr>
      <w:tr w:rsidR="000217A7" w:rsidRPr="00A1269F" w:rsidTr="0052105C">
        <w:trPr>
          <w:gridAfter w:val="1"/>
          <w:wAfter w:w="236" w:type="dxa"/>
          <w:trHeight w:val="345"/>
        </w:trPr>
        <w:tc>
          <w:tcPr>
            <w:tcW w:w="143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  <w:r w:rsidRPr="00A1269F">
              <w:rPr>
                <w:b/>
                <w:bCs/>
                <w:sz w:val="28"/>
                <w:szCs w:val="28"/>
                <w:lang w:val="ro-MO"/>
              </w:rPr>
              <w:t xml:space="preserve">Nivel local </w:t>
            </w:r>
          </w:p>
        </w:tc>
      </w:tr>
      <w:tr w:rsidR="000217A7" w:rsidRPr="00A1269F" w:rsidTr="00A25DF0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 xml:space="preserve">Data 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Competiția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Locul desfășurării</w:t>
            </w: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Indicator de rezultat</w:t>
            </w:r>
          </w:p>
        </w:tc>
      </w:tr>
      <w:tr w:rsidR="000217A7" w:rsidRPr="00F94D65" w:rsidTr="00A25DF0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Februarie 2021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Spartachiada or. Cricova la probele</w:t>
            </w:r>
            <w:r w:rsidRPr="00B2722B">
              <w:rPr>
                <w:bCs/>
                <w:sz w:val="28"/>
                <w:szCs w:val="28"/>
                <w:lang w:val="it-IT"/>
              </w:rPr>
              <w:t xml:space="preserve">: fotbal, volei, baschet, joc de dame, </w:t>
            </w:r>
            <w:r>
              <w:rPr>
                <w:bCs/>
                <w:sz w:val="28"/>
                <w:szCs w:val="28"/>
                <w:lang w:val="ro-RO"/>
              </w:rPr>
              <w:t>șah și tenis de masă</w:t>
            </w:r>
            <w:r w:rsidRPr="00A1269F">
              <w:rPr>
                <w:bCs/>
                <w:sz w:val="28"/>
                <w:szCs w:val="28"/>
                <w:lang w:val="ro-MO"/>
              </w:rPr>
              <w:t xml:space="preserve"> 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or. C</w:t>
            </w:r>
            <w:r>
              <w:rPr>
                <w:bCs/>
                <w:sz w:val="28"/>
                <w:szCs w:val="28"/>
                <w:lang w:val="ro-MO"/>
              </w:rPr>
              <w:t>ricova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Nu s-au desfășurat din cauza COVID-19</w:t>
            </w:r>
          </w:p>
        </w:tc>
      </w:tr>
      <w:tr w:rsidR="000217A7" w:rsidRPr="00F94D65" w:rsidTr="0052105C">
        <w:trPr>
          <w:trHeight w:val="34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</w:tr>
      <w:tr w:rsidR="000217A7" w:rsidRPr="00A1269F" w:rsidTr="0052105C">
        <w:trPr>
          <w:gridAfter w:val="1"/>
          <w:wAfter w:w="236" w:type="dxa"/>
          <w:trHeight w:val="345"/>
        </w:trPr>
        <w:tc>
          <w:tcPr>
            <w:tcW w:w="143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  <w:r w:rsidRPr="00A1269F">
              <w:rPr>
                <w:b/>
                <w:bCs/>
                <w:sz w:val="28"/>
                <w:szCs w:val="28"/>
                <w:lang w:val="ro-MO"/>
              </w:rPr>
              <w:t xml:space="preserve">Nivel raional/municipal </w:t>
            </w:r>
          </w:p>
        </w:tc>
      </w:tr>
      <w:tr w:rsidR="000217A7" w:rsidRPr="00A1269F" w:rsidTr="0052105C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 xml:space="preserve">Data 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Competiția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Locul desfășurării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Indicator de rezultat</w:t>
            </w:r>
          </w:p>
        </w:tc>
      </w:tr>
      <w:tr w:rsidR="000217A7" w:rsidRPr="00F94D65" w:rsidTr="00D94B30">
        <w:trPr>
          <w:gridAfter w:val="1"/>
          <w:wAfter w:w="236" w:type="dxa"/>
          <w:trHeight w:val="842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Octombrie 2020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 xml:space="preserve">Campionatul deschis al </w:t>
            </w:r>
          </w:p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mun. Chișinău la karate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 xml:space="preserve">or. </w:t>
            </w:r>
            <w:r>
              <w:rPr>
                <w:bCs/>
                <w:sz w:val="28"/>
                <w:szCs w:val="28"/>
                <w:lang w:val="ro-MO"/>
              </w:rPr>
              <w:t>Chișinău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Nu s-au desfășurat din cauza COVID-19</w:t>
            </w:r>
          </w:p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</w:p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</w:p>
        </w:tc>
      </w:tr>
      <w:tr w:rsidR="000217A7" w:rsidRPr="00F94D65" w:rsidTr="0052105C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Martie 2021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Campionatul OPEN al ȘS Stăuceni, la lupte libere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com. Stăuceni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Nu s-au desfășurat din cauza COVID-19</w:t>
            </w:r>
          </w:p>
        </w:tc>
      </w:tr>
      <w:tr w:rsidR="000217A7" w:rsidRPr="00A1269F" w:rsidTr="0052105C">
        <w:trPr>
          <w:gridAfter w:val="1"/>
          <w:wAfter w:w="236" w:type="dxa"/>
          <w:trHeight w:val="345"/>
        </w:trPr>
        <w:tc>
          <w:tcPr>
            <w:tcW w:w="106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52105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  <w:r w:rsidRPr="00A1269F">
              <w:rPr>
                <w:b/>
                <w:bCs/>
                <w:sz w:val="28"/>
                <w:szCs w:val="28"/>
                <w:lang w:val="ro-MO"/>
              </w:rPr>
              <w:t xml:space="preserve">Nivel </w:t>
            </w:r>
            <w:r>
              <w:rPr>
                <w:b/>
                <w:bCs/>
                <w:sz w:val="28"/>
                <w:szCs w:val="28"/>
                <w:lang w:val="ro-MO"/>
              </w:rPr>
              <w:t>republican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7A7" w:rsidRPr="00A1269F" w:rsidRDefault="000217A7" w:rsidP="0052105C">
            <w:pPr>
              <w:jc w:val="both"/>
              <w:rPr>
                <w:bCs/>
                <w:sz w:val="28"/>
                <w:szCs w:val="28"/>
                <w:lang w:val="ro-MO"/>
              </w:rPr>
            </w:pPr>
          </w:p>
        </w:tc>
      </w:tr>
      <w:tr w:rsidR="000217A7" w:rsidRPr="00A1269F" w:rsidTr="0052105C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 xml:space="preserve">Data 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Competiția</w:t>
            </w:r>
          </w:p>
        </w:tc>
        <w:tc>
          <w:tcPr>
            <w:tcW w:w="4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Locul desfășurării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Indicator de rezultat</w:t>
            </w:r>
          </w:p>
        </w:tc>
      </w:tr>
      <w:tr w:rsidR="000217A7" w:rsidRPr="00F94D65" w:rsidTr="0052105C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Februarie 2021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 xml:space="preserve">Turneu Republican la lupte libere dedicat anului copiilor la Cahul 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Cs/>
                <w:sz w:val="28"/>
                <w:szCs w:val="28"/>
                <w:lang w:val="ro-MO"/>
              </w:rPr>
              <w:t>or.</w:t>
            </w:r>
            <w:r>
              <w:rPr>
                <w:bCs/>
                <w:sz w:val="28"/>
                <w:szCs w:val="28"/>
                <w:lang w:val="ro-MO"/>
              </w:rPr>
              <w:t xml:space="preserve"> Cahul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Nu s-au desfășurat din cauza COVID-19</w:t>
            </w:r>
          </w:p>
        </w:tc>
      </w:tr>
      <w:tr w:rsidR="000217A7" w:rsidRPr="00F94D65" w:rsidTr="0052105C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Februarie 2021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 xml:space="preserve">Campionatul Open al Școlii </w:t>
            </w:r>
          </w:p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 xml:space="preserve">sportive </w:t>
            </w:r>
            <w:r w:rsidRPr="00A35DF4">
              <w:rPr>
                <w:bCs/>
                <w:sz w:val="28"/>
                <w:szCs w:val="28"/>
                <w:lang w:val="it-IT"/>
              </w:rPr>
              <w:t>“Olimpia”</w:t>
            </w:r>
            <w:r>
              <w:rPr>
                <w:bCs/>
                <w:sz w:val="28"/>
                <w:szCs w:val="28"/>
                <w:lang w:val="ro-MO"/>
              </w:rPr>
              <w:t xml:space="preserve"> la lupte libere 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or. Chișinău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Nu s-au desfășurat din cauza COVID-19</w:t>
            </w:r>
          </w:p>
        </w:tc>
      </w:tr>
      <w:tr w:rsidR="000217A7" w:rsidRPr="00D94B30" w:rsidTr="0052105C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Iunie 2021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Turneu Republican la lupte libere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s. Fundul Galbenei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loc. IV- 3</w:t>
            </w:r>
          </w:p>
        </w:tc>
      </w:tr>
      <w:tr w:rsidR="000217A7" w:rsidRPr="00F94D65" w:rsidTr="00A12D52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2020-2021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Campionatul Republicii Moldova la fotbal, divizia B (tur-retur), U-10, U-12, U-14, U-16.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conform calendarului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Nu s-au desfășurat din cauza COVID-19</w:t>
            </w:r>
          </w:p>
        </w:tc>
      </w:tr>
      <w:tr w:rsidR="000217A7" w:rsidRPr="005A63AE" w:rsidTr="006D1B9A">
        <w:trPr>
          <w:gridAfter w:val="1"/>
          <w:wAfter w:w="236" w:type="dxa"/>
          <w:trHeight w:val="345"/>
        </w:trPr>
        <w:tc>
          <w:tcPr>
            <w:tcW w:w="14332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A1269F">
              <w:rPr>
                <w:b/>
                <w:bCs/>
                <w:sz w:val="28"/>
                <w:szCs w:val="28"/>
                <w:lang w:val="ro-MO"/>
              </w:rPr>
              <w:t xml:space="preserve">Nivel </w:t>
            </w:r>
            <w:r>
              <w:rPr>
                <w:b/>
                <w:bCs/>
                <w:sz w:val="28"/>
                <w:szCs w:val="28"/>
                <w:lang w:val="ro-MO"/>
              </w:rPr>
              <w:t>internațional</w:t>
            </w:r>
          </w:p>
        </w:tc>
      </w:tr>
      <w:tr w:rsidR="000217A7" w:rsidRPr="005A63AE" w:rsidTr="00BF5081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Data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Competiția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desfășurării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Pr="00A1269F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Indicator de rezultat</w:t>
            </w:r>
          </w:p>
        </w:tc>
      </w:tr>
      <w:tr w:rsidR="000217A7" w:rsidRPr="00F94D65" w:rsidTr="00BF5081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Februarie 2021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Turneu Internațional la lupte libere „Invită Nicolae Oriol”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or. Chișinău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Nu s-au desfășurat din cauza COVID-19</w:t>
            </w:r>
          </w:p>
        </w:tc>
      </w:tr>
      <w:tr w:rsidR="000217A7" w:rsidRPr="00F94D65" w:rsidTr="00BF5081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Februarie 2021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Turneu Internațional la lupte libere „Fiodor Jubîrcu”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or. Chișinău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Nu s-au desfășurat din cauza COVID-19</w:t>
            </w:r>
          </w:p>
        </w:tc>
      </w:tr>
      <w:tr w:rsidR="000217A7" w:rsidRPr="00A12D52" w:rsidTr="00BF5081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Mai 2021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 xml:space="preserve">Campionatul European la lupte libere U-15 (juniori) 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or. Sofia, Bulgaria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loc. III- 1 Borș A.</w:t>
            </w:r>
          </w:p>
        </w:tc>
      </w:tr>
      <w:tr w:rsidR="000217A7" w:rsidRPr="00D94B30" w:rsidTr="00BF5081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Iunie 2021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Campionatul European la lupte libere U-18 (cadeți)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or. Samokov, Bulgaria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loc. IX- 1 Nița L.</w:t>
            </w:r>
          </w:p>
        </w:tc>
      </w:tr>
      <w:tr w:rsidR="000217A7" w:rsidRPr="00D94B30" w:rsidTr="00BF5081">
        <w:trPr>
          <w:gridAfter w:val="1"/>
          <w:wAfter w:w="236" w:type="dxa"/>
          <w:trHeight w:val="345"/>
        </w:trPr>
        <w:tc>
          <w:tcPr>
            <w:tcW w:w="171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Iunie 2021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Turneu Internațional la lupte libere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or. Călărași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loc. III- 4</w:t>
            </w:r>
          </w:p>
          <w:p w:rsidR="000217A7" w:rsidRDefault="000217A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</w:p>
        </w:tc>
      </w:tr>
    </w:tbl>
    <w:p w:rsidR="000217A7" w:rsidRPr="00A1269F" w:rsidRDefault="000217A7" w:rsidP="009D5ABC">
      <w:pPr>
        <w:jc w:val="both"/>
        <w:rPr>
          <w:b/>
          <w:sz w:val="28"/>
          <w:szCs w:val="28"/>
          <w:lang w:val="ro-MO"/>
        </w:rPr>
      </w:pPr>
      <w:r w:rsidRPr="00A1269F">
        <w:rPr>
          <w:b/>
          <w:sz w:val="28"/>
          <w:szCs w:val="28"/>
          <w:lang w:val="ro-MO"/>
        </w:rPr>
        <w:t>Alte activități / Servicii educaț</w:t>
      </w:r>
      <w:r>
        <w:rPr>
          <w:b/>
          <w:sz w:val="28"/>
          <w:szCs w:val="28"/>
          <w:lang w:val="ro-MO"/>
        </w:rPr>
        <w:t>ionale supli</w:t>
      </w:r>
      <w:r w:rsidRPr="00A1269F">
        <w:rPr>
          <w:b/>
          <w:sz w:val="28"/>
          <w:szCs w:val="28"/>
          <w:lang w:val="ro-MO"/>
        </w:rPr>
        <w:t>mentare</w:t>
      </w:r>
      <w:r>
        <w:rPr>
          <w:b/>
          <w:sz w:val="28"/>
          <w:szCs w:val="28"/>
          <w:lang w:val="ro-MO"/>
        </w:rPr>
        <w:t xml:space="preserve"> (planificate)</w:t>
      </w:r>
      <w:r w:rsidRPr="00A1269F">
        <w:rPr>
          <w:b/>
          <w:sz w:val="28"/>
          <w:szCs w:val="28"/>
          <w:lang w:val="ro-MO"/>
        </w:rPr>
        <w:t>:</w:t>
      </w:r>
    </w:p>
    <w:p w:rsidR="000217A7" w:rsidRDefault="000217A7" w:rsidP="009D5ABC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18 mai 2021 – Ziua Olimpică</w:t>
      </w:r>
      <w:r w:rsidRPr="00A1269F">
        <w:rPr>
          <w:sz w:val="28"/>
          <w:szCs w:val="28"/>
          <w:lang w:val="ro-MO"/>
        </w:rPr>
        <w:t>;</w:t>
      </w:r>
    </w:p>
    <w:p w:rsidR="000217A7" w:rsidRPr="006D1B9A" w:rsidRDefault="000217A7" w:rsidP="009D5AB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MO"/>
        </w:rPr>
        <w:t>22 mai 2021 – Hramul or. Cricova – Lupta Națională TRÎNTA</w:t>
      </w:r>
      <w:r w:rsidRPr="006D1B9A">
        <w:rPr>
          <w:sz w:val="28"/>
          <w:szCs w:val="28"/>
          <w:lang w:val="it-IT"/>
        </w:rPr>
        <w:t>;</w:t>
      </w:r>
    </w:p>
    <w:p w:rsidR="000217A7" w:rsidRPr="00A1269F" w:rsidRDefault="000217A7" w:rsidP="009D5ABC">
      <w:pPr>
        <w:jc w:val="both"/>
        <w:rPr>
          <w:sz w:val="28"/>
          <w:szCs w:val="28"/>
          <w:lang w:val="ro-MO"/>
        </w:rPr>
      </w:pPr>
    </w:p>
    <w:p w:rsidR="000217A7" w:rsidRPr="00A1269F" w:rsidRDefault="000217A7" w:rsidP="009D5ABC">
      <w:pPr>
        <w:jc w:val="both"/>
        <w:rPr>
          <w:sz w:val="28"/>
          <w:szCs w:val="28"/>
          <w:lang w:val="ro-MO"/>
        </w:rPr>
      </w:pPr>
      <w:r w:rsidRPr="00A1269F">
        <w:rPr>
          <w:sz w:val="28"/>
          <w:szCs w:val="28"/>
          <w:lang w:val="ro-MO"/>
        </w:rPr>
        <w:t>Au a</w:t>
      </w:r>
      <w:r>
        <w:rPr>
          <w:sz w:val="28"/>
          <w:szCs w:val="28"/>
          <w:lang w:val="ro-MO"/>
        </w:rPr>
        <w:t>vut loc Consilii Profesorale:  3</w:t>
      </w:r>
    </w:p>
    <w:p w:rsidR="000217A7" w:rsidRPr="00A1269F" w:rsidRDefault="000217A7" w:rsidP="009D5ABC">
      <w:pPr>
        <w:jc w:val="both"/>
        <w:rPr>
          <w:sz w:val="28"/>
          <w:szCs w:val="28"/>
          <w:lang w:val="ro-MO"/>
        </w:rPr>
      </w:pPr>
      <w:r w:rsidRPr="00A1269F">
        <w:rPr>
          <w:sz w:val="28"/>
          <w:szCs w:val="28"/>
          <w:lang w:val="ro-MO"/>
        </w:rPr>
        <w:t>Au av</w:t>
      </w:r>
      <w:r>
        <w:rPr>
          <w:sz w:val="28"/>
          <w:szCs w:val="28"/>
          <w:lang w:val="ro-MO"/>
        </w:rPr>
        <w:t>ut loc Consilii de antrenori:  8</w:t>
      </w:r>
    </w:p>
    <w:p w:rsidR="000217A7" w:rsidRDefault="000217A7" w:rsidP="009D5ABC">
      <w:pPr>
        <w:jc w:val="both"/>
        <w:rPr>
          <w:sz w:val="28"/>
          <w:szCs w:val="28"/>
          <w:lang w:val="ro-MO"/>
        </w:rPr>
      </w:pPr>
      <w:r w:rsidRPr="00A1269F">
        <w:rPr>
          <w:sz w:val="28"/>
          <w:szCs w:val="28"/>
          <w:lang w:val="ro-MO"/>
        </w:rPr>
        <w:t>Lecț</w:t>
      </w:r>
      <w:r>
        <w:rPr>
          <w:sz w:val="28"/>
          <w:szCs w:val="28"/>
          <w:lang w:val="ro-MO"/>
        </w:rPr>
        <w:t>ii demonstrative:  s-a propus-15,  realizat -10</w:t>
      </w:r>
      <w:r w:rsidRPr="00A1269F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.</w:t>
      </w:r>
    </w:p>
    <w:p w:rsidR="000217A7" w:rsidRPr="00A1269F" w:rsidRDefault="000217A7" w:rsidP="009D5ABC">
      <w:pPr>
        <w:jc w:val="both"/>
        <w:rPr>
          <w:sz w:val="28"/>
          <w:szCs w:val="28"/>
          <w:lang w:val="ro-MO"/>
        </w:rPr>
      </w:pPr>
    </w:p>
    <w:p w:rsidR="000217A7" w:rsidRDefault="000217A7" w:rsidP="00C6136B">
      <w:pPr>
        <w:pStyle w:val="ListParagraph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A1269F">
        <w:rPr>
          <w:rFonts w:ascii="Times New Roman" w:hAnsi="Times New Roman"/>
          <w:b/>
          <w:sz w:val="28"/>
          <w:szCs w:val="28"/>
          <w:lang w:val="ro-MO"/>
        </w:rPr>
        <w:t>Domen</w:t>
      </w:r>
      <w:r>
        <w:rPr>
          <w:rFonts w:ascii="Times New Roman" w:hAnsi="Times New Roman"/>
          <w:b/>
          <w:sz w:val="28"/>
          <w:szCs w:val="28"/>
          <w:lang w:val="ro-MO"/>
        </w:rPr>
        <w:t>i</w:t>
      </w:r>
      <w:r w:rsidRPr="00A1269F">
        <w:rPr>
          <w:rFonts w:ascii="Times New Roman" w:hAnsi="Times New Roman"/>
          <w:b/>
          <w:sz w:val="28"/>
          <w:szCs w:val="28"/>
          <w:lang w:val="ro-MO"/>
        </w:rPr>
        <w:t>ul management</w:t>
      </w:r>
    </w:p>
    <w:p w:rsidR="000217A7" w:rsidRPr="00A1269F" w:rsidRDefault="000217A7" w:rsidP="00717305">
      <w:pPr>
        <w:pStyle w:val="ListParagraph"/>
        <w:spacing w:line="240" w:lineRule="auto"/>
        <w:ind w:left="142"/>
        <w:rPr>
          <w:rFonts w:ascii="Times New Roman" w:hAnsi="Times New Roman"/>
          <w:b/>
          <w:sz w:val="28"/>
          <w:szCs w:val="28"/>
          <w:lang w:val="ro-MO"/>
        </w:rPr>
      </w:pPr>
    </w:p>
    <w:tbl>
      <w:tblPr>
        <w:tblW w:w="17353" w:type="dxa"/>
        <w:tblInd w:w="91" w:type="dxa"/>
        <w:tblLook w:val="00A0"/>
      </w:tblPr>
      <w:tblGrid>
        <w:gridCol w:w="1406"/>
        <w:gridCol w:w="1406"/>
        <w:gridCol w:w="1406"/>
        <w:gridCol w:w="2595"/>
        <w:gridCol w:w="2041"/>
        <w:gridCol w:w="237"/>
        <w:gridCol w:w="236"/>
        <w:gridCol w:w="1164"/>
        <w:gridCol w:w="236"/>
        <w:gridCol w:w="1928"/>
        <w:gridCol w:w="1302"/>
        <w:gridCol w:w="1000"/>
        <w:gridCol w:w="1080"/>
        <w:gridCol w:w="1080"/>
        <w:gridCol w:w="236"/>
      </w:tblGrid>
      <w:tr w:rsidR="000217A7" w:rsidRPr="00F94D65" w:rsidTr="00C6136B">
        <w:trPr>
          <w:trHeight w:val="345"/>
        </w:trPr>
        <w:tc>
          <w:tcPr>
            <w:tcW w:w="6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/>
                <w:bCs/>
                <w:i/>
                <w:iCs/>
                <w:color w:val="000000"/>
                <w:sz w:val="28"/>
                <w:szCs w:val="28"/>
                <w:lang w:val="ro-MO"/>
              </w:rPr>
              <w:t>Gestionarea finanț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ro-MO"/>
              </w:rPr>
              <w:t>elor în anul bugetar 2021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7A7" w:rsidRPr="00A1269F" w:rsidRDefault="000217A7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</w:tr>
      <w:tr w:rsidR="000217A7" w:rsidRPr="00A1269F" w:rsidTr="00C6136B">
        <w:trPr>
          <w:gridAfter w:val="4"/>
          <w:wAfter w:w="3396" w:type="dxa"/>
          <w:trHeight w:val="345"/>
        </w:trPr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/>
                <w:bCs/>
                <w:color w:val="000000"/>
                <w:sz w:val="28"/>
                <w:szCs w:val="28"/>
                <w:lang w:val="ro-MO"/>
              </w:rPr>
              <w:t>Buget planificat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/>
                <w:bCs/>
                <w:color w:val="000000"/>
                <w:sz w:val="28"/>
                <w:szCs w:val="28"/>
                <w:lang w:val="ro-MO"/>
              </w:rPr>
              <w:t>Buget aprobat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/>
                <w:bCs/>
                <w:color w:val="000000"/>
                <w:sz w:val="28"/>
                <w:szCs w:val="28"/>
                <w:lang w:val="ro-MO"/>
              </w:rPr>
              <w:t>Buget executat</w:t>
            </w:r>
          </w:p>
        </w:tc>
        <w:tc>
          <w:tcPr>
            <w:tcW w:w="46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/>
                <w:bCs/>
                <w:color w:val="000000"/>
                <w:sz w:val="28"/>
                <w:szCs w:val="28"/>
                <w:lang w:val="ro-MO"/>
              </w:rPr>
              <w:t>Principalele categorii de cheltuieli, beneficiari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/>
                <w:bCs/>
                <w:color w:val="000000"/>
                <w:sz w:val="28"/>
                <w:szCs w:val="28"/>
                <w:lang w:val="ro-MO"/>
              </w:rPr>
              <w:t>Bunuri procurate, beneficiari</w:t>
            </w:r>
          </w:p>
        </w:tc>
      </w:tr>
      <w:tr w:rsidR="000217A7" w:rsidRPr="00A1269F" w:rsidTr="00C6136B">
        <w:trPr>
          <w:gridAfter w:val="4"/>
          <w:wAfter w:w="3396" w:type="dxa"/>
          <w:trHeight w:val="402"/>
        </w:trPr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</w:tr>
      <w:tr w:rsidR="000217A7" w:rsidRPr="00A1269F" w:rsidTr="00C6136B">
        <w:trPr>
          <w:gridAfter w:val="4"/>
          <w:wAfter w:w="3396" w:type="dxa"/>
          <w:trHeight w:val="345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>15</w:t>
            </w: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0000,00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>15</w:t>
            </w: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0000,00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100000,00</w:t>
            </w:r>
          </w:p>
        </w:tc>
        <w:tc>
          <w:tcPr>
            <w:tcW w:w="4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7A7" w:rsidRPr="00A1269F" w:rsidRDefault="000217A7" w:rsidP="009D5ABC">
            <w:pPr>
              <w:jc w:val="both"/>
              <w:rPr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</w:tr>
      <w:tr w:rsidR="000217A7" w:rsidRPr="003E35BC" w:rsidTr="00C6136B">
        <w:trPr>
          <w:gridAfter w:val="4"/>
          <w:wAfter w:w="3396" w:type="dxa"/>
          <w:trHeight w:val="345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>28000</w:t>
            </w: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,00 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</w:tcPr>
          <w:p w:rsidR="000217A7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 xml:space="preserve">Competiții municipale, </w:t>
            </w:r>
          </w:p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>naționale și internaționale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</w:tcPr>
          <w:p w:rsidR="000217A7" w:rsidRDefault="000217A7" w:rsidP="00063D95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>Hrana  - 2000</w:t>
            </w: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0 lei</w:t>
            </w:r>
          </w:p>
          <w:p w:rsidR="000217A7" w:rsidRPr="00A1269F" w:rsidRDefault="000217A7" w:rsidP="00063D95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>Transport – 12000 lei</w:t>
            </w:r>
          </w:p>
        </w:tc>
      </w:tr>
      <w:tr w:rsidR="000217A7" w:rsidRPr="00A1269F" w:rsidTr="00C6136B">
        <w:trPr>
          <w:gridAfter w:val="4"/>
          <w:wAfter w:w="3396" w:type="dxa"/>
          <w:trHeight w:val="345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</w:tcPr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 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</w:tcPr>
          <w:p w:rsidR="000217A7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 xml:space="preserve">Turnee și Campionatul </w:t>
            </w:r>
          </w:p>
          <w:p w:rsidR="000217A7" w:rsidRPr="00A1269F" w:rsidRDefault="000217A7" w:rsidP="009D5ABC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>Republicii Moldova la fotbal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</w:tcPr>
          <w:p w:rsidR="000217A7" w:rsidRDefault="000217A7" w:rsidP="00063D95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>Hrana  - 3000</w:t>
            </w:r>
            <w:r w:rsidRPr="00A1269F">
              <w:rPr>
                <w:bCs/>
                <w:color w:val="000000"/>
                <w:sz w:val="28"/>
                <w:szCs w:val="28"/>
                <w:lang w:val="ro-MO"/>
              </w:rPr>
              <w:t>0 lei</w:t>
            </w:r>
          </w:p>
          <w:p w:rsidR="000217A7" w:rsidRPr="00A1269F" w:rsidRDefault="000217A7" w:rsidP="00063D95">
            <w:pPr>
              <w:jc w:val="both"/>
              <w:rPr>
                <w:bCs/>
                <w:color w:val="000000"/>
                <w:sz w:val="28"/>
                <w:szCs w:val="28"/>
                <w:lang w:val="ro-MO"/>
              </w:rPr>
            </w:pPr>
            <w:r>
              <w:rPr>
                <w:bCs/>
                <w:color w:val="000000"/>
                <w:sz w:val="28"/>
                <w:szCs w:val="28"/>
                <w:lang w:val="ro-MO"/>
              </w:rPr>
              <w:t>Transport – 20000 lei</w:t>
            </w:r>
          </w:p>
        </w:tc>
      </w:tr>
    </w:tbl>
    <w:p w:rsidR="000217A7" w:rsidRPr="00A1269F" w:rsidRDefault="000217A7" w:rsidP="00C6136B">
      <w:pPr>
        <w:pStyle w:val="ListParagraph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0217A7" w:rsidRDefault="000217A7" w:rsidP="00C6136B">
      <w:pPr>
        <w:pStyle w:val="ListParagraph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0217A7" w:rsidRDefault="000217A7" w:rsidP="00C6136B">
      <w:pPr>
        <w:pStyle w:val="ListParagraph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0217A7" w:rsidRPr="00A1269F" w:rsidRDefault="000217A7" w:rsidP="00C6136B">
      <w:pPr>
        <w:pStyle w:val="ListParagraph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A1269F">
        <w:rPr>
          <w:rFonts w:ascii="Times New Roman" w:hAnsi="Times New Roman"/>
          <w:b/>
          <w:sz w:val="28"/>
          <w:szCs w:val="28"/>
          <w:lang w:val="ro-MO"/>
        </w:rPr>
        <w:t>Analiza SWOT</w:t>
      </w:r>
    </w:p>
    <w:p w:rsidR="000217A7" w:rsidRPr="00A1269F" w:rsidRDefault="000217A7" w:rsidP="009D5ABC">
      <w:pPr>
        <w:pStyle w:val="ListParagraph"/>
        <w:spacing w:line="240" w:lineRule="auto"/>
        <w:ind w:left="862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4"/>
        <w:gridCol w:w="6817"/>
      </w:tblGrid>
      <w:tr w:rsidR="000217A7" w:rsidRPr="00000B94" w:rsidTr="00851368">
        <w:tc>
          <w:tcPr>
            <w:tcW w:w="6824" w:type="dxa"/>
            <w:tcBorders>
              <w:top w:val="nil"/>
              <w:left w:val="nil"/>
            </w:tcBorders>
          </w:tcPr>
          <w:p w:rsidR="000217A7" w:rsidRPr="00851368" w:rsidRDefault="000217A7" w:rsidP="00851368">
            <w:pPr>
              <w:pStyle w:val="ListParagraph"/>
              <w:spacing w:line="240" w:lineRule="auto"/>
              <w:ind w:left="41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Puncte tari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Stadion</w:t>
            </w: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renov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at, sistem de alarmă</w:t>
            </w: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Karate, lupte libere, fotbal și volei – </w:t>
            </w: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probe olimpice;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Cadre didactice cu studii superioare specializate;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Participăr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i la Campionatul European la lupte libere (cadeți) 2021</w:t>
            </w: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Antrenamentele sunt gratuite;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Personalul managerial dețin studii superioare de profil și sunt absolvenții a programelor managementului educațional;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Managerii sunt inovativi și creativi în realizarea sarcinilor, implicați în viața sportivă a RM;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Cunoștințe TIC;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Perfecționarea continuă și sistematică;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Participarea la cursuri și programe ale instituțiilor de ace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leași gen din țările dezvoltate.</w:t>
            </w:r>
          </w:p>
          <w:p w:rsidR="000217A7" w:rsidRPr="00851368" w:rsidRDefault="000217A7" w:rsidP="00347B1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6817" w:type="dxa"/>
            <w:tcBorders>
              <w:top w:val="nil"/>
              <w:right w:val="nil"/>
            </w:tcBorders>
          </w:tcPr>
          <w:p w:rsidR="000217A7" w:rsidRPr="00851368" w:rsidRDefault="000217A7" w:rsidP="00851368">
            <w:pPr>
              <w:pStyle w:val="ListParagraph"/>
              <w:spacing w:line="240" w:lineRule="auto"/>
              <w:ind w:left="41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Puncte slabe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Lipsa în state a psihologului;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Lipsa sălii de sport în instituție;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Lipsa curricumului.</w:t>
            </w:r>
          </w:p>
          <w:p w:rsidR="000217A7" w:rsidRPr="00851368" w:rsidRDefault="000217A7" w:rsidP="00AF39BC">
            <w:pPr>
              <w:pStyle w:val="ListParagraph"/>
              <w:spacing w:line="240" w:lineRule="auto"/>
              <w:ind w:left="5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</w:p>
        </w:tc>
      </w:tr>
      <w:tr w:rsidR="000217A7" w:rsidRPr="00F94D65" w:rsidTr="00851368">
        <w:tc>
          <w:tcPr>
            <w:tcW w:w="6824" w:type="dxa"/>
            <w:tcBorders>
              <w:top w:val="nil"/>
              <w:left w:val="nil"/>
              <w:bottom w:val="nil"/>
            </w:tcBorders>
          </w:tcPr>
          <w:p w:rsidR="000217A7" w:rsidRPr="00851368" w:rsidRDefault="000217A7" w:rsidP="00851368">
            <w:pPr>
              <w:pStyle w:val="ListParagraph"/>
              <w:spacing w:line="240" w:lineRule="auto"/>
              <w:ind w:left="41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Oportunități</w:t>
            </w:r>
          </w:p>
          <w:p w:rsidR="000217A7" w:rsidRPr="00851368" w:rsidRDefault="000217A7" w:rsidP="00851368">
            <w:pPr>
              <w:pStyle w:val="ListParagraph"/>
              <w:spacing w:line="240" w:lineRule="auto"/>
              <w:ind w:left="41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Posibilitatea cadrelor didactice existente de a se perfecționa și a obține grade didactice;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Folosirea capacității edificiilor sportive</w:t>
            </w: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la maximum în ceea ce privește orarul;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Inițierea și dezvoltarea unor proiecte de parteneriat educațional;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Dezvoltarea profesională prin frecventarea diverselor cursuri, mese rotunde, seminare de formare continuă;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Inițierea și dezvoltarea unor proiecte cu ONG-uri,  sponsori, privind susținerea copiilor;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Atragerea unui număr maximal de copii din zonă;</w:t>
            </w:r>
          </w:p>
          <w:p w:rsidR="000217A7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Colaborare cu Liceul Inter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nat Municipal cu Profil Sportiv și cel Republican.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Posibilitatea de a desfășura în mod eficient antrenamentele de la distanță, în regim online (computer, tabletă, telefon).</w:t>
            </w:r>
          </w:p>
          <w:p w:rsidR="000217A7" w:rsidRPr="00851368" w:rsidRDefault="000217A7" w:rsidP="00851368">
            <w:pPr>
              <w:jc w:val="both"/>
              <w:rPr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6817" w:type="dxa"/>
            <w:tcBorders>
              <w:top w:val="nil"/>
              <w:bottom w:val="nil"/>
              <w:right w:val="nil"/>
            </w:tcBorders>
          </w:tcPr>
          <w:p w:rsidR="000217A7" w:rsidRPr="00851368" w:rsidRDefault="000217A7" w:rsidP="00851368">
            <w:pPr>
              <w:pStyle w:val="ListParagraph"/>
              <w:spacing w:line="240" w:lineRule="auto"/>
              <w:ind w:left="41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Riscuri</w:t>
            </w:r>
          </w:p>
          <w:p w:rsidR="000217A7" w:rsidRPr="00851368" w:rsidRDefault="000217A7" w:rsidP="00851368">
            <w:pPr>
              <w:pStyle w:val="ListParagraph"/>
              <w:spacing w:line="240" w:lineRule="auto"/>
              <w:ind w:left="41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Ritmul accelerat a schimbărilor legislative în domeniul sport.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>Scăderea numărului de beneficiari din cauza emigrării copiilor și părinților peste hotare;</w:t>
            </w:r>
          </w:p>
          <w:p w:rsidR="000217A7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Abandonarea</w:t>
            </w:r>
            <w:r w:rsidRPr="00851368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serviciului de tinerii specialiști din motive financiare și plecarea acestora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peste hotare;</w:t>
            </w:r>
          </w:p>
          <w:p w:rsidR="000217A7" w:rsidRPr="00851368" w:rsidRDefault="000217A7" w:rsidP="008513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Pandemia COVID-19 care afectează procesul de antrenament și participarea la competiții. </w:t>
            </w:r>
          </w:p>
          <w:p w:rsidR="000217A7" w:rsidRPr="00851368" w:rsidRDefault="000217A7" w:rsidP="00851368">
            <w:pPr>
              <w:pStyle w:val="ListParagraph"/>
              <w:spacing w:line="240" w:lineRule="auto"/>
              <w:ind w:left="41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  <w:p w:rsidR="000217A7" w:rsidRPr="00851368" w:rsidRDefault="000217A7" w:rsidP="00851368">
            <w:pPr>
              <w:pStyle w:val="ListParagraph"/>
              <w:spacing w:line="240" w:lineRule="auto"/>
              <w:ind w:left="41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</w:p>
        </w:tc>
      </w:tr>
    </w:tbl>
    <w:p w:rsidR="000217A7" w:rsidRDefault="000217A7" w:rsidP="00347B1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o-MO"/>
        </w:rPr>
      </w:pPr>
    </w:p>
    <w:p w:rsidR="000217A7" w:rsidRPr="00A1269F" w:rsidRDefault="000217A7" w:rsidP="00C6136B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A1269F">
        <w:rPr>
          <w:rFonts w:ascii="Times New Roman" w:hAnsi="Times New Roman"/>
          <w:b/>
          <w:sz w:val="28"/>
          <w:szCs w:val="28"/>
          <w:lang w:val="ro-MO"/>
        </w:rPr>
        <w:t>Obiectivele de bază trasate</w:t>
      </w:r>
      <w:r>
        <w:rPr>
          <w:rFonts w:ascii="Times New Roman" w:hAnsi="Times New Roman"/>
          <w:b/>
          <w:sz w:val="28"/>
          <w:szCs w:val="28"/>
          <w:lang w:val="ro-MO"/>
        </w:rPr>
        <w:t xml:space="preserve"> pentru anul de studii 2021– 2022</w:t>
      </w:r>
    </w:p>
    <w:p w:rsidR="000217A7" w:rsidRPr="00A1269F" w:rsidRDefault="000217A7" w:rsidP="009D5ABC">
      <w:pPr>
        <w:ind w:left="-184"/>
        <w:jc w:val="both"/>
        <w:rPr>
          <w:sz w:val="28"/>
          <w:szCs w:val="28"/>
          <w:lang w:val="ro-MO"/>
        </w:rPr>
      </w:pPr>
    </w:p>
    <w:p w:rsidR="000217A7" w:rsidRPr="00A1269F" w:rsidRDefault="000217A7" w:rsidP="009D5AB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>Promovarea sportului în calitate de factor de coeziune socială și de motor al sănătății persoanei;</w:t>
      </w:r>
    </w:p>
    <w:p w:rsidR="000217A7" w:rsidRPr="00A1269F" w:rsidRDefault="000217A7" w:rsidP="009D5AB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>Structurarea procesului de antrenament în scopul extinderii numărul de grupe la MS;</w:t>
      </w:r>
    </w:p>
    <w:p w:rsidR="000217A7" w:rsidRPr="00A1269F" w:rsidRDefault="000217A7" w:rsidP="009D5AB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A1269F">
        <w:rPr>
          <w:rFonts w:ascii="Times New Roman" w:hAnsi="Times New Roman"/>
          <w:sz w:val="28"/>
          <w:szCs w:val="28"/>
          <w:lang w:val="ro-MO"/>
        </w:rPr>
        <w:t>Creșterea rezultatelor sportivilor profesioniști și de performanță pe arena internațională.</w:t>
      </w:r>
    </w:p>
    <w:p w:rsidR="000217A7" w:rsidRPr="00A1269F" w:rsidRDefault="000217A7" w:rsidP="009D5ABC">
      <w:pPr>
        <w:pStyle w:val="Style15"/>
        <w:widowControl/>
        <w:numPr>
          <w:ilvl w:val="0"/>
          <w:numId w:val="16"/>
        </w:numPr>
        <w:tabs>
          <w:tab w:val="left" w:pos="154"/>
        </w:tabs>
        <w:spacing w:before="53" w:line="240" w:lineRule="auto"/>
        <w:jc w:val="both"/>
        <w:rPr>
          <w:rStyle w:val="FontStyle20"/>
          <w:sz w:val="28"/>
          <w:szCs w:val="28"/>
          <w:lang w:val="ro-MO" w:eastAsia="ro-RO"/>
        </w:rPr>
      </w:pPr>
      <w:r w:rsidRPr="00A1269F">
        <w:rPr>
          <w:rStyle w:val="FontStyle20"/>
          <w:sz w:val="28"/>
          <w:szCs w:val="28"/>
          <w:lang w:val="ro-MO" w:eastAsia="ro-RO"/>
        </w:rPr>
        <w:t>Optimizarea programelor de formare si perfecționare a antrenorilor, în concordanță cu cerințele sportului de performanță, ale științei sportului, în raport cu cerințele perioadei actuale, dar și viitoare;</w:t>
      </w:r>
    </w:p>
    <w:p w:rsidR="000217A7" w:rsidRPr="00A1269F" w:rsidRDefault="000217A7" w:rsidP="009D5ABC">
      <w:pPr>
        <w:pStyle w:val="Style13"/>
        <w:widowControl/>
        <w:numPr>
          <w:ilvl w:val="0"/>
          <w:numId w:val="16"/>
        </w:numPr>
        <w:spacing w:before="38"/>
        <w:jc w:val="both"/>
        <w:rPr>
          <w:rStyle w:val="FontStyle21"/>
          <w:sz w:val="28"/>
          <w:szCs w:val="28"/>
          <w:lang w:val="ro-MO" w:eastAsia="ro-RO"/>
        </w:rPr>
      </w:pPr>
      <w:r w:rsidRPr="00A1269F">
        <w:rPr>
          <w:sz w:val="28"/>
          <w:szCs w:val="28"/>
          <w:lang w:val="ro-MO"/>
        </w:rPr>
        <w:t>Formarea continuă, evaluarea și motivarea personalității;</w:t>
      </w:r>
    </w:p>
    <w:p w:rsidR="000217A7" w:rsidRPr="00A1269F" w:rsidRDefault="000217A7" w:rsidP="009D5ABC">
      <w:pPr>
        <w:pStyle w:val="Style15"/>
        <w:widowControl/>
        <w:numPr>
          <w:ilvl w:val="0"/>
          <w:numId w:val="16"/>
        </w:numPr>
        <w:tabs>
          <w:tab w:val="left" w:pos="154"/>
        </w:tabs>
        <w:spacing w:before="10" w:line="240" w:lineRule="auto"/>
        <w:ind w:right="283"/>
        <w:jc w:val="both"/>
        <w:rPr>
          <w:rStyle w:val="FontStyle20"/>
          <w:sz w:val="28"/>
          <w:szCs w:val="28"/>
          <w:lang w:val="ro-MO" w:eastAsia="ro-RO"/>
        </w:rPr>
      </w:pPr>
      <w:r w:rsidRPr="00A1269F">
        <w:rPr>
          <w:rStyle w:val="FontStyle20"/>
          <w:sz w:val="28"/>
          <w:szCs w:val="28"/>
          <w:lang w:val="ro-MO" w:eastAsia="ro-RO"/>
        </w:rPr>
        <w:t>Realizarea, împreună cu DGETS a unor programe de reciclare în ceea ce privește metodica de antrenament;</w:t>
      </w:r>
    </w:p>
    <w:p w:rsidR="000217A7" w:rsidRPr="00A1269F" w:rsidRDefault="000217A7" w:rsidP="009D5ABC">
      <w:pPr>
        <w:pStyle w:val="Style15"/>
        <w:widowControl/>
        <w:numPr>
          <w:ilvl w:val="0"/>
          <w:numId w:val="16"/>
        </w:numPr>
        <w:tabs>
          <w:tab w:val="left" w:pos="154"/>
        </w:tabs>
        <w:spacing w:before="10" w:line="240" w:lineRule="auto"/>
        <w:ind w:right="283"/>
        <w:jc w:val="both"/>
        <w:rPr>
          <w:rStyle w:val="FontStyle20"/>
          <w:sz w:val="28"/>
          <w:szCs w:val="28"/>
          <w:lang w:val="ro-MO" w:eastAsia="ro-RO"/>
        </w:rPr>
      </w:pPr>
      <w:r w:rsidRPr="00A1269F">
        <w:rPr>
          <w:rStyle w:val="FontStyle20"/>
          <w:sz w:val="28"/>
          <w:szCs w:val="28"/>
          <w:lang w:val="ro-MO" w:eastAsia="ro-RO"/>
        </w:rPr>
        <w:t>Organizarea unor cursuri de management și marketing sportiv, lectorate, precum și alte forme de perfecționare pentru specialiștii școlii;</w:t>
      </w:r>
    </w:p>
    <w:p w:rsidR="000217A7" w:rsidRPr="00A1269F" w:rsidRDefault="000217A7" w:rsidP="009D5ABC">
      <w:pPr>
        <w:pStyle w:val="Style15"/>
        <w:widowControl/>
        <w:numPr>
          <w:ilvl w:val="0"/>
          <w:numId w:val="16"/>
        </w:numPr>
        <w:tabs>
          <w:tab w:val="left" w:pos="154"/>
        </w:tabs>
        <w:spacing w:before="10" w:line="240" w:lineRule="auto"/>
        <w:ind w:right="283"/>
        <w:jc w:val="both"/>
        <w:rPr>
          <w:sz w:val="28"/>
          <w:szCs w:val="28"/>
          <w:lang w:val="ro-MO" w:eastAsia="ro-RO"/>
        </w:rPr>
      </w:pPr>
      <w:r w:rsidRPr="00A1269F">
        <w:rPr>
          <w:sz w:val="28"/>
          <w:szCs w:val="28"/>
          <w:lang w:val="ro-MO" w:eastAsia="ro-RO"/>
        </w:rPr>
        <w:t>Atragerea resurselor financiare  extrabugetare;</w:t>
      </w:r>
    </w:p>
    <w:p w:rsidR="000217A7" w:rsidRPr="00A1269F" w:rsidRDefault="000217A7" w:rsidP="009D5ABC">
      <w:pPr>
        <w:pStyle w:val="Style15"/>
        <w:widowControl/>
        <w:numPr>
          <w:ilvl w:val="0"/>
          <w:numId w:val="16"/>
        </w:numPr>
        <w:tabs>
          <w:tab w:val="left" w:pos="154"/>
        </w:tabs>
        <w:spacing w:before="10" w:line="240" w:lineRule="auto"/>
        <w:ind w:right="283"/>
        <w:jc w:val="both"/>
        <w:rPr>
          <w:sz w:val="28"/>
          <w:szCs w:val="28"/>
          <w:lang w:val="ro-MO" w:eastAsia="ro-RO"/>
        </w:rPr>
      </w:pPr>
      <w:r w:rsidRPr="00A1269F">
        <w:rPr>
          <w:sz w:val="28"/>
          <w:szCs w:val="28"/>
          <w:lang w:val="ro-MO" w:eastAsia="ro-RO"/>
        </w:rPr>
        <w:t>Creșterea nivelului finanțării proiectelor sportive, precum și diversificarea surselor din finanțarea a acestora;</w:t>
      </w:r>
    </w:p>
    <w:p w:rsidR="000217A7" w:rsidRPr="00A1269F" w:rsidRDefault="000217A7" w:rsidP="009D5ABC">
      <w:pPr>
        <w:pStyle w:val="Style15"/>
        <w:widowControl/>
        <w:numPr>
          <w:ilvl w:val="0"/>
          <w:numId w:val="16"/>
        </w:numPr>
        <w:tabs>
          <w:tab w:val="left" w:pos="154"/>
        </w:tabs>
        <w:spacing w:before="10" w:line="240" w:lineRule="auto"/>
        <w:ind w:right="283"/>
        <w:jc w:val="both"/>
        <w:rPr>
          <w:sz w:val="28"/>
          <w:szCs w:val="28"/>
          <w:lang w:val="ro-MO" w:eastAsia="ro-RO"/>
        </w:rPr>
      </w:pPr>
      <w:r w:rsidRPr="00A1269F">
        <w:rPr>
          <w:sz w:val="28"/>
          <w:szCs w:val="28"/>
          <w:lang w:val="ro-MO" w:eastAsia="ro-RO"/>
        </w:rPr>
        <w:t>Creșterea nivelului surselor private în finanțarea activității sportive;</w:t>
      </w:r>
    </w:p>
    <w:p w:rsidR="000217A7" w:rsidRPr="00A1269F" w:rsidRDefault="000217A7" w:rsidP="009D5ABC">
      <w:pPr>
        <w:pStyle w:val="Style15"/>
        <w:widowControl/>
        <w:numPr>
          <w:ilvl w:val="0"/>
          <w:numId w:val="16"/>
        </w:numPr>
        <w:tabs>
          <w:tab w:val="left" w:pos="154"/>
        </w:tabs>
        <w:spacing w:before="10" w:line="240" w:lineRule="auto"/>
        <w:ind w:right="283"/>
        <w:jc w:val="both"/>
        <w:rPr>
          <w:sz w:val="28"/>
          <w:szCs w:val="28"/>
          <w:lang w:val="ro-MO" w:eastAsia="ro-RO"/>
        </w:rPr>
      </w:pPr>
      <w:r w:rsidRPr="00A1269F">
        <w:rPr>
          <w:sz w:val="28"/>
          <w:szCs w:val="28"/>
          <w:lang w:val="ro-MO" w:eastAsia="ro-RO"/>
        </w:rPr>
        <w:t>Atragerea de fonduri internaționale pentru finanțarea programelor sportive.</w:t>
      </w:r>
    </w:p>
    <w:p w:rsidR="000217A7" w:rsidRPr="00A1269F" w:rsidRDefault="000217A7" w:rsidP="009D5ABC">
      <w:pPr>
        <w:pStyle w:val="Style15"/>
        <w:widowControl/>
        <w:numPr>
          <w:ilvl w:val="0"/>
          <w:numId w:val="16"/>
        </w:numPr>
        <w:tabs>
          <w:tab w:val="left" w:pos="154"/>
        </w:tabs>
        <w:spacing w:before="10" w:line="240" w:lineRule="auto"/>
        <w:ind w:right="283"/>
        <w:jc w:val="both"/>
        <w:rPr>
          <w:sz w:val="28"/>
          <w:szCs w:val="28"/>
          <w:lang w:val="ro-MO" w:eastAsia="ro-RO"/>
        </w:rPr>
      </w:pPr>
      <w:r w:rsidRPr="00A1269F">
        <w:rPr>
          <w:sz w:val="28"/>
          <w:szCs w:val="28"/>
          <w:lang w:val="ro-MO" w:eastAsia="ro-RO"/>
        </w:rPr>
        <w:t>Crearea unei baze mater</w:t>
      </w:r>
      <w:r>
        <w:rPr>
          <w:sz w:val="28"/>
          <w:szCs w:val="28"/>
          <w:lang w:val="ro-MO" w:eastAsia="ro-RO"/>
        </w:rPr>
        <w:t>iale a instituției.</w:t>
      </w:r>
    </w:p>
    <w:p w:rsidR="000217A7" w:rsidRPr="00A1269F" w:rsidRDefault="000217A7" w:rsidP="009D5ABC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0217A7" w:rsidRPr="00A1269F" w:rsidRDefault="000217A7" w:rsidP="009D5ABC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0217A7" w:rsidRPr="00A1269F" w:rsidRDefault="000217A7" w:rsidP="009D5ABC">
      <w:pPr>
        <w:ind w:left="284"/>
        <w:jc w:val="both"/>
        <w:rPr>
          <w:sz w:val="28"/>
          <w:szCs w:val="28"/>
          <w:lang w:val="ro-MO"/>
        </w:rPr>
      </w:pPr>
    </w:p>
    <w:p w:rsidR="000217A7" w:rsidRPr="00A1269F" w:rsidRDefault="000217A7" w:rsidP="009D5ABC">
      <w:pPr>
        <w:ind w:left="284"/>
        <w:jc w:val="both"/>
        <w:rPr>
          <w:sz w:val="28"/>
          <w:szCs w:val="28"/>
          <w:lang w:val="ro-MO"/>
        </w:rPr>
      </w:pPr>
    </w:p>
    <w:p w:rsidR="000217A7" w:rsidRPr="00347B1D" w:rsidRDefault="000217A7" w:rsidP="00347B1D">
      <w:pPr>
        <w:ind w:left="708"/>
        <w:jc w:val="both"/>
        <w:rPr>
          <w:sz w:val="28"/>
          <w:szCs w:val="28"/>
          <w:lang w:val="ro-MO"/>
        </w:rPr>
      </w:pPr>
      <w:r w:rsidRPr="00A1269F">
        <w:rPr>
          <w:sz w:val="28"/>
          <w:szCs w:val="28"/>
          <w:lang w:val="ro-MO"/>
        </w:rPr>
        <w:t xml:space="preserve">     </w:t>
      </w:r>
      <w:r w:rsidRPr="00063D95">
        <w:rPr>
          <w:b/>
          <w:sz w:val="28"/>
          <w:szCs w:val="28"/>
          <w:lang w:val="ro-MO"/>
        </w:rPr>
        <w:t xml:space="preserve">Director                                                                                                                                A. Bugneac </w:t>
      </w:r>
    </w:p>
    <w:sectPr w:rsidR="000217A7" w:rsidRPr="00347B1D" w:rsidSect="00A1269F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A0644"/>
    <w:lvl w:ilvl="0">
      <w:numFmt w:val="bullet"/>
      <w:lvlText w:val="*"/>
      <w:lvlJc w:val="left"/>
    </w:lvl>
  </w:abstractNum>
  <w:abstractNum w:abstractNumId="1">
    <w:nsid w:val="05AC3847"/>
    <w:multiLevelType w:val="hybridMultilevel"/>
    <w:tmpl w:val="A914CFD8"/>
    <w:lvl w:ilvl="0" w:tplc="70C0D122">
      <w:start w:val="1"/>
      <w:numFmt w:val="decimal"/>
      <w:lvlText w:val="%1."/>
      <w:lvlJc w:val="left"/>
      <w:pPr>
        <w:ind w:left="17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2">
    <w:nsid w:val="05FF39CC"/>
    <w:multiLevelType w:val="hybridMultilevel"/>
    <w:tmpl w:val="6F0A62D6"/>
    <w:lvl w:ilvl="0" w:tplc="6BA63742">
      <w:start w:val="1"/>
      <w:numFmt w:val="bullet"/>
      <w:lvlText w:val=""/>
      <w:lvlJc w:val="left"/>
      <w:pPr>
        <w:ind w:left="1066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07E22CCF"/>
    <w:multiLevelType w:val="hybridMultilevel"/>
    <w:tmpl w:val="86F04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13959"/>
    <w:multiLevelType w:val="hybridMultilevel"/>
    <w:tmpl w:val="0138207A"/>
    <w:lvl w:ilvl="0" w:tplc="3EFE0BE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4118C"/>
    <w:multiLevelType w:val="hybridMultilevel"/>
    <w:tmpl w:val="86FABCBC"/>
    <w:lvl w:ilvl="0" w:tplc="00201026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07F6533"/>
    <w:multiLevelType w:val="hybridMultilevel"/>
    <w:tmpl w:val="0EE01A9A"/>
    <w:lvl w:ilvl="0" w:tplc="A4943C5C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7">
    <w:nsid w:val="2537565E"/>
    <w:multiLevelType w:val="hybridMultilevel"/>
    <w:tmpl w:val="0388DC6C"/>
    <w:lvl w:ilvl="0" w:tplc="594639C8">
      <w:start w:val="10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F66407"/>
    <w:multiLevelType w:val="hybridMultilevel"/>
    <w:tmpl w:val="E5AA3272"/>
    <w:lvl w:ilvl="0" w:tplc="74A6A81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D704192"/>
    <w:multiLevelType w:val="hybridMultilevel"/>
    <w:tmpl w:val="7C6A6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655A8D"/>
    <w:multiLevelType w:val="hybridMultilevel"/>
    <w:tmpl w:val="27EA9FA0"/>
    <w:lvl w:ilvl="0" w:tplc="8E5E165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80EA1"/>
    <w:multiLevelType w:val="hybridMultilevel"/>
    <w:tmpl w:val="1F6E3EAA"/>
    <w:lvl w:ilvl="0" w:tplc="13D2B43E">
      <w:start w:val="3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9C36389"/>
    <w:multiLevelType w:val="hybridMultilevel"/>
    <w:tmpl w:val="9B20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81FC7"/>
    <w:multiLevelType w:val="hybridMultilevel"/>
    <w:tmpl w:val="DC22BE28"/>
    <w:lvl w:ilvl="0" w:tplc="F67EEDB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612C1E56"/>
    <w:multiLevelType w:val="hybridMultilevel"/>
    <w:tmpl w:val="8B0267C0"/>
    <w:lvl w:ilvl="0" w:tplc="B6F44B7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0E53E0"/>
    <w:multiLevelType w:val="hybridMultilevel"/>
    <w:tmpl w:val="E0B86D4C"/>
    <w:lvl w:ilvl="0" w:tplc="8E5E165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0"/>
  </w:num>
  <w:num w:numId="6">
    <w:abstractNumId w:val="15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513"/>
    <w:rsid w:val="00000B94"/>
    <w:rsid w:val="000217A7"/>
    <w:rsid w:val="00027733"/>
    <w:rsid w:val="00063D95"/>
    <w:rsid w:val="000A4EE4"/>
    <w:rsid w:val="000A7595"/>
    <w:rsid w:val="000B3B32"/>
    <w:rsid w:val="000C6F7D"/>
    <w:rsid w:val="000D7F18"/>
    <w:rsid w:val="000F24C9"/>
    <w:rsid w:val="000F2B15"/>
    <w:rsid w:val="000F6E7D"/>
    <w:rsid w:val="00100263"/>
    <w:rsid w:val="001235DA"/>
    <w:rsid w:val="001267F1"/>
    <w:rsid w:val="00137526"/>
    <w:rsid w:val="00145A0D"/>
    <w:rsid w:val="00147B34"/>
    <w:rsid w:val="0015107D"/>
    <w:rsid w:val="001552C8"/>
    <w:rsid w:val="001716E2"/>
    <w:rsid w:val="0018474A"/>
    <w:rsid w:val="001925BC"/>
    <w:rsid w:val="00195541"/>
    <w:rsid w:val="001E548A"/>
    <w:rsid w:val="00217890"/>
    <w:rsid w:val="00217B86"/>
    <w:rsid w:val="00244A13"/>
    <w:rsid w:val="0026023F"/>
    <w:rsid w:val="00285DD5"/>
    <w:rsid w:val="00290BEE"/>
    <w:rsid w:val="002A75E2"/>
    <w:rsid w:val="002B6114"/>
    <w:rsid w:val="002C7DFC"/>
    <w:rsid w:val="002D2FCB"/>
    <w:rsid w:val="003164C1"/>
    <w:rsid w:val="00347B1D"/>
    <w:rsid w:val="00372C71"/>
    <w:rsid w:val="003E18A6"/>
    <w:rsid w:val="003E35BC"/>
    <w:rsid w:val="003E43DF"/>
    <w:rsid w:val="00423ECC"/>
    <w:rsid w:val="00440297"/>
    <w:rsid w:val="004660D9"/>
    <w:rsid w:val="00477E0E"/>
    <w:rsid w:val="0048161D"/>
    <w:rsid w:val="00481B04"/>
    <w:rsid w:val="00487420"/>
    <w:rsid w:val="004A41E5"/>
    <w:rsid w:val="004D6393"/>
    <w:rsid w:val="0051637D"/>
    <w:rsid w:val="0052105C"/>
    <w:rsid w:val="00521B35"/>
    <w:rsid w:val="005437C8"/>
    <w:rsid w:val="00571072"/>
    <w:rsid w:val="00572EA7"/>
    <w:rsid w:val="005A47B3"/>
    <w:rsid w:val="005A63AE"/>
    <w:rsid w:val="005D4C12"/>
    <w:rsid w:val="005D62D4"/>
    <w:rsid w:val="005D6772"/>
    <w:rsid w:val="005E47C9"/>
    <w:rsid w:val="005E70A2"/>
    <w:rsid w:val="006122C9"/>
    <w:rsid w:val="0062700F"/>
    <w:rsid w:val="00637703"/>
    <w:rsid w:val="006529DC"/>
    <w:rsid w:val="006629FC"/>
    <w:rsid w:val="00674859"/>
    <w:rsid w:val="00676116"/>
    <w:rsid w:val="006A1CC7"/>
    <w:rsid w:val="006A44E7"/>
    <w:rsid w:val="006A5BED"/>
    <w:rsid w:val="006B7355"/>
    <w:rsid w:val="006C7A5E"/>
    <w:rsid w:val="006D1B9A"/>
    <w:rsid w:val="00716887"/>
    <w:rsid w:val="00717305"/>
    <w:rsid w:val="00725AF5"/>
    <w:rsid w:val="00742848"/>
    <w:rsid w:val="007468DA"/>
    <w:rsid w:val="00763A5D"/>
    <w:rsid w:val="00773518"/>
    <w:rsid w:val="00776FA8"/>
    <w:rsid w:val="00785CA5"/>
    <w:rsid w:val="00787BFE"/>
    <w:rsid w:val="00793A38"/>
    <w:rsid w:val="007B6E10"/>
    <w:rsid w:val="007C4F7D"/>
    <w:rsid w:val="007C5233"/>
    <w:rsid w:val="007C52FB"/>
    <w:rsid w:val="007D05AE"/>
    <w:rsid w:val="007D20C2"/>
    <w:rsid w:val="007E3CCE"/>
    <w:rsid w:val="007F069E"/>
    <w:rsid w:val="0081464B"/>
    <w:rsid w:val="00816241"/>
    <w:rsid w:val="00820E7C"/>
    <w:rsid w:val="0082516F"/>
    <w:rsid w:val="00826513"/>
    <w:rsid w:val="00843C54"/>
    <w:rsid w:val="00846612"/>
    <w:rsid w:val="00851368"/>
    <w:rsid w:val="00860FDE"/>
    <w:rsid w:val="008720B8"/>
    <w:rsid w:val="00886191"/>
    <w:rsid w:val="00886446"/>
    <w:rsid w:val="00887B0D"/>
    <w:rsid w:val="008B346A"/>
    <w:rsid w:val="008C3041"/>
    <w:rsid w:val="008E3B58"/>
    <w:rsid w:val="008E74C8"/>
    <w:rsid w:val="009108DB"/>
    <w:rsid w:val="00912671"/>
    <w:rsid w:val="00922099"/>
    <w:rsid w:val="00951156"/>
    <w:rsid w:val="00971D2D"/>
    <w:rsid w:val="00981DE5"/>
    <w:rsid w:val="00995B91"/>
    <w:rsid w:val="00996850"/>
    <w:rsid w:val="009D5ABC"/>
    <w:rsid w:val="009E2FDA"/>
    <w:rsid w:val="00A10CAC"/>
    <w:rsid w:val="00A12174"/>
    <w:rsid w:val="00A1269F"/>
    <w:rsid w:val="00A12D52"/>
    <w:rsid w:val="00A2045B"/>
    <w:rsid w:val="00A20476"/>
    <w:rsid w:val="00A25DF0"/>
    <w:rsid w:val="00A27DA9"/>
    <w:rsid w:val="00A35DF4"/>
    <w:rsid w:val="00A546FB"/>
    <w:rsid w:val="00A77BCF"/>
    <w:rsid w:val="00A826B7"/>
    <w:rsid w:val="00A8635E"/>
    <w:rsid w:val="00A86CC9"/>
    <w:rsid w:val="00A91FDE"/>
    <w:rsid w:val="00A95699"/>
    <w:rsid w:val="00AA6E78"/>
    <w:rsid w:val="00AC24CB"/>
    <w:rsid w:val="00AD2D15"/>
    <w:rsid w:val="00AF39BC"/>
    <w:rsid w:val="00AF5997"/>
    <w:rsid w:val="00AF625A"/>
    <w:rsid w:val="00B14E15"/>
    <w:rsid w:val="00B20664"/>
    <w:rsid w:val="00B2722B"/>
    <w:rsid w:val="00B315ED"/>
    <w:rsid w:val="00B345C1"/>
    <w:rsid w:val="00B437FB"/>
    <w:rsid w:val="00B630F1"/>
    <w:rsid w:val="00BB7D94"/>
    <w:rsid w:val="00BC0B7B"/>
    <w:rsid w:val="00BC58DF"/>
    <w:rsid w:val="00BD472F"/>
    <w:rsid w:val="00BD5535"/>
    <w:rsid w:val="00BD5DE9"/>
    <w:rsid w:val="00BF5081"/>
    <w:rsid w:val="00C035D5"/>
    <w:rsid w:val="00C1691B"/>
    <w:rsid w:val="00C303A0"/>
    <w:rsid w:val="00C31037"/>
    <w:rsid w:val="00C466DA"/>
    <w:rsid w:val="00C46A95"/>
    <w:rsid w:val="00C52DB8"/>
    <w:rsid w:val="00C6136B"/>
    <w:rsid w:val="00C639CC"/>
    <w:rsid w:val="00C86CAB"/>
    <w:rsid w:val="00C87377"/>
    <w:rsid w:val="00C9331E"/>
    <w:rsid w:val="00C946AA"/>
    <w:rsid w:val="00C97767"/>
    <w:rsid w:val="00CA5D32"/>
    <w:rsid w:val="00CA7353"/>
    <w:rsid w:val="00CF21D5"/>
    <w:rsid w:val="00CF36EC"/>
    <w:rsid w:val="00CF5EEF"/>
    <w:rsid w:val="00D070AC"/>
    <w:rsid w:val="00D34737"/>
    <w:rsid w:val="00D5712A"/>
    <w:rsid w:val="00D8211C"/>
    <w:rsid w:val="00D91A0A"/>
    <w:rsid w:val="00D94B30"/>
    <w:rsid w:val="00DA33BC"/>
    <w:rsid w:val="00DB498F"/>
    <w:rsid w:val="00DF3F00"/>
    <w:rsid w:val="00DF43AA"/>
    <w:rsid w:val="00DF546F"/>
    <w:rsid w:val="00E045B0"/>
    <w:rsid w:val="00E27C71"/>
    <w:rsid w:val="00E3709E"/>
    <w:rsid w:val="00E576E2"/>
    <w:rsid w:val="00E76F47"/>
    <w:rsid w:val="00E87DDA"/>
    <w:rsid w:val="00E91092"/>
    <w:rsid w:val="00EA60F9"/>
    <w:rsid w:val="00EC1602"/>
    <w:rsid w:val="00ED2211"/>
    <w:rsid w:val="00ED23F0"/>
    <w:rsid w:val="00F16315"/>
    <w:rsid w:val="00F1722E"/>
    <w:rsid w:val="00F172BB"/>
    <w:rsid w:val="00F3532A"/>
    <w:rsid w:val="00F42508"/>
    <w:rsid w:val="00F47301"/>
    <w:rsid w:val="00F5309B"/>
    <w:rsid w:val="00F62308"/>
    <w:rsid w:val="00F75C62"/>
    <w:rsid w:val="00F82C24"/>
    <w:rsid w:val="00F94D65"/>
    <w:rsid w:val="00FA7771"/>
    <w:rsid w:val="00FB6AE0"/>
    <w:rsid w:val="00FC0B06"/>
    <w:rsid w:val="00FD2AC5"/>
    <w:rsid w:val="00FF19C1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1E5"/>
    <w:pPr>
      <w:keepNext/>
      <w:outlineLvl w:val="0"/>
    </w:pPr>
    <w:rPr>
      <w:rFonts w:ascii="Cambria" w:hAnsi="Cambria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1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1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41E5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4A41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A41E5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styleId="Strong">
    <w:name w:val="Strong"/>
    <w:basedOn w:val="DefaultParagraphFont"/>
    <w:uiPriority w:val="99"/>
    <w:qFormat/>
    <w:rsid w:val="004A41E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A41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82651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2651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C0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Normal"/>
    <w:uiPriority w:val="99"/>
    <w:rsid w:val="006C7A5E"/>
    <w:pPr>
      <w:widowControl w:val="0"/>
      <w:autoSpaceDE w:val="0"/>
      <w:autoSpaceDN w:val="0"/>
      <w:adjustRightInd w:val="0"/>
      <w:spacing w:line="269" w:lineRule="exact"/>
    </w:pPr>
    <w:rPr>
      <w:lang w:val="ro-RO"/>
    </w:rPr>
  </w:style>
  <w:style w:type="character" w:customStyle="1" w:styleId="FontStyle20">
    <w:name w:val="Font Style20"/>
    <w:basedOn w:val="DefaultParagraphFont"/>
    <w:uiPriority w:val="99"/>
    <w:rsid w:val="006C7A5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6C7A5E"/>
    <w:pPr>
      <w:widowControl w:val="0"/>
      <w:autoSpaceDE w:val="0"/>
      <w:autoSpaceDN w:val="0"/>
      <w:adjustRightInd w:val="0"/>
    </w:pPr>
    <w:rPr>
      <w:lang w:val="ro-RO"/>
    </w:rPr>
  </w:style>
  <w:style w:type="character" w:customStyle="1" w:styleId="FontStyle21">
    <w:name w:val="Font Style21"/>
    <w:basedOn w:val="DefaultParagraphFont"/>
    <w:uiPriority w:val="99"/>
    <w:rsid w:val="006C7A5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alasportiva.nr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7</Pages>
  <Words>1420</Words>
  <Characters>8097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Generală Educaţie Tineret şi Sport</dc:title>
  <dc:subject/>
  <dc:creator>User</dc:creator>
  <cp:keywords/>
  <dc:description/>
  <cp:lastModifiedBy>Admin</cp:lastModifiedBy>
  <cp:revision>12</cp:revision>
  <cp:lastPrinted>2021-10-26T06:52:00Z</cp:lastPrinted>
  <dcterms:created xsi:type="dcterms:W3CDTF">2019-05-13T07:23:00Z</dcterms:created>
  <dcterms:modified xsi:type="dcterms:W3CDTF">2021-10-26T06:52:00Z</dcterms:modified>
</cp:coreProperties>
</file>