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A4" w:rsidRPr="006A0E49" w:rsidRDefault="00E02DA4" w:rsidP="008F027E">
      <w:pPr>
        <w:widowControl w:val="0"/>
        <w:jc w:val="center"/>
        <w:rPr>
          <w:rFonts w:cs="Arial"/>
          <w:bCs/>
          <w:color w:val="000000"/>
        </w:rPr>
      </w:pPr>
      <w:r w:rsidRPr="006A0E49">
        <w:rPr>
          <w:rFonts w:cs="Arial"/>
          <w:bCs/>
          <w:color w:val="000000"/>
        </w:rPr>
        <w:t>Ministerul Educației, Culturii și Cercetării al Republicii Moldova</w:t>
      </w:r>
    </w:p>
    <w:p w:rsidR="00E02DA4" w:rsidRDefault="00E02DA4" w:rsidP="008F027E">
      <w:pPr>
        <w:widowControl w:val="0"/>
        <w:jc w:val="center"/>
        <w:rPr>
          <w:rFonts w:cs="Arial"/>
          <w:bCs/>
          <w:color w:val="000000"/>
        </w:rPr>
      </w:pPr>
    </w:p>
    <w:p w:rsidR="00AD2460" w:rsidRPr="006A0E49" w:rsidRDefault="00AD2460" w:rsidP="008F027E">
      <w:pPr>
        <w:widowControl w:val="0"/>
        <w:jc w:val="center"/>
        <w:rPr>
          <w:rFonts w:cs="Arial"/>
          <w:bCs/>
          <w:i/>
          <w:color w:val="000000"/>
        </w:rPr>
      </w:pPr>
      <w:r>
        <w:rPr>
          <w:rFonts w:cs="Arial"/>
          <w:bCs/>
          <w:color w:val="000000"/>
        </w:rPr>
        <w:t>Instituția de educație timpurie nr.30</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6A0E49" w:rsidRDefault="00863C6C" w:rsidP="006A0E49">
      <w:pPr>
        <w:widowControl w:val="0"/>
        <w:jc w:val="right"/>
        <w:rPr>
          <w:rFonts w:cs="Arial"/>
          <w:bCs/>
          <w:color w:val="000000"/>
        </w:rPr>
      </w:pPr>
      <w:r w:rsidRPr="006A0E49">
        <w:rPr>
          <w:rFonts w:cs="Arial"/>
          <w:bCs/>
          <w:color w:val="000000"/>
        </w:rPr>
        <w:t>APROBAT</w:t>
      </w:r>
    </w:p>
    <w:p w:rsidR="00863C6C" w:rsidRPr="006A0E49" w:rsidRDefault="00863C6C" w:rsidP="00F6355F">
      <w:pPr>
        <w:widowControl w:val="0"/>
        <w:jc w:val="left"/>
        <w:rPr>
          <w:rFonts w:cs="Arial"/>
          <w:bCs/>
          <w:color w:val="000000"/>
        </w:rPr>
      </w:pPr>
    </w:p>
    <w:p w:rsidR="00863C6C" w:rsidRPr="006A0E49" w:rsidRDefault="006A0E49" w:rsidP="006A0E49">
      <w:pPr>
        <w:widowControl w:val="0"/>
        <w:jc w:val="right"/>
        <w:rPr>
          <w:rFonts w:cs="Arial"/>
          <w:bCs/>
          <w:color w:val="000000"/>
        </w:rPr>
      </w:pPr>
      <w:r w:rsidRPr="006A0E49">
        <w:rPr>
          <w:rFonts w:cs="Arial"/>
          <w:bCs/>
          <w:color w:val="000000"/>
        </w:rPr>
        <w:t>l</w:t>
      </w:r>
      <w:r w:rsidR="00863C6C" w:rsidRPr="006A0E49">
        <w:rPr>
          <w:rFonts w:cs="Arial"/>
          <w:bCs/>
          <w:color w:val="000000"/>
        </w:rPr>
        <w:t>a ședința comună a Consiliului profesoral/ pedagogic</w:t>
      </w:r>
    </w:p>
    <w:p w:rsidR="00863C6C" w:rsidRPr="006A0E49" w:rsidRDefault="006A0E49" w:rsidP="006A0E49">
      <w:pPr>
        <w:widowControl w:val="0"/>
        <w:jc w:val="right"/>
        <w:rPr>
          <w:rFonts w:cs="Arial"/>
          <w:bCs/>
          <w:color w:val="000000"/>
        </w:rPr>
      </w:pPr>
      <w:r w:rsidRPr="006A0E49">
        <w:rPr>
          <w:rFonts w:cs="Arial"/>
          <w:bCs/>
          <w:color w:val="000000"/>
        </w:rPr>
        <w:t>ș</w:t>
      </w:r>
      <w:r w:rsidR="00863C6C" w:rsidRPr="006A0E49">
        <w:rPr>
          <w:rFonts w:cs="Arial"/>
          <w:bCs/>
          <w:color w:val="000000"/>
        </w:rPr>
        <w:t>i Consiliului de administrație</w:t>
      </w:r>
    </w:p>
    <w:p w:rsidR="00863C6C" w:rsidRPr="006A0E49" w:rsidRDefault="00863C6C" w:rsidP="00F6355F">
      <w:pPr>
        <w:widowControl w:val="0"/>
        <w:jc w:val="left"/>
        <w:rPr>
          <w:rFonts w:cs="Arial"/>
          <w:bCs/>
          <w:color w:val="000000"/>
        </w:rPr>
      </w:pPr>
    </w:p>
    <w:p w:rsidR="00863C6C" w:rsidRPr="00F6355F" w:rsidRDefault="00863C6C" w:rsidP="006A0E49">
      <w:pPr>
        <w:widowControl w:val="0"/>
        <w:jc w:val="right"/>
        <w:rPr>
          <w:rFonts w:cs="Arial"/>
          <w:bCs/>
          <w:color w:val="000000"/>
          <w:u w:val="single"/>
        </w:rPr>
      </w:pPr>
      <w:r w:rsidRPr="006A0E49">
        <w:rPr>
          <w:rFonts w:cs="Arial"/>
          <w:bCs/>
          <w:color w:val="000000"/>
        </w:rPr>
        <w:t>Proces-verbal nr.</w:t>
      </w:r>
      <w:r w:rsidR="00DF435F" w:rsidRPr="00F6355F">
        <w:rPr>
          <w:rFonts w:cs="Arial"/>
          <w:bCs/>
          <w:color w:val="000000"/>
          <w:u w:val="single"/>
        </w:rPr>
        <w:t>__</w:t>
      </w:r>
      <w:r w:rsidR="00E60E2F" w:rsidRPr="00E60E2F">
        <w:rPr>
          <w:rFonts w:cs="Arial"/>
          <w:bCs/>
          <w:color w:val="000000"/>
          <w:u w:val="single"/>
          <w:lang w:val="en-US"/>
        </w:rPr>
        <w:t>1</w:t>
      </w:r>
      <w:r w:rsidR="00DF435F" w:rsidRPr="00F6355F">
        <w:rPr>
          <w:rFonts w:cs="Arial"/>
          <w:bCs/>
          <w:color w:val="000000"/>
          <w:u w:val="single"/>
        </w:rPr>
        <w:t>_</w:t>
      </w:r>
      <w:r w:rsidRPr="00F6355F">
        <w:rPr>
          <w:rFonts w:cs="Arial"/>
          <w:bCs/>
          <w:color w:val="000000"/>
          <w:u w:val="single"/>
        </w:rPr>
        <w:t xml:space="preserve"> </w:t>
      </w:r>
      <w:r w:rsidRPr="006A0E49">
        <w:rPr>
          <w:rFonts w:cs="Arial"/>
          <w:bCs/>
          <w:color w:val="000000"/>
        </w:rPr>
        <w:t xml:space="preserve">din </w:t>
      </w:r>
      <w:r w:rsidR="00C8600D">
        <w:rPr>
          <w:rFonts w:cs="Arial"/>
          <w:bCs/>
          <w:color w:val="000000"/>
          <w:u w:val="single"/>
          <w:lang w:val="en-US"/>
        </w:rPr>
        <w:t>16</w:t>
      </w:r>
      <w:bookmarkStart w:id="0" w:name="_GoBack"/>
      <w:bookmarkEnd w:id="0"/>
      <w:r w:rsidR="00E60E2F" w:rsidRPr="00E60E2F">
        <w:rPr>
          <w:rFonts w:cs="Arial"/>
          <w:bCs/>
          <w:color w:val="000000"/>
          <w:u w:val="single"/>
        </w:rPr>
        <w:t>.09.</w:t>
      </w:r>
      <w:r w:rsidRPr="00E60E2F">
        <w:rPr>
          <w:rFonts w:cs="Arial"/>
          <w:bCs/>
          <w:color w:val="000000"/>
          <w:u w:val="single"/>
        </w:rPr>
        <w:t>20</w:t>
      </w:r>
      <w:r w:rsidR="00E60E2F" w:rsidRPr="00E60E2F">
        <w:rPr>
          <w:rFonts w:cs="Arial"/>
          <w:bCs/>
          <w:color w:val="000000"/>
          <w:u w:val="single"/>
        </w:rPr>
        <w:t>21</w:t>
      </w: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AD2460" w:rsidP="006A0E49">
      <w:pPr>
        <w:jc w:val="center"/>
        <w:rPr>
          <w:lang w:val="en-US"/>
        </w:rPr>
      </w:pPr>
      <w:r>
        <w:rPr>
          <w:lang w:val="en-US"/>
        </w:rPr>
        <w:t>Anul 2021</w:t>
      </w: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863C6C" w:rsidRDefault="00863C6C" w:rsidP="00F6355F">
      <w:pPr>
        <w:jc w:val="left"/>
        <w:rPr>
          <w:rFonts w:cs="Arial"/>
          <w:color w:val="000000"/>
        </w:rPr>
      </w:pPr>
    </w:p>
    <w:p w:rsidR="00863C6C" w:rsidRDefault="00863C6C">
      <w:pPr>
        <w:jc w:val="left"/>
        <w:rPr>
          <w:rFonts w:cs="Arial"/>
          <w:color w:val="000000"/>
        </w:rPr>
      </w:pPr>
      <w:r>
        <w:rPr>
          <w:rFonts w:cs="Arial"/>
          <w:color w:val="000000"/>
        </w:rPr>
        <w:br w:type="page"/>
      </w:r>
    </w:p>
    <w:p w:rsidR="00A41EFF" w:rsidRDefault="00A41EFF" w:rsidP="00863C6C">
      <w:pPr>
        <w:jc w:val="center"/>
        <w:rPr>
          <w:b/>
        </w:rPr>
      </w:pPr>
      <w:r w:rsidRPr="00734888">
        <w:rPr>
          <w:b/>
        </w:rPr>
        <w:lastRenderedPageBreak/>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AD2460" w:rsidP="00734888">
            <w:r>
              <w:t>mun.Chișinău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AD2460" w:rsidP="00734888">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AD2460" w:rsidP="00734888">
            <w:r>
              <w:t>Instituția de educație timpurie nr.30</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AD2460" w:rsidP="00734888">
            <w:r>
              <w:t>Petru Zadnipru 7/1</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AD2460" w:rsidP="00734888">
            <w:r>
              <w:t>022-33-35-43</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AD2460" w:rsidRDefault="00AD2460" w:rsidP="00734888">
            <w:pPr>
              <w:rPr>
                <w:szCs w:val="24"/>
              </w:rPr>
            </w:pPr>
            <w:r w:rsidRPr="00AD2460">
              <w:rPr>
                <w:color w:val="000000" w:themeColor="text1"/>
                <w:szCs w:val="24"/>
                <w:shd w:val="clear" w:color="auto" w:fill="FFFFFF"/>
              </w:rPr>
              <w:t>cocana.gradi30@gmail.com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AD2460" w:rsidP="00734888">
            <w:r w:rsidRPr="00AD2460">
              <w:t>http://gradinita30.educ.md/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AD2460" w:rsidP="00734888">
            <w:r>
              <w:t>Gradinița-creșa</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AD2460"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Numărul total de elevi</w:t>
            </w:r>
          </w:p>
        </w:tc>
        <w:tc>
          <w:tcPr>
            <w:tcW w:w="5408" w:type="dxa"/>
            <w:tcBorders>
              <w:right w:val="single" w:sz="12" w:space="0" w:color="auto"/>
            </w:tcBorders>
            <w:shd w:val="clear" w:color="auto" w:fill="auto"/>
          </w:tcPr>
          <w:p w:rsidR="00863C6C" w:rsidRPr="00E60E2F" w:rsidRDefault="00E60E2F" w:rsidP="00734888">
            <w:pPr>
              <w:rPr>
                <w:lang w:val="ru-RU"/>
              </w:rPr>
            </w:pPr>
            <w:r>
              <w:rPr>
                <w:lang w:val="ru-RU"/>
              </w:rPr>
              <w:t>282</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Numărul total de clase</w:t>
            </w:r>
          </w:p>
        </w:tc>
        <w:tc>
          <w:tcPr>
            <w:tcW w:w="5408" w:type="dxa"/>
            <w:tcBorders>
              <w:right w:val="single" w:sz="12" w:space="0" w:color="auto"/>
            </w:tcBorders>
            <w:shd w:val="clear" w:color="auto" w:fill="auto"/>
          </w:tcPr>
          <w:p w:rsidR="00863C6C" w:rsidRPr="00734888" w:rsidRDefault="00AD2460" w:rsidP="00734888">
            <w:r>
              <w:t>14</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AD2460"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AD2460" w:rsidP="00734888">
            <w:pPr>
              <w:rPr>
                <w:lang w:val="en-US"/>
              </w:rPr>
            </w:pPr>
            <w:r>
              <w:rPr>
                <w:lang w:val="en-US"/>
              </w:rPr>
              <w:t>27</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AD2460" w:rsidP="00734888">
            <w:r>
              <w:t>7:30-18:00</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AD2460" w:rsidP="00734888">
            <w:pPr>
              <w:rPr>
                <w:lang w:val="en-US"/>
              </w:rPr>
            </w:pPr>
            <w:r>
              <w:rPr>
                <w:lang w:val="en-US"/>
              </w:rPr>
              <w:t>2020-2021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AD2460" w:rsidP="00734888">
            <w:r>
              <w:t>Iulia Rotaru</w:t>
            </w:r>
          </w:p>
        </w:tc>
      </w:tr>
    </w:tbl>
    <w:p w:rsidR="00863C6C" w:rsidRDefault="00863C6C">
      <w:pPr>
        <w:jc w:val="left"/>
        <w:rPr>
          <w:rFonts w:cs="Arial"/>
          <w:b/>
        </w:rPr>
      </w:pPr>
      <w:r>
        <w:rPr>
          <w:rFonts w:cs="Arial"/>
          <w:b/>
        </w:rPr>
        <w:br w:type="page"/>
      </w: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975E8C">
          <w:pPr>
            <w:pStyle w:val="1a"/>
            <w:rPr>
              <w:rFonts w:asciiTheme="minorHAnsi" w:eastAsiaTheme="minorEastAsia" w:hAnsiTheme="minorHAnsi" w:cstheme="minorBidi"/>
              <w:b w:val="0"/>
              <w:sz w:val="22"/>
              <w:szCs w:val="22"/>
              <w:lang w:eastAsia="ro-RO"/>
            </w:rPr>
          </w:pPr>
          <w:r>
            <w:fldChar w:fldCharType="begin"/>
          </w:r>
          <w:r>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sidR="00DF435F">
              <w:rPr>
                <w:webHidden/>
              </w:rPr>
              <w:fldChar w:fldCharType="begin"/>
            </w:r>
            <w:r w:rsidR="00DF435F">
              <w:rPr>
                <w:webHidden/>
              </w:rPr>
              <w:instrText xml:space="preserve"> PAGEREF _Toc48389080 \h </w:instrText>
            </w:r>
            <w:r w:rsidR="00DF435F">
              <w:rPr>
                <w:webHidden/>
              </w:rPr>
            </w:r>
            <w:r w:rsidR="00DF435F">
              <w:rPr>
                <w:webHidden/>
              </w:rPr>
              <w:fldChar w:fldCharType="separate"/>
            </w:r>
            <w:r w:rsidR="00F0253F">
              <w:rPr>
                <w:webHidden/>
              </w:rPr>
              <w:t>4</w:t>
            </w:r>
            <w:r w:rsidR="00DF435F">
              <w:rPr>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 tuturor elevilor/ copiilor</w:t>
            </w:r>
            <w:r w:rsidR="00DF435F">
              <w:rPr>
                <w:noProof/>
                <w:webHidden/>
              </w:rPr>
              <w:tab/>
            </w:r>
            <w:r w:rsidR="00DF435F">
              <w:rPr>
                <w:noProof/>
                <w:webHidden/>
              </w:rPr>
              <w:fldChar w:fldCharType="begin"/>
            </w:r>
            <w:r w:rsidR="00DF435F">
              <w:rPr>
                <w:noProof/>
                <w:webHidden/>
              </w:rPr>
              <w:instrText xml:space="preserve"> PAGEREF _Toc48389081 \h </w:instrText>
            </w:r>
            <w:r w:rsidR="00DF435F">
              <w:rPr>
                <w:noProof/>
                <w:webHidden/>
              </w:rPr>
            </w:r>
            <w:r w:rsidR="00DF435F">
              <w:rPr>
                <w:noProof/>
                <w:webHidden/>
              </w:rPr>
              <w:fldChar w:fldCharType="separate"/>
            </w:r>
            <w:r w:rsidR="00F0253F">
              <w:rPr>
                <w:noProof/>
                <w:webHidden/>
              </w:rPr>
              <w:t>4</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fizice și psihice a fiecărui elev/ copil</w:t>
            </w:r>
            <w:r w:rsidR="00DF435F">
              <w:rPr>
                <w:noProof/>
                <w:webHidden/>
              </w:rPr>
              <w:tab/>
            </w:r>
            <w:r w:rsidR="00DF435F">
              <w:rPr>
                <w:noProof/>
                <w:webHidden/>
              </w:rPr>
              <w:fldChar w:fldCharType="begin"/>
            </w:r>
            <w:r w:rsidR="00DF435F">
              <w:rPr>
                <w:noProof/>
                <w:webHidden/>
              </w:rPr>
              <w:instrText xml:space="preserve"> PAGEREF _Toc48389082 \h </w:instrText>
            </w:r>
            <w:r w:rsidR="00DF435F">
              <w:rPr>
                <w:noProof/>
                <w:webHidden/>
              </w:rPr>
            </w:r>
            <w:r w:rsidR="00DF435F">
              <w:rPr>
                <w:noProof/>
                <w:webHidden/>
              </w:rPr>
              <w:fldChar w:fldCharType="separate"/>
            </w:r>
            <w:r w:rsidR="00F0253F">
              <w:rPr>
                <w:noProof/>
                <w:webHidden/>
              </w:rPr>
              <w:t>8</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DF435F">
              <w:rPr>
                <w:noProof/>
                <w:webHidden/>
              </w:rPr>
              <w:fldChar w:fldCharType="begin"/>
            </w:r>
            <w:r w:rsidR="00DF435F">
              <w:rPr>
                <w:noProof/>
                <w:webHidden/>
              </w:rPr>
              <w:instrText xml:space="preserve"> PAGEREF _Toc48389083 \h </w:instrText>
            </w:r>
            <w:r w:rsidR="00DF435F">
              <w:rPr>
                <w:noProof/>
                <w:webHidden/>
              </w:rPr>
            </w:r>
            <w:r w:rsidR="00DF435F">
              <w:rPr>
                <w:noProof/>
                <w:webHidden/>
              </w:rPr>
              <w:fldChar w:fldCharType="separate"/>
            </w:r>
            <w:r w:rsidR="00F0253F">
              <w:rPr>
                <w:noProof/>
                <w:webHidden/>
              </w:rPr>
              <w:t>10</w:t>
            </w:r>
            <w:r w:rsidR="00DF435F">
              <w:rPr>
                <w:noProof/>
                <w:webHidden/>
              </w:rPr>
              <w:fldChar w:fldCharType="end"/>
            </w:r>
          </w:hyperlink>
        </w:p>
        <w:p w:rsidR="00DF435F" w:rsidRDefault="00E60E2F">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DF435F">
              <w:rPr>
                <w:webHidden/>
              </w:rPr>
              <w:fldChar w:fldCharType="begin"/>
            </w:r>
            <w:r w:rsidR="00DF435F">
              <w:rPr>
                <w:webHidden/>
              </w:rPr>
              <w:instrText xml:space="preserve"> PAGEREF _Toc48389084 \h </w:instrText>
            </w:r>
            <w:r w:rsidR="00DF435F">
              <w:rPr>
                <w:webHidden/>
              </w:rPr>
            </w:r>
            <w:r w:rsidR="00DF435F">
              <w:rPr>
                <w:webHidden/>
              </w:rPr>
              <w:fldChar w:fldCharType="separate"/>
            </w:r>
            <w:r w:rsidR="00F0253F">
              <w:rPr>
                <w:webHidden/>
              </w:rPr>
              <w:t>12</w:t>
            </w:r>
            <w:r w:rsidR="00DF435F">
              <w:rPr>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a3"/>
                <w:noProof/>
              </w:rPr>
              <w:t xml:space="preserve">*Standard 2.1. Copii participă la procesul decizional referitor la toate aspectele vieții școlare </w:t>
            </w:r>
            <w:r w:rsidR="00DF435F" w:rsidRPr="002A104D">
              <w:rPr>
                <w:rStyle w:val="a3"/>
                <w:i/>
                <w:iCs/>
                <w:noProof/>
              </w:rPr>
              <w:t>[Standardul nu se aplică IET]</w:t>
            </w:r>
            <w:r w:rsidR="00DF435F">
              <w:rPr>
                <w:noProof/>
                <w:webHidden/>
              </w:rPr>
              <w:tab/>
            </w:r>
            <w:r w:rsidR="00DF435F">
              <w:rPr>
                <w:noProof/>
                <w:webHidden/>
              </w:rPr>
              <w:fldChar w:fldCharType="begin"/>
            </w:r>
            <w:r w:rsidR="00DF435F">
              <w:rPr>
                <w:noProof/>
                <w:webHidden/>
              </w:rPr>
              <w:instrText xml:space="preserve"> PAGEREF _Toc48389085 \h </w:instrText>
            </w:r>
            <w:r w:rsidR="00DF435F">
              <w:rPr>
                <w:noProof/>
                <w:webHidden/>
              </w:rPr>
            </w:r>
            <w:r w:rsidR="00DF435F">
              <w:rPr>
                <w:noProof/>
                <w:webHidden/>
              </w:rPr>
              <w:fldChar w:fldCharType="separate"/>
            </w:r>
            <w:r w:rsidR="00F0253F">
              <w:rPr>
                <w:noProof/>
                <w:webHidden/>
              </w:rPr>
              <w:t>12</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 școlară comunică sistematic și implică familia și comunitatea în procesul educațional</w:t>
            </w:r>
            <w:r w:rsidR="00DF435F">
              <w:rPr>
                <w:noProof/>
                <w:webHidden/>
              </w:rPr>
              <w:tab/>
            </w:r>
            <w:r w:rsidR="00DF435F">
              <w:rPr>
                <w:noProof/>
                <w:webHidden/>
              </w:rPr>
              <w:fldChar w:fldCharType="begin"/>
            </w:r>
            <w:r w:rsidR="00DF435F">
              <w:rPr>
                <w:noProof/>
                <w:webHidden/>
              </w:rPr>
              <w:instrText xml:space="preserve"> PAGEREF _Toc48389086 \h </w:instrText>
            </w:r>
            <w:r w:rsidR="00DF435F">
              <w:rPr>
                <w:noProof/>
                <w:webHidden/>
              </w:rPr>
            </w:r>
            <w:r w:rsidR="00DF435F">
              <w:rPr>
                <w:noProof/>
                <w:webHidden/>
              </w:rPr>
              <w:fldChar w:fldCharType="separate"/>
            </w:r>
            <w:r w:rsidR="00F0253F">
              <w:rPr>
                <w:noProof/>
                <w:webHidden/>
              </w:rPr>
              <w:t>12</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a3"/>
                <w:noProof/>
              </w:rPr>
              <w:t>Standard 2.3. Școala, familia și comunitatea îi pregătesc pe copii să conviețuiască într-o societate interculturală bazată pe democrație</w:t>
            </w:r>
            <w:r w:rsidR="00DF435F">
              <w:rPr>
                <w:noProof/>
                <w:webHidden/>
              </w:rPr>
              <w:tab/>
            </w:r>
            <w:r w:rsidR="00DF435F">
              <w:rPr>
                <w:noProof/>
                <w:webHidden/>
              </w:rPr>
              <w:fldChar w:fldCharType="begin"/>
            </w:r>
            <w:r w:rsidR="00DF435F">
              <w:rPr>
                <w:noProof/>
                <w:webHidden/>
              </w:rPr>
              <w:instrText xml:space="preserve"> PAGEREF _Toc48389087 \h </w:instrText>
            </w:r>
            <w:r w:rsidR="00DF435F">
              <w:rPr>
                <w:noProof/>
                <w:webHidden/>
              </w:rPr>
            </w:r>
            <w:r w:rsidR="00DF435F">
              <w:rPr>
                <w:noProof/>
                <w:webHidden/>
              </w:rPr>
              <w:fldChar w:fldCharType="separate"/>
            </w:r>
            <w:r w:rsidR="00F0253F">
              <w:rPr>
                <w:noProof/>
                <w:webHidden/>
              </w:rPr>
              <w:t>14</w:t>
            </w:r>
            <w:r w:rsidR="00DF435F">
              <w:rPr>
                <w:noProof/>
                <w:webHidden/>
              </w:rPr>
              <w:fldChar w:fldCharType="end"/>
            </w:r>
          </w:hyperlink>
        </w:p>
        <w:p w:rsidR="00DF435F" w:rsidRDefault="00E60E2F">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sidR="00DF435F">
              <w:rPr>
                <w:webHidden/>
              </w:rPr>
              <w:fldChar w:fldCharType="begin"/>
            </w:r>
            <w:r w:rsidR="00DF435F">
              <w:rPr>
                <w:webHidden/>
              </w:rPr>
              <w:instrText xml:space="preserve"> PAGEREF _Toc48389088 \h </w:instrText>
            </w:r>
            <w:r w:rsidR="00DF435F">
              <w:rPr>
                <w:webHidden/>
              </w:rPr>
            </w:r>
            <w:r w:rsidR="00DF435F">
              <w:rPr>
                <w:webHidden/>
              </w:rPr>
              <w:fldChar w:fldCharType="separate"/>
            </w:r>
            <w:r w:rsidR="00F0253F">
              <w:rPr>
                <w:webHidden/>
              </w:rPr>
              <w:t>16</w:t>
            </w:r>
            <w:r w:rsidR="00DF435F">
              <w:rPr>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sidR="00DF435F">
              <w:rPr>
                <w:noProof/>
                <w:webHidden/>
              </w:rPr>
              <w:fldChar w:fldCharType="begin"/>
            </w:r>
            <w:r w:rsidR="00DF435F">
              <w:rPr>
                <w:noProof/>
                <w:webHidden/>
              </w:rPr>
              <w:instrText xml:space="preserve"> PAGEREF _Toc48389089 \h </w:instrText>
            </w:r>
            <w:r w:rsidR="00DF435F">
              <w:rPr>
                <w:noProof/>
                <w:webHidden/>
              </w:rPr>
            </w:r>
            <w:r w:rsidR="00DF435F">
              <w:rPr>
                <w:noProof/>
                <w:webHidden/>
              </w:rPr>
              <w:fldChar w:fldCharType="separate"/>
            </w:r>
            <w:r w:rsidR="00F0253F">
              <w:rPr>
                <w:noProof/>
                <w:webHidden/>
              </w:rPr>
              <w:t>16</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sidR="00DF435F">
              <w:rPr>
                <w:noProof/>
                <w:webHidden/>
              </w:rPr>
              <w:fldChar w:fldCharType="begin"/>
            </w:r>
            <w:r w:rsidR="00DF435F">
              <w:rPr>
                <w:noProof/>
                <w:webHidden/>
              </w:rPr>
              <w:instrText xml:space="preserve"> PAGEREF _Toc48389090 \h </w:instrText>
            </w:r>
            <w:r w:rsidR="00DF435F">
              <w:rPr>
                <w:noProof/>
                <w:webHidden/>
              </w:rPr>
            </w:r>
            <w:r w:rsidR="00DF435F">
              <w:rPr>
                <w:noProof/>
                <w:webHidden/>
              </w:rPr>
              <w:fldChar w:fldCharType="separate"/>
            </w:r>
            <w:r w:rsidR="00F0253F">
              <w:rPr>
                <w:noProof/>
                <w:webHidden/>
              </w:rPr>
              <w:t>18</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sidR="00DF435F">
              <w:rPr>
                <w:noProof/>
                <w:webHidden/>
              </w:rPr>
              <w:fldChar w:fldCharType="begin"/>
            </w:r>
            <w:r w:rsidR="00DF435F">
              <w:rPr>
                <w:noProof/>
                <w:webHidden/>
              </w:rPr>
              <w:instrText xml:space="preserve"> PAGEREF _Toc48389091 \h </w:instrText>
            </w:r>
            <w:r w:rsidR="00DF435F">
              <w:rPr>
                <w:noProof/>
                <w:webHidden/>
              </w:rPr>
            </w:r>
            <w:r w:rsidR="00DF435F">
              <w:rPr>
                <w:noProof/>
                <w:webHidden/>
              </w:rPr>
              <w:fldChar w:fldCharType="separate"/>
            </w:r>
            <w:r w:rsidR="00F0253F">
              <w:rPr>
                <w:noProof/>
                <w:webHidden/>
              </w:rPr>
              <w:t>20</w:t>
            </w:r>
            <w:r w:rsidR="00DF435F">
              <w:rPr>
                <w:noProof/>
                <w:webHidden/>
              </w:rPr>
              <w:fldChar w:fldCharType="end"/>
            </w:r>
          </w:hyperlink>
        </w:p>
        <w:p w:rsidR="00DF435F" w:rsidRDefault="00E60E2F">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DF435F">
              <w:rPr>
                <w:webHidden/>
              </w:rPr>
              <w:fldChar w:fldCharType="begin"/>
            </w:r>
            <w:r w:rsidR="00DF435F">
              <w:rPr>
                <w:webHidden/>
              </w:rPr>
              <w:instrText xml:space="preserve"> PAGEREF _Toc48389092 \h </w:instrText>
            </w:r>
            <w:r w:rsidR="00DF435F">
              <w:rPr>
                <w:webHidden/>
              </w:rPr>
            </w:r>
            <w:r w:rsidR="00DF435F">
              <w:rPr>
                <w:webHidden/>
              </w:rPr>
              <w:fldChar w:fldCharType="separate"/>
            </w:r>
            <w:r w:rsidR="00F0253F">
              <w:rPr>
                <w:webHidden/>
              </w:rPr>
              <w:t>22</w:t>
            </w:r>
            <w:r w:rsidR="00DF435F">
              <w:rPr>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DF435F">
              <w:rPr>
                <w:noProof/>
                <w:webHidden/>
              </w:rPr>
              <w:fldChar w:fldCharType="begin"/>
            </w:r>
            <w:r w:rsidR="00DF435F">
              <w:rPr>
                <w:noProof/>
                <w:webHidden/>
              </w:rPr>
              <w:instrText xml:space="preserve"> PAGEREF _Toc48389093 \h </w:instrText>
            </w:r>
            <w:r w:rsidR="00DF435F">
              <w:rPr>
                <w:noProof/>
                <w:webHidden/>
              </w:rPr>
            </w:r>
            <w:r w:rsidR="00DF435F">
              <w:rPr>
                <w:noProof/>
                <w:webHidden/>
              </w:rPr>
              <w:fldChar w:fldCharType="separate"/>
            </w:r>
            <w:r w:rsidR="00F0253F">
              <w:rPr>
                <w:noProof/>
                <w:webHidden/>
              </w:rPr>
              <w:t>22</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sidR="00DF435F">
              <w:rPr>
                <w:noProof/>
                <w:webHidden/>
              </w:rPr>
              <w:fldChar w:fldCharType="begin"/>
            </w:r>
            <w:r w:rsidR="00DF435F">
              <w:rPr>
                <w:noProof/>
                <w:webHidden/>
              </w:rPr>
              <w:instrText xml:space="preserve"> PAGEREF _Toc48389094 \h </w:instrText>
            </w:r>
            <w:r w:rsidR="00DF435F">
              <w:rPr>
                <w:noProof/>
                <w:webHidden/>
              </w:rPr>
            </w:r>
            <w:r w:rsidR="00DF435F">
              <w:rPr>
                <w:noProof/>
                <w:webHidden/>
              </w:rPr>
              <w:fldChar w:fldCharType="separate"/>
            </w:r>
            <w:r w:rsidR="00F0253F">
              <w:rPr>
                <w:noProof/>
                <w:webHidden/>
              </w:rPr>
              <w:t>25</w:t>
            </w:r>
            <w:r w:rsidR="00DF435F">
              <w:rPr>
                <w:noProof/>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DF435F">
              <w:rPr>
                <w:noProof/>
                <w:webHidden/>
              </w:rPr>
              <w:fldChar w:fldCharType="begin"/>
            </w:r>
            <w:r w:rsidR="00DF435F">
              <w:rPr>
                <w:noProof/>
                <w:webHidden/>
              </w:rPr>
              <w:instrText xml:space="preserve"> PAGEREF _Toc48389095 \h </w:instrText>
            </w:r>
            <w:r w:rsidR="00DF435F">
              <w:rPr>
                <w:noProof/>
                <w:webHidden/>
              </w:rPr>
            </w:r>
            <w:r w:rsidR="00DF435F">
              <w:rPr>
                <w:noProof/>
                <w:webHidden/>
              </w:rPr>
              <w:fldChar w:fldCharType="separate"/>
            </w:r>
            <w:r w:rsidR="00F0253F">
              <w:rPr>
                <w:noProof/>
                <w:webHidden/>
              </w:rPr>
              <w:t>28</w:t>
            </w:r>
            <w:r w:rsidR="00DF435F">
              <w:rPr>
                <w:noProof/>
                <w:webHidden/>
              </w:rPr>
              <w:fldChar w:fldCharType="end"/>
            </w:r>
          </w:hyperlink>
        </w:p>
        <w:p w:rsidR="00DF435F" w:rsidRDefault="00E60E2F">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DF435F">
              <w:rPr>
                <w:webHidden/>
              </w:rPr>
              <w:fldChar w:fldCharType="begin"/>
            </w:r>
            <w:r w:rsidR="00DF435F">
              <w:rPr>
                <w:webHidden/>
              </w:rPr>
              <w:instrText xml:space="preserve"> PAGEREF _Toc48389096 \h </w:instrText>
            </w:r>
            <w:r w:rsidR="00DF435F">
              <w:rPr>
                <w:webHidden/>
              </w:rPr>
            </w:r>
            <w:r w:rsidR="00DF435F">
              <w:rPr>
                <w:webHidden/>
              </w:rPr>
              <w:fldChar w:fldCharType="separate"/>
            </w:r>
            <w:r w:rsidR="00F0253F">
              <w:rPr>
                <w:webHidden/>
              </w:rPr>
              <w:t>30</w:t>
            </w:r>
            <w:r w:rsidR="00DF435F">
              <w:rPr>
                <w:webHidden/>
              </w:rPr>
              <w:fldChar w:fldCharType="end"/>
            </w:r>
          </w:hyperlink>
        </w:p>
        <w:p w:rsidR="00DF435F" w:rsidRDefault="00E60E2F">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DF435F">
              <w:rPr>
                <w:noProof/>
                <w:webHidden/>
              </w:rPr>
              <w:fldChar w:fldCharType="begin"/>
            </w:r>
            <w:r w:rsidR="00DF435F">
              <w:rPr>
                <w:noProof/>
                <w:webHidden/>
              </w:rPr>
              <w:instrText xml:space="preserve"> PAGEREF _Toc48389097 \h </w:instrText>
            </w:r>
            <w:r w:rsidR="00DF435F">
              <w:rPr>
                <w:noProof/>
                <w:webHidden/>
              </w:rPr>
            </w:r>
            <w:r w:rsidR="00DF435F">
              <w:rPr>
                <w:noProof/>
                <w:webHidden/>
              </w:rPr>
              <w:fldChar w:fldCharType="separate"/>
            </w:r>
            <w:r w:rsidR="00F0253F">
              <w:rPr>
                <w:noProof/>
                <w:webHidden/>
              </w:rPr>
              <w:t>30</w:t>
            </w:r>
            <w:r w:rsidR="00DF435F">
              <w:rPr>
                <w:noProof/>
                <w:webHidden/>
              </w:rPr>
              <w:fldChar w:fldCharType="end"/>
            </w:r>
          </w:hyperlink>
        </w:p>
        <w:p w:rsidR="00975E8C" w:rsidRDefault="00975E8C"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2" w:name="_Toc28606397"/>
      <w:bookmarkStart w:id="3" w:name="_Toc46741862"/>
      <w:bookmarkStart w:id="4" w:name="_Toc48389080"/>
      <w:bookmarkEnd w:id="1"/>
      <w:r w:rsidRPr="00A7168E">
        <w:lastRenderedPageBreak/>
        <w:t>Dimensiune I. SĂNĂTATE, SIGURANȚĂ, PROTECȚIE</w:t>
      </w:r>
      <w:bookmarkEnd w:id="2"/>
      <w:bookmarkEnd w:id="3"/>
      <w:bookmarkEnd w:id="4"/>
    </w:p>
    <w:p w:rsidR="00D25024" w:rsidRPr="00D25024" w:rsidRDefault="00D25024" w:rsidP="00D25024">
      <w:pPr>
        <w:pStyle w:val="2"/>
        <w:rPr>
          <w:lang w:val="en-US"/>
        </w:rPr>
      </w:pPr>
      <w:bookmarkStart w:id="5" w:name="_Toc28606398"/>
      <w:bookmarkStart w:id="6" w:name="_Toc46741863"/>
      <w:bookmarkStart w:id="7" w:name="_Toc48389081"/>
      <w:proofErr w:type="gramStart"/>
      <w:r w:rsidRPr="00D25024">
        <w:rPr>
          <w:lang w:val="en-US"/>
        </w:rPr>
        <w:t>Standard 1.1.</w:t>
      </w:r>
      <w:proofErr w:type="gramEnd"/>
      <w:r w:rsidRPr="00D25024">
        <w:rPr>
          <w:lang w:val="en-US"/>
        </w:rPr>
        <w:t xml:space="preserve"> </w:t>
      </w:r>
      <w:bookmarkEnd w:id="5"/>
      <w:r w:rsidRPr="00D25024">
        <w:rPr>
          <w:lang w:val="en-US"/>
        </w:rPr>
        <w:t>Instituția de învățământ asigură securitatea și protecția tuturor elevilor/ copiilor</w:t>
      </w:r>
      <w:bookmarkEnd w:id="6"/>
      <w:bookmarkEnd w:id="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25024">
        <w:tc>
          <w:tcPr>
            <w:tcW w:w="2069" w:type="dxa"/>
          </w:tcPr>
          <w:p w:rsidR="00F842E4" w:rsidRPr="00BD4375" w:rsidRDefault="00F842E4" w:rsidP="00F842E4">
            <w:pPr>
              <w:jc w:val="left"/>
            </w:pPr>
            <w:r w:rsidRPr="00BD4375">
              <w:t xml:space="preserve">Dovezi </w:t>
            </w:r>
          </w:p>
        </w:tc>
        <w:tc>
          <w:tcPr>
            <w:tcW w:w="7570" w:type="dxa"/>
            <w:gridSpan w:val="3"/>
          </w:tcPr>
          <w:p w:rsidR="00F842E4" w:rsidRPr="00064AE4" w:rsidRDefault="00C37F18" w:rsidP="00064AE4">
            <w:pPr>
              <w:rPr>
                <w:b/>
                <w:iCs/>
              </w:rPr>
            </w:pPr>
            <w:r w:rsidRPr="00064AE4">
              <w:rPr>
                <w:b/>
                <w:iCs/>
              </w:rPr>
              <w:t>Management</w:t>
            </w:r>
          </w:p>
          <w:p w:rsidR="00165E65" w:rsidRPr="00064AE4" w:rsidRDefault="00165E65" w:rsidP="00064AE4">
            <w:pPr>
              <w:pStyle w:val="a4"/>
              <w:numPr>
                <w:ilvl w:val="0"/>
                <w:numId w:val="4"/>
              </w:numPr>
              <w:rPr>
                <w:b/>
                <w:iCs/>
              </w:rPr>
            </w:pPr>
            <w:r>
              <w:t xml:space="preserve">Buletinele de verificare metrologică </w:t>
            </w:r>
            <w:proofErr w:type="gramStart"/>
            <w:r>
              <w:t>a</w:t>
            </w:r>
            <w:proofErr w:type="gramEnd"/>
            <w:r>
              <w:t xml:space="preserve"> aparatului de cântărit, emise de ÎS „Centrul Metrologie Aplicată și Certificare”, mun. Chișinău;</w:t>
            </w:r>
            <w:r w:rsidR="001F2B2E">
              <w:t>(Anexa nr.1</w:t>
            </w:r>
            <w:r w:rsidR="004D1802">
              <w:t>)</w:t>
            </w:r>
          </w:p>
          <w:p w:rsidR="00C37F18" w:rsidRPr="00064AE4" w:rsidRDefault="00385D53" w:rsidP="00064AE4">
            <w:pPr>
              <w:pStyle w:val="a4"/>
              <w:numPr>
                <w:ilvl w:val="0"/>
                <w:numId w:val="4"/>
              </w:numPr>
              <w:rPr>
                <w:iCs/>
              </w:rPr>
            </w:pPr>
            <w:r w:rsidRPr="00064AE4">
              <w:rPr>
                <w:iCs/>
              </w:rPr>
              <w:t>Registrele de evidență a bunurilor mater</w:t>
            </w:r>
            <w:r w:rsidR="005F5A0D">
              <w:rPr>
                <w:iCs/>
              </w:rPr>
              <w:t xml:space="preserve">iale, </w:t>
            </w:r>
            <w:r w:rsidR="00DB5CC6">
              <w:rPr>
                <w:iCs/>
              </w:rPr>
              <w:t xml:space="preserve">medicamentelor, </w:t>
            </w:r>
            <w:r w:rsidR="005F5A0D">
              <w:rPr>
                <w:iCs/>
              </w:rPr>
              <w:t>a utilajelor,</w:t>
            </w:r>
            <w:r w:rsidRPr="00064AE4">
              <w:rPr>
                <w:iCs/>
              </w:rPr>
              <w:t xml:space="preserve"> și materialelor</w:t>
            </w:r>
            <w:r w:rsidR="00AC4599" w:rsidRPr="00064AE4">
              <w:rPr>
                <w:iCs/>
              </w:rPr>
              <w:t xml:space="preserve"> didactice;</w:t>
            </w:r>
            <w:r w:rsidR="001F2B2E">
              <w:rPr>
                <w:iCs/>
              </w:rPr>
              <w:t>(Anexa nr.2;2.1;2.2)</w:t>
            </w:r>
          </w:p>
          <w:p w:rsidR="002A4EDF" w:rsidRDefault="00982D23" w:rsidP="00064AE4">
            <w:pPr>
              <w:pStyle w:val="a4"/>
              <w:numPr>
                <w:ilvl w:val="0"/>
                <w:numId w:val="4"/>
              </w:numPr>
              <w:rPr>
                <w:iCs/>
              </w:rPr>
            </w:pPr>
            <w:r w:rsidRPr="00064AE4">
              <w:rPr>
                <w:iCs/>
              </w:rPr>
              <w:t xml:space="preserve">Plan de acțiuni manageriale pentru redeschiderea și reluarea activității IET nr.30 în contextul pandemieie COVID-19; </w:t>
            </w:r>
            <w:r w:rsidR="001F2B2E">
              <w:rPr>
                <w:iCs/>
              </w:rPr>
              <w:t>(Anexa nr.3)</w:t>
            </w:r>
          </w:p>
          <w:p w:rsidR="002A4EDF" w:rsidRDefault="005D6889" w:rsidP="00064AE4">
            <w:pPr>
              <w:pStyle w:val="a4"/>
              <w:numPr>
                <w:ilvl w:val="0"/>
                <w:numId w:val="4"/>
              </w:numPr>
              <w:rPr>
                <w:iCs/>
              </w:rPr>
            </w:pPr>
            <w:r w:rsidRPr="00064AE4">
              <w:rPr>
                <w:iCs/>
              </w:rPr>
              <w:t>Planul de dezvoltare al instituțieie</w:t>
            </w:r>
            <w:r w:rsidR="00082FA6">
              <w:rPr>
                <w:iCs/>
              </w:rPr>
              <w:t xml:space="preserve"> pentru anii 2020</w:t>
            </w:r>
            <w:r w:rsidR="00EA5A07">
              <w:rPr>
                <w:iCs/>
              </w:rPr>
              <w:t>-2025</w:t>
            </w:r>
            <w:r w:rsidRPr="00064AE4">
              <w:rPr>
                <w:iCs/>
              </w:rPr>
              <w:t xml:space="preserve">; </w:t>
            </w:r>
            <w:r w:rsidR="004D1802">
              <w:rPr>
                <w:iCs/>
              </w:rPr>
              <w:t>(Anexa nr.4)</w:t>
            </w:r>
          </w:p>
          <w:p w:rsidR="005D6889" w:rsidRPr="00064AE4" w:rsidRDefault="005D6889" w:rsidP="00064AE4">
            <w:pPr>
              <w:pStyle w:val="a4"/>
              <w:numPr>
                <w:ilvl w:val="0"/>
                <w:numId w:val="4"/>
              </w:numPr>
              <w:rPr>
                <w:iCs/>
              </w:rPr>
            </w:pPr>
            <w:r w:rsidRPr="00064AE4">
              <w:rPr>
                <w:iCs/>
              </w:rPr>
              <w:t>Planul</w:t>
            </w:r>
            <w:r w:rsidR="00AC4599" w:rsidRPr="00064AE4">
              <w:rPr>
                <w:iCs/>
              </w:rPr>
              <w:t xml:space="preserve"> anual de activitate al instituției</w:t>
            </w:r>
            <w:r w:rsidR="002A4EDF">
              <w:rPr>
                <w:iCs/>
              </w:rPr>
              <w:t xml:space="preserve"> aprobat la Consiliul Pedagogic nr.1 di</w:t>
            </w:r>
            <w:r w:rsidR="00710150">
              <w:rPr>
                <w:iCs/>
              </w:rPr>
              <w:t>n 21</w:t>
            </w:r>
            <w:r w:rsidR="002A4EDF">
              <w:rPr>
                <w:iCs/>
              </w:rPr>
              <w:t>.09.2020</w:t>
            </w:r>
            <w:r w:rsidR="00AC4599" w:rsidRPr="00064AE4">
              <w:rPr>
                <w:iCs/>
              </w:rPr>
              <w:t>;</w:t>
            </w:r>
            <w:r w:rsidR="004D1802">
              <w:rPr>
                <w:iCs/>
              </w:rPr>
              <w:t>(Anexa nr.5)</w:t>
            </w:r>
          </w:p>
          <w:p w:rsidR="00AC4599" w:rsidRPr="00064AE4" w:rsidRDefault="00AC4599" w:rsidP="00064AE4">
            <w:pPr>
              <w:pStyle w:val="a4"/>
              <w:numPr>
                <w:ilvl w:val="0"/>
                <w:numId w:val="4"/>
              </w:numPr>
              <w:rPr>
                <w:iCs/>
              </w:rPr>
            </w:pPr>
            <w:r w:rsidRPr="00064AE4">
              <w:rPr>
                <w:iCs/>
              </w:rPr>
              <w:t xml:space="preserve">Contractele cu privire la răspunderea pentru bunurile material; </w:t>
            </w:r>
            <w:r w:rsidR="006A1C39" w:rsidRPr="00064AE4">
              <w:rPr>
                <w:iCs/>
              </w:rPr>
              <w:t>Actul legal de securitate al serviciul apărării împotriva incendiilor;</w:t>
            </w:r>
            <w:r w:rsidR="004D1802">
              <w:rPr>
                <w:iCs/>
              </w:rPr>
              <w:t xml:space="preserve"> (Anexa nr.6;6.1;6.2;6.3;6.4;6.5;6.6)</w:t>
            </w:r>
          </w:p>
          <w:p w:rsidR="006A1C39" w:rsidRPr="00064AE4" w:rsidRDefault="006A1C39" w:rsidP="00064AE4">
            <w:pPr>
              <w:pStyle w:val="a4"/>
              <w:numPr>
                <w:ilvl w:val="0"/>
                <w:numId w:val="4"/>
              </w:numPr>
              <w:rPr>
                <w:iCs/>
              </w:rPr>
            </w:pPr>
            <w:r w:rsidRPr="00064AE4">
              <w:rPr>
                <w:iCs/>
              </w:rPr>
              <w:t>Registrele</w:t>
            </w:r>
            <w:r w:rsidR="00DB5CC6">
              <w:rPr>
                <w:iCs/>
              </w:rPr>
              <w:t xml:space="preserve"> medicale privind starea de sănă</w:t>
            </w:r>
            <w:r w:rsidRPr="00064AE4">
              <w:rPr>
                <w:iCs/>
              </w:rPr>
              <w:t>tate a copiilor și a salariaților;</w:t>
            </w:r>
            <w:r w:rsidR="004D1802">
              <w:rPr>
                <w:iCs/>
              </w:rPr>
              <w:t>(Anexa nr.7;7.1;7.2;7.3)</w:t>
            </w:r>
          </w:p>
          <w:p w:rsidR="00C37F18" w:rsidRPr="00064AE4" w:rsidRDefault="006A1C39" w:rsidP="00064AE4">
            <w:pPr>
              <w:pStyle w:val="a4"/>
              <w:numPr>
                <w:ilvl w:val="0"/>
                <w:numId w:val="4"/>
              </w:numPr>
              <w:rPr>
                <w:iCs/>
              </w:rPr>
            </w:pPr>
            <w:r w:rsidRPr="00064AE4">
              <w:rPr>
                <w:iCs/>
              </w:rPr>
              <w:t>Registre de evidența a</w:t>
            </w:r>
            <w:r w:rsidR="00A061AB" w:rsidRPr="00064AE4">
              <w:rPr>
                <w:iCs/>
              </w:rPr>
              <w:t xml:space="preserve"> securității muncii angajaților;</w:t>
            </w:r>
            <w:r w:rsidR="000E2D6A">
              <w:rPr>
                <w:iCs/>
              </w:rPr>
              <w:t>(Anexa nr.8)</w:t>
            </w:r>
          </w:p>
          <w:p w:rsidR="00CC2E11" w:rsidRPr="00064AE4" w:rsidRDefault="00CC2E11" w:rsidP="00064AE4">
            <w:pPr>
              <w:pStyle w:val="a4"/>
              <w:numPr>
                <w:ilvl w:val="0"/>
                <w:numId w:val="4"/>
              </w:numPr>
              <w:rPr>
                <w:iCs/>
              </w:rPr>
            </w:pPr>
            <w:r w:rsidRPr="00064AE4">
              <w:rPr>
                <w:iCs/>
              </w:rPr>
              <w:t>Autorizație sanitară pentru funcționare nr. 003574/2019 din 14.11.2019, eliberată de ANSP;</w:t>
            </w:r>
            <w:r w:rsidR="000E2D6A">
              <w:rPr>
                <w:iCs/>
              </w:rPr>
              <w:t>(Anexa nr.9)</w:t>
            </w:r>
          </w:p>
          <w:p w:rsidR="00CC2E11" w:rsidRPr="00064AE4" w:rsidRDefault="00CC2E11" w:rsidP="00064AE4">
            <w:pPr>
              <w:pStyle w:val="a4"/>
              <w:numPr>
                <w:ilvl w:val="0"/>
                <w:numId w:val="4"/>
              </w:numPr>
              <w:rPr>
                <w:iCs/>
              </w:rPr>
            </w:pPr>
            <w:r w:rsidRPr="00064AE4">
              <w:rPr>
                <w:iCs/>
              </w:rPr>
              <w:t>Autorizație sanitară pentru funcționare nr. 006909/2020 din 06.10.2020, eliberată de ANSP;</w:t>
            </w:r>
            <w:r w:rsidR="000E2D6A">
              <w:rPr>
                <w:iCs/>
              </w:rPr>
              <w:t>(Anexa nr.10)</w:t>
            </w:r>
          </w:p>
          <w:p w:rsidR="00CC2E11" w:rsidRPr="00064AE4" w:rsidRDefault="00CC2E11" w:rsidP="00064AE4">
            <w:pPr>
              <w:pStyle w:val="a4"/>
              <w:numPr>
                <w:ilvl w:val="0"/>
                <w:numId w:val="4"/>
              </w:numPr>
              <w:rPr>
                <w:iCs/>
              </w:rPr>
            </w:pPr>
            <w:r w:rsidRPr="00064AE4">
              <w:rPr>
                <w:iCs/>
              </w:rPr>
              <w:t>Autorizație sanitară veterinară de funcționare nr.ASVF</w:t>
            </w:r>
            <w:r w:rsidR="002D68A4" w:rsidRPr="00064AE4">
              <w:rPr>
                <w:iCs/>
              </w:rPr>
              <w:t>*0033964VF din 03.11.2017, eliberată de ANSA;</w:t>
            </w:r>
            <w:r w:rsidR="000E2D6A">
              <w:rPr>
                <w:iCs/>
              </w:rPr>
              <w:t>(Anexa nr.11)</w:t>
            </w:r>
          </w:p>
          <w:p w:rsidR="00E27CFC" w:rsidRPr="00064AE4" w:rsidRDefault="00E27CFC" w:rsidP="00E8127B">
            <w:pPr>
              <w:pStyle w:val="a4"/>
              <w:numPr>
                <w:ilvl w:val="0"/>
                <w:numId w:val="4"/>
              </w:numPr>
              <w:tabs>
                <w:tab w:val="clear" w:pos="709"/>
                <w:tab w:val="left" w:pos="375"/>
              </w:tabs>
              <w:rPr>
                <w:iCs/>
              </w:rPr>
            </w:pPr>
            <w:r w:rsidRPr="00064AE4">
              <w:rPr>
                <w:iCs/>
              </w:rPr>
              <w:t>Contract nr.30 cod CPV: 90921000-9 ”Servicii de deratizare și dezinsecții pentru instituțiile de învățământ subordinate DETS sec.Ciocana din 02.02.2021</w:t>
            </w:r>
            <w:r w:rsidR="00A762B3">
              <w:rPr>
                <w:iCs/>
              </w:rPr>
              <w:t>;</w:t>
            </w:r>
            <w:r w:rsidR="000E2D6A">
              <w:rPr>
                <w:iCs/>
              </w:rPr>
              <w:t>(Anexa nr.12)</w:t>
            </w:r>
          </w:p>
          <w:p w:rsidR="00E27CFC" w:rsidRDefault="00E27CFC" w:rsidP="00064AE4">
            <w:pPr>
              <w:pStyle w:val="a4"/>
              <w:numPr>
                <w:ilvl w:val="0"/>
                <w:numId w:val="4"/>
              </w:numPr>
              <w:rPr>
                <w:iCs/>
              </w:rPr>
            </w:pPr>
            <w:r w:rsidRPr="00064AE4">
              <w:rPr>
                <w:iCs/>
              </w:rPr>
              <w:t>Proces-verbal de effectuate a lucrărilor de deratizare, dezinsecție din 17.06.2020</w:t>
            </w:r>
            <w:r w:rsidR="00A762B3">
              <w:rPr>
                <w:iCs/>
              </w:rPr>
              <w:t>;</w:t>
            </w:r>
            <w:r w:rsidR="004C6D68">
              <w:rPr>
                <w:iCs/>
              </w:rPr>
              <w:t>(Anexa nr.13)</w:t>
            </w:r>
          </w:p>
          <w:p w:rsidR="00A762B3" w:rsidRDefault="00A762B3" w:rsidP="00064AE4">
            <w:pPr>
              <w:pStyle w:val="a4"/>
              <w:numPr>
                <w:ilvl w:val="0"/>
                <w:numId w:val="4"/>
              </w:numPr>
              <w:rPr>
                <w:iCs/>
              </w:rPr>
            </w:pPr>
            <w:r>
              <w:rPr>
                <w:iCs/>
              </w:rPr>
              <w:t>Contract nr.</w:t>
            </w:r>
            <w:r w:rsidR="004C6D68">
              <w:rPr>
                <w:iCs/>
              </w:rPr>
              <w:t xml:space="preserve"> </w:t>
            </w:r>
            <w:r>
              <w:rPr>
                <w:iCs/>
              </w:rPr>
              <w:t>262 ”Achiziționarea serviciilor de efectuare a investigațiilor de laborator bacteriologice a apei potabile din robinet în 24 instituții cu estimarea rezultatelor</w:t>
            </w:r>
            <w:r w:rsidR="000C033F">
              <w:rPr>
                <w:iCs/>
              </w:rPr>
              <w:t>”</w:t>
            </w:r>
            <w:r>
              <w:rPr>
                <w:iCs/>
              </w:rPr>
              <w:t xml:space="preserve"> din 04.02.2021;</w:t>
            </w:r>
            <w:r w:rsidR="004C6D68">
              <w:rPr>
                <w:iCs/>
              </w:rPr>
              <w:t>(Anexa nr.14)</w:t>
            </w:r>
          </w:p>
          <w:p w:rsidR="000C033F" w:rsidRPr="000C033F" w:rsidRDefault="000C033F" w:rsidP="000C033F">
            <w:pPr>
              <w:pStyle w:val="a4"/>
              <w:numPr>
                <w:ilvl w:val="0"/>
                <w:numId w:val="4"/>
              </w:numPr>
              <w:rPr>
                <w:iCs/>
              </w:rPr>
            </w:pPr>
            <w:r>
              <w:rPr>
                <w:iCs/>
              </w:rPr>
              <w:t>Contract nr.</w:t>
            </w:r>
            <w:r w:rsidR="004C6D68">
              <w:rPr>
                <w:iCs/>
              </w:rPr>
              <w:t xml:space="preserve"> </w:t>
            </w:r>
            <w:r>
              <w:rPr>
                <w:iCs/>
              </w:rPr>
              <w:t>263 ”Achiziționarea serviciilor de efectuare a investigațiilor de laborator bacteriologice și sanitaro-chimice a produselor din cantinele instituțiilor preșcolare cu estimarea rezultatelor” din 04.02.2021;</w:t>
            </w:r>
            <w:r w:rsidR="004C6D68">
              <w:rPr>
                <w:iCs/>
              </w:rPr>
              <w:t>(Anexa nr.15)</w:t>
            </w:r>
          </w:p>
          <w:p w:rsidR="0094526F" w:rsidRPr="00064AE4" w:rsidRDefault="0094526F" w:rsidP="00064AE4">
            <w:pPr>
              <w:pStyle w:val="a4"/>
              <w:numPr>
                <w:ilvl w:val="0"/>
                <w:numId w:val="4"/>
              </w:numPr>
              <w:rPr>
                <w:iCs/>
              </w:rPr>
            </w:pPr>
            <w:r w:rsidRPr="00064AE4">
              <w:rPr>
                <w:iCs/>
              </w:rPr>
              <w:t>Act de predare-primire în baza Contractului nr.137 din 09.10.2020</w:t>
            </w:r>
            <w:r w:rsidR="00165E65" w:rsidRPr="00064AE4">
              <w:rPr>
                <w:iCs/>
              </w:rPr>
              <w:t>(dulap gospodarie din metal cu lacata)</w:t>
            </w:r>
            <w:r w:rsidR="00A762B3">
              <w:rPr>
                <w:iCs/>
              </w:rPr>
              <w:t>;</w:t>
            </w:r>
            <w:r w:rsidR="004C6D68">
              <w:rPr>
                <w:iCs/>
              </w:rPr>
              <w:t>(Anexa nr.16)</w:t>
            </w:r>
          </w:p>
          <w:p w:rsidR="00A061AB" w:rsidRPr="00064AE4" w:rsidRDefault="00A061AB" w:rsidP="00064AE4">
            <w:pPr>
              <w:pStyle w:val="a4"/>
              <w:numPr>
                <w:ilvl w:val="0"/>
                <w:numId w:val="4"/>
              </w:numPr>
              <w:rPr>
                <w:iCs/>
              </w:rPr>
            </w:pPr>
            <w:r w:rsidRPr="00064AE4">
              <w:rPr>
                <w:iCs/>
              </w:rPr>
              <w:t>Ordinul nr.43-ab din 01.09.2020 cu privir</w:t>
            </w:r>
            <w:r w:rsidR="00F60337" w:rsidRPr="00064AE4">
              <w:rPr>
                <w:iCs/>
              </w:rPr>
              <w:t>e la desfășurarea controlului t</w:t>
            </w:r>
            <w:r w:rsidRPr="00064AE4">
              <w:rPr>
                <w:iCs/>
              </w:rPr>
              <w:t>ematic: ” Pregătirea IET nr.30 către noul an</w:t>
            </w:r>
            <w:r w:rsidR="007F1D89">
              <w:rPr>
                <w:iCs/>
              </w:rPr>
              <w:t xml:space="preserve"> </w:t>
            </w:r>
            <w:r w:rsidRPr="00064AE4">
              <w:rPr>
                <w:iCs/>
              </w:rPr>
              <w:t>de studii 2020-2021”</w:t>
            </w:r>
            <w:r w:rsidR="00A762B3">
              <w:rPr>
                <w:iCs/>
              </w:rPr>
              <w:t>;</w:t>
            </w:r>
            <w:r w:rsidR="004C6D68">
              <w:rPr>
                <w:iCs/>
              </w:rPr>
              <w:t>(Anexa ne.17)</w:t>
            </w:r>
          </w:p>
          <w:p w:rsidR="0016079E" w:rsidRPr="004C6D68" w:rsidRDefault="00691CCC" w:rsidP="004C6D68">
            <w:pPr>
              <w:pStyle w:val="a4"/>
              <w:numPr>
                <w:ilvl w:val="0"/>
                <w:numId w:val="4"/>
              </w:numPr>
              <w:jc w:val="left"/>
              <w:rPr>
                <w:b/>
                <w:iCs/>
              </w:rPr>
            </w:pPr>
            <w:r>
              <w:t xml:space="preserve">Procesul-verbal nr. 02 din 26.10.2020 al ședinței Consiliului de administrație, cu privire la respectarea cerințelor sanitaro-igienice în contextul pandemiei Covid-19 în toate grupele și la blocul </w:t>
            </w:r>
            <w:r>
              <w:lastRenderedPageBreak/>
              <w:t>alimentar.</w:t>
            </w:r>
            <w:r w:rsidR="004C6D68">
              <w:t>(Anexa nr.18)</w:t>
            </w:r>
          </w:p>
        </w:tc>
      </w:tr>
      <w:tr w:rsidR="00F842E4" w:rsidRPr="00E938A0" w:rsidTr="00D25024">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165E65" w:rsidRDefault="00E539C5" w:rsidP="00165E65">
            <w:pPr>
              <w:rPr>
                <w:rFonts w:eastAsia="Times New Roman"/>
                <w:iCs/>
              </w:rPr>
            </w:pPr>
            <w:r w:rsidRPr="00165E65">
              <w:rPr>
                <w:rFonts w:eastAsia="Times New Roman"/>
                <w:iCs/>
              </w:rPr>
              <w:t>IET nr.30 deține în ordine sistematică toată documentația tehnică, sanitaro</w:t>
            </w:r>
            <w:r w:rsidR="00691CCC" w:rsidRPr="00165E65">
              <w:rPr>
                <w:rFonts w:eastAsia="Times New Roman"/>
                <w:iCs/>
              </w:rPr>
              <w:t>-igienică și medicală obligator</w:t>
            </w:r>
            <w:r w:rsidRPr="00165E65">
              <w:rPr>
                <w:rFonts w:eastAsia="Times New Roman"/>
                <w:iCs/>
              </w:rPr>
              <w:t xml:space="preserve"> și monitirizează permanent respectarea normelor sanitaro-igienice și de securitate tehnică.</w:t>
            </w:r>
            <w:r w:rsidR="00973CCA">
              <w:rPr>
                <w:rFonts w:eastAsia="Times New Roman"/>
                <w:iCs/>
              </w:rPr>
              <w:t xml:space="preserve"> </w:t>
            </w:r>
            <w:r w:rsidR="00973CCA" w:rsidRPr="00973CCA">
              <w:rPr>
                <w:rFonts w:eastAsia="Times New Roman"/>
                <w:iCs/>
              </w:rPr>
              <w:t>În planificarea activității instituției sunt prevăzute acțiuni de respectare a regimului sanitaro-epidemiologic, realizarea cărora sunt monitorizate de asistenta medicală prin controale operative cu privire la starea sanitară a spațiilor grădiniței, verificarea sistematică a blocurilor sanitare, examinarea stării de sănătate a copiilor</w:t>
            </w:r>
            <w:r w:rsidR="00973CCA">
              <w:rPr>
                <w:rFonts w:eastAsia="Times New Roman"/>
                <w:iCs/>
              </w:rPr>
              <w:t xml:space="preserve"> și </w:t>
            </w:r>
            <w:r w:rsidR="00973CCA" w:rsidRPr="00973CCA">
              <w:rPr>
                <w:rFonts w:eastAsia="Times New Roman"/>
                <w:iCs/>
                <w:lang w:val="en-US"/>
              </w:rPr>
              <w:t>a salariaților</w:t>
            </w:r>
            <w:r w:rsidR="00973CCA">
              <w:rPr>
                <w:rFonts w:eastAsia="Times New Roman"/>
                <w:iCs/>
                <w:lang w:val="en-US"/>
              </w:rPr>
              <w: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7E772B">
              <w:t>1</w:t>
            </w:r>
          </w:p>
        </w:tc>
        <w:tc>
          <w:tcPr>
            <w:tcW w:w="2268" w:type="dxa"/>
          </w:tcPr>
          <w:p w:rsidR="00F842E4" w:rsidRPr="00D25024" w:rsidRDefault="00F842E4" w:rsidP="00F842E4">
            <w:r>
              <w:t xml:space="preserve">Punctaj acordat: - </w:t>
            </w:r>
            <w:r w:rsidR="007E772B">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064AE4" w:rsidRDefault="00727A42" w:rsidP="0016079E">
            <w:pPr>
              <w:pStyle w:val="a4"/>
              <w:numPr>
                <w:ilvl w:val="0"/>
                <w:numId w:val="30"/>
              </w:numPr>
            </w:pPr>
            <w:r w:rsidRPr="00727A42">
              <w:t>Regulamentul de organ</w:t>
            </w:r>
            <w:r>
              <w:t>izare și funcționare a IET nr.30 „Clopoțel</w:t>
            </w:r>
            <w:r w:rsidRPr="00727A42">
              <w:t>”, aprobat la ședința Consiliului de adm</w:t>
            </w:r>
            <w:r>
              <w:t>inistrație, proces-verbal nr.1</w:t>
            </w:r>
            <w:r w:rsidRPr="00727A42">
              <w:t xml:space="preserve"> din </w:t>
            </w:r>
            <w:r>
              <w:t>22</w:t>
            </w:r>
            <w:r w:rsidRPr="00727A42">
              <w:t>.09.2020 (pct. 2, Drepturi și responsabilități ale personalului IET);</w:t>
            </w:r>
            <w:r w:rsidR="004C6D68">
              <w:t>(Anexa nr.19)</w:t>
            </w:r>
          </w:p>
          <w:p w:rsidR="00064AE4" w:rsidRPr="00F94D1A" w:rsidRDefault="00064AE4" w:rsidP="0016079E">
            <w:pPr>
              <w:pStyle w:val="a4"/>
              <w:numPr>
                <w:ilvl w:val="0"/>
                <w:numId w:val="30"/>
              </w:numPr>
            </w:pPr>
            <w:r>
              <w:t>Regulamentul intern al IET nr.30</w:t>
            </w:r>
            <w:r w:rsidRPr="00064AE4">
              <w:t xml:space="preserve"> „</w:t>
            </w:r>
            <w:r>
              <w:t>Clopoțel</w:t>
            </w:r>
            <w:r w:rsidRPr="00064AE4">
              <w:t>”, aprobat la ședința Consiliului de ad</w:t>
            </w:r>
            <w:r>
              <w:t>ministrație, proces-verbal nr.1 din 22.09.2020 (Cap. III</w:t>
            </w:r>
            <w:r w:rsidRPr="00064AE4">
              <w:t xml:space="preserve">. </w:t>
            </w:r>
            <w:r>
              <w:t>Obligațiunile și drepturile angajatorului și salariaților</w:t>
            </w:r>
            <w:r w:rsidRPr="00064AE4">
              <w:t>);</w:t>
            </w:r>
            <w:r w:rsidR="004C6D68">
              <w:t>(Anexa nr.20)</w:t>
            </w:r>
          </w:p>
          <w:p w:rsidR="00F94D1A" w:rsidRPr="00E8127B" w:rsidRDefault="00F94D1A" w:rsidP="0016079E">
            <w:pPr>
              <w:pStyle w:val="a4"/>
              <w:numPr>
                <w:ilvl w:val="0"/>
                <w:numId w:val="30"/>
              </w:numPr>
            </w:pPr>
            <w:r>
              <w:t>Ordinul 56-ab din 21.09.2020 cu privire la protecț</w:t>
            </w:r>
            <w:r w:rsidR="004C6D68">
              <w:t>ia vieții și sănătății copiilor;(</w:t>
            </w:r>
            <w:r w:rsidR="004E07F3">
              <w:t>Registru Ordine activitate de bază)</w:t>
            </w:r>
          </w:p>
          <w:p w:rsidR="00E8127B" w:rsidRPr="00D95E1C" w:rsidRDefault="00E8127B" w:rsidP="0016079E">
            <w:pPr>
              <w:pStyle w:val="a4"/>
              <w:numPr>
                <w:ilvl w:val="0"/>
                <w:numId w:val="30"/>
              </w:numPr>
            </w:pPr>
            <w:r>
              <w:t>Fișele de post ale paznicilor anexe la Contracte individuale de muncă (nr.59 din 05.03.2019, nr.73 din 01.11.2019, nr.92 din 03.12.2020)</w:t>
            </w:r>
            <w:r w:rsidR="004E07F3">
              <w:t xml:space="preserve"> (dosar personal)</w:t>
            </w:r>
          </w:p>
          <w:p w:rsidR="00D95E1C" w:rsidRPr="00D95E1C" w:rsidRDefault="00D95E1C" w:rsidP="0016079E">
            <w:pPr>
              <w:pStyle w:val="a4"/>
              <w:numPr>
                <w:ilvl w:val="0"/>
                <w:numId w:val="30"/>
              </w:numPr>
            </w:pPr>
            <w:r w:rsidRPr="00D95E1C">
              <w:t>Graficul de serviciu al pers</w:t>
            </w:r>
            <w:r>
              <w:t>onalului de pază: luni-vineri 1</w:t>
            </w:r>
            <w:r w:rsidRPr="00D95E1C">
              <w:t>9</w:t>
            </w:r>
            <w:r>
              <w:t>.00-07.</w:t>
            </w:r>
            <w:r w:rsidRPr="00D95E1C">
              <w:t xml:space="preserve">00, </w:t>
            </w:r>
          </w:p>
          <w:p w:rsidR="00D95E1C" w:rsidRDefault="00D95E1C" w:rsidP="0016079E">
            <w:pPr>
              <w:pStyle w:val="a4"/>
              <w:numPr>
                <w:ilvl w:val="0"/>
                <w:numId w:val="30"/>
              </w:numPr>
            </w:pPr>
            <w:r w:rsidRPr="00D95E1C">
              <w:t>sâmbătă și duminică – 24 ore;</w:t>
            </w:r>
            <w:r w:rsidR="004E07F3">
              <w:t xml:space="preserve"> (mapă specială)</w:t>
            </w:r>
          </w:p>
          <w:p w:rsidR="00D95E1C" w:rsidRDefault="00D95E1C" w:rsidP="0016079E">
            <w:pPr>
              <w:pStyle w:val="a4"/>
              <w:numPr>
                <w:ilvl w:val="0"/>
                <w:numId w:val="30"/>
              </w:numPr>
            </w:pPr>
            <w:r>
              <w:t xml:space="preserve">Registrul de evidență a plimbărilor și excursiilor organizate pentru copii în afara instituției; </w:t>
            </w:r>
          </w:p>
          <w:p w:rsidR="00D95E1C" w:rsidRPr="00D95E1C" w:rsidRDefault="00D95E1C" w:rsidP="0016079E">
            <w:pPr>
              <w:pStyle w:val="a4"/>
              <w:numPr>
                <w:ilvl w:val="0"/>
                <w:numId w:val="30"/>
              </w:numPr>
            </w:pPr>
            <w:r>
              <w:t>Registrul de evidență a vizitatorilor, deschis din 2020 și ecusoane.</w:t>
            </w:r>
            <w:r w:rsidR="00AF77BB">
              <w:t>(Anexa nr.22)</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C20F3" w:rsidP="002C20F3">
            <w:pPr>
              <w:pStyle w:val="a4"/>
              <w:numPr>
                <w:ilvl w:val="0"/>
                <w:numId w:val="2"/>
              </w:numPr>
              <w:ind w:left="360"/>
              <w:rPr>
                <w:rFonts w:eastAsia="Times New Roman"/>
                <w:iCs/>
              </w:rPr>
            </w:pPr>
            <w:r>
              <w:t>Securitatea instituției și siguranța copiilor pe toată durata programului educativ este garantată asumarea răspunderii angajatului privind securitatea copiilor, prevăzute în Regulamentu de organizare și funcționare a IET nr.30, Regulamentul intern și Fișa de post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B698C">
              <w:t>1</w:t>
            </w:r>
          </w:p>
        </w:tc>
        <w:tc>
          <w:tcPr>
            <w:tcW w:w="2268" w:type="dxa"/>
          </w:tcPr>
          <w:p w:rsidR="00F842E4" w:rsidRPr="00D25024" w:rsidRDefault="00F842E4" w:rsidP="00F842E4">
            <w:r>
              <w:t xml:space="preserve">Punctaj acordat: - </w:t>
            </w:r>
            <w:r w:rsidR="005B698C">
              <w:t>1</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DB447A" w:rsidRDefault="00DB447A" w:rsidP="00782A97">
            <w:pPr>
              <w:pStyle w:val="a4"/>
              <w:numPr>
                <w:ilvl w:val="0"/>
                <w:numId w:val="2"/>
              </w:numPr>
              <w:ind w:left="360"/>
              <w:rPr>
                <w:iCs/>
              </w:rPr>
            </w:pPr>
            <w:r>
              <w:t>Procesul-verbal nr. 01 din 22.09.2020 al ședinței Consiliului de administrație, cu privire la graficul de activitate al instituției în perioada pandemică;</w:t>
            </w:r>
            <w:r w:rsidR="007158BF">
              <w:t xml:space="preserve"> (Anexa nr. 23)</w:t>
            </w:r>
          </w:p>
          <w:p w:rsidR="00DB447A" w:rsidRPr="00F842E4" w:rsidRDefault="00DB447A" w:rsidP="00782A97">
            <w:pPr>
              <w:pStyle w:val="a4"/>
              <w:numPr>
                <w:ilvl w:val="0"/>
                <w:numId w:val="2"/>
              </w:numPr>
              <w:ind w:left="360"/>
              <w:rPr>
                <w:iCs/>
              </w:rPr>
            </w:pPr>
            <w:r>
              <w:t>Programul de activitate al instituției afișat în fiecare grupă.</w:t>
            </w:r>
            <w:r w:rsidR="00EE0072">
              <w:t>(Anexa nr.24)</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B447A" w:rsidP="00782A97">
            <w:pPr>
              <w:pStyle w:val="a4"/>
              <w:numPr>
                <w:ilvl w:val="0"/>
                <w:numId w:val="2"/>
              </w:numPr>
              <w:ind w:left="360"/>
              <w:rPr>
                <w:rFonts w:eastAsia="Times New Roman"/>
                <w:iCs/>
              </w:rPr>
            </w:pPr>
            <w:r>
              <w:rPr>
                <w:lang w:val="ro-RO"/>
              </w:rPr>
              <w:t>M</w:t>
            </w:r>
            <w:r>
              <w:t>etodistul împreună cu conducătorul muzical și cadrele didactice elaborează schema orară a activităților din instituție. Directorul instituției aprobă anual prin ordin orarul activităților respective. Schemele aprobate sunt plasate la loc vizibil în fiecare grupă. În cadrul controalelor episodice realizate de către director și metodistul instituției se monitorizează respectarea graficelor aprobate și a regimului zilei în instituție, cu indicații de înlăturare a lacunelor.</w:t>
            </w:r>
          </w:p>
        </w:tc>
      </w:tr>
      <w:tr w:rsidR="00F842E4" w:rsidRPr="00E938A0" w:rsidTr="00415CB2">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5554C">
              <w:t>1</w:t>
            </w:r>
          </w:p>
        </w:tc>
        <w:tc>
          <w:tcPr>
            <w:tcW w:w="2268" w:type="dxa"/>
          </w:tcPr>
          <w:p w:rsidR="00F842E4" w:rsidRPr="00D25024" w:rsidRDefault="00F842E4" w:rsidP="00F842E4">
            <w:r>
              <w:t xml:space="preserve">Punctaj acordat: - </w:t>
            </w:r>
            <w:r w:rsidR="00D5554C">
              <w:t>2</w:t>
            </w:r>
          </w:p>
        </w:tc>
      </w:tr>
    </w:tbl>
    <w:p w:rsidR="00E539C5" w:rsidRDefault="00E539C5" w:rsidP="00D25024">
      <w:pPr>
        <w:rPr>
          <w:b/>
          <w:bCs/>
        </w:rPr>
      </w:pPr>
    </w:p>
    <w:p w:rsidR="00E539C5" w:rsidRDefault="00E539C5" w:rsidP="00D25024">
      <w:pPr>
        <w:rPr>
          <w:b/>
          <w:bCs/>
        </w:rPr>
      </w:pPr>
    </w:p>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Asigurarea pentru fiecare elev/ 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4526F" w:rsidRDefault="0094526F" w:rsidP="0094526F">
            <w:pPr>
              <w:pStyle w:val="a4"/>
              <w:numPr>
                <w:ilvl w:val="0"/>
                <w:numId w:val="2"/>
              </w:numPr>
              <w:ind w:left="360"/>
              <w:rPr>
                <w:iCs/>
              </w:rPr>
            </w:pPr>
            <w:r>
              <w:rPr>
                <w:iCs/>
              </w:rPr>
              <w:t>Act de predare-primire a mobilierului în baza Contractului nr.119 din 25.08.2020</w:t>
            </w:r>
            <w:r w:rsidR="005472DC">
              <w:rPr>
                <w:iCs/>
              </w:rPr>
              <w:t xml:space="preserve"> (Anexa nr.25)</w:t>
            </w:r>
          </w:p>
          <w:p w:rsidR="00B47273" w:rsidRDefault="00A94D24" w:rsidP="0094526F">
            <w:pPr>
              <w:pStyle w:val="a4"/>
              <w:numPr>
                <w:ilvl w:val="0"/>
                <w:numId w:val="2"/>
              </w:numPr>
              <w:ind w:left="360"/>
              <w:rPr>
                <w:iCs/>
              </w:rPr>
            </w:pPr>
            <w:proofErr w:type="gramStart"/>
            <w:r>
              <w:rPr>
                <w:iCs/>
              </w:rPr>
              <w:t>Conf</w:t>
            </w:r>
            <w:r w:rsidR="00DB2668">
              <w:rPr>
                <w:iCs/>
              </w:rPr>
              <w:t>orm</w:t>
            </w:r>
            <w:proofErr w:type="gramEnd"/>
            <w:r w:rsidR="00DB2668">
              <w:rPr>
                <w:iCs/>
              </w:rPr>
              <w:t xml:space="preserve"> </w:t>
            </w:r>
            <w:r>
              <w:rPr>
                <w:iCs/>
              </w:rPr>
              <w:t xml:space="preserve">Regulamentului sanitar vestiare sunt dotate cu dulapuri individuale, marcate pentru fiecare copil. </w:t>
            </w:r>
          </w:p>
          <w:p w:rsidR="00DB447A" w:rsidRPr="0094526F" w:rsidRDefault="00DB447A" w:rsidP="0094526F">
            <w:pPr>
              <w:pStyle w:val="a4"/>
              <w:numPr>
                <w:ilvl w:val="0"/>
                <w:numId w:val="2"/>
              </w:numPr>
              <w:ind w:left="360"/>
              <w:rPr>
                <w:iCs/>
              </w:rPr>
            </w:pPr>
            <w:r>
              <w:t>Procesul-verbal nr. 02 din 26.10.2020 al ședinței Consiliului de administrație, cu privire la rezultatele inventarierii bunurilor materiale și mijloacelor fixe a instituției;</w:t>
            </w:r>
            <w:r w:rsidR="005472DC">
              <w:t xml:space="preserve"> (Anexa nr.18)</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7447F" w:rsidP="00782A97">
            <w:pPr>
              <w:pStyle w:val="a4"/>
              <w:numPr>
                <w:ilvl w:val="0"/>
                <w:numId w:val="2"/>
              </w:numPr>
              <w:ind w:left="360"/>
              <w:rPr>
                <w:rFonts w:eastAsia="Times New Roman"/>
                <w:iCs/>
              </w:rPr>
            </w:pPr>
            <w:r>
              <w:t xml:space="preserve">Pe parcursul anului au fost înmatriculați 252 de copii, datele fiind raportate în cadrul Consiliilor de administrație. Instituția asigură fiecărui copil câte </w:t>
            </w:r>
            <w:proofErr w:type="gramStart"/>
            <w:r>
              <w:t>un</w:t>
            </w:r>
            <w:proofErr w:type="gramEnd"/>
            <w:r>
              <w:t xml:space="preserve"> loc la masă și câte un scaun. Sălile de grupă sunt dotate cu mobilier: scăunele, măsuțe pentru copii, mese de birou pentru educator, dulapuri și etajere pentru jucării, dulap pentru haine, dulap pentru veselă.</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62EE3">
              <w:t>1</w:t>
            </w:r>
          </w:p>
        </w:tc>
        <w:tc>
          <w:tcPr>
            <w:tcW w:w="2268" w:type="dxa"/>
          </w:tcPr>
          <w:p w:rsidR="00F842E4" w:rsidRPr="00D25024" w:rsidRDefault="00F842E4" w:rsidP="00F842E4">
            <w:r>
              <w:t xml:space="preserve">Punctaj acordat: - </w:t>
            </w:r>
            <w:r w:rsidR="00A62EE3">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147E6C" w:rsidP="00782A97">
            <w:pPr>
              <w:pStyle w:val="a4"/>
              <w:numPr>
                <w:ilvl w:val="0"/>
                <w:numId w:val="2"/>
              </w:numPr>
              <w:ind w:left="360"/>
              <w:rPr>
                <w:iCs/>
              </w:rPr>
            </w:pPr>
            <w:r>
              <w:rPr>
                <w:iCs/>
              </w:rPr>
              <w:t xml:space="preserve">Actul controlului inopinat intern efectuat la IET nr.30 din 03.08.2021 privind gestionarea și evidența bunurilor material </w:t>
            </w:r>
            <w:r w:rsidR="0027447F">
              <w:rPr>
                <w:iCs/>
              </w:rPr>
              <w:t>aflate la deposit, starea și păs</w:t>
            </w:r>
            <w:r>
              <w:rPr>
                <w:iCs/>
              </w:rPr>
              <w:t>trar</w:t>
            </w:r>
            <w:r w:rsidR="00DB5771">
              <w:rPr>
                <w:iCs/>
              </w:rPr>
              <w:t>ea bunurilor scoase din circuit;</w:t>
            </w:r>
            <w:r w:rsidR="009301D8">
              <w:rPr>
                <w:iCs/>
              </w:rPr>
              <w:t xml:space="preserve"> (Anexa nr.26)</w:t>
            </w:r>
          </w:p>
          <w:p w:rsidR="00DB5771" w:rsidRDefault="00DB5771" w:rsidP="00DB5771">
            <w:pPr>
              <w:numPr>
                <w:ilvl w:val="0"/>
                <w:numId w:val="29"/>
              </w:numPr>
              <w:pBdr>
                <w:top w:val="nil"/>
                <w:left w:val="nil"/>
                <w:bottom w:val="nil"/>
                <w:right w:val="nil"/>
                <w:between w:val="nil"/>
              </w:pBdr>
              <w:tabs>
                <w:tab w:val="left" w:pos="709"/>
              </w:tabs>
              <w:ind w:left="360"/>
              <w:rPr>
                <w:color w:val="000000"/>
                <w:szCs w:val="24"/>
              </w:rPr>
            </w:pPr>
            <w:r>
              <w:rPr>
                <w:color w:val="000000"/>
                <w:szCs w:val="24"/>
              </w:rPr>
              <w:t>Accees la internet;</w:t>
            </w:r>
          </w:p>
          <w:p w:rsidR="00DB5771" w:rsidRPr="008C233A" w:rsidRDefault="002B04BB" w:rsidP="00782A97">
            <w:pPr>
              <w:pStyle w:val="a4"/>
              <w:numPr>
                <w:ilvl w:val="0"/>
                <w:numId w:val="2"/>
              </w:numPr>
              <w:ind w:left="360"/>
              <w:rPr>
                <w:iCs/>
              </w:rPr>
            </w:pPr>
            <w:r w:rsidRPr="002B04BB">
              <w:rPr>
                <w:iCs/>
              </w:rPr>
              <w:t xml:space="preserve">1 </w:t>
            </w:r>
            <w:r>
              <w:rPr>
                <w:iCs/>
                <w:lang w:val="ro-RO"/>
              </w:rPr>
              <w:t>proiector, 1 televizor, 2 calculatoare, 13 notebook-uri, 3 imprimante</w:t>
            </w:r>
            <w:r w:rsidR="008C233A">
              <w:rPr>
                <w:iCs/>
                <w:lang w:val="ro-RO"/>
              </w:rPr>
              <w:t>;</w:t>
            </w:r>
          </w:p>
          <w:p w:rsidR="008C233A" w:rsidRDefault="008C233A" w:rsidP="008C233A">
            <w:pPr>
              <w:numPr>
                <w:ilvl w:val="0"/>
                <w:numId w:val="29"/>
              </w:numPr>
              <w:pBdr>
                <w:top w:val="nil"/>
                <w:left w:val="nil"/>
                <w:bottom w:val="nil"/>
                <w:right w:val="nil"/>
                <w:between w:val="nil"/>
              </w:pBdr>
              <w:tabs>
                <w:tab w:val="left" w:pos="709"/>
              </w:tabs>
              <w:ind w:left="360"/>
              <w:rPr>
                <w:color w:val="000000"/>
                <w:szCs w:val="24"/>
              </w:rPr>
            </w:pPr>
            <w:r>
              <w:rPr>
                <w:color w:val="000000"/>
                <w:szCs w:val="24"/>
              </w:rPr>
              <w:t xml:space="preserve">Sistem de iluminat </w:t>
            </w:r>
            <w:r>
              <w:t>funcțional</w:t>
            </w:r>
            <w:r>
              <w:rPr>
                <w:color w:val="000000"/>
                <w:szCs w:val="24"/>
              </w:rPr>
              <w:t>, asigurat cu plafoane închise, fixate;</w:t>
            </w:r>
          </w:p>
          <w:p w:rsidR="008C233A" w:rsidRDefault="008C233A" w:rsidP="008C233A">
            <w:pPr>
              <w:numPr>
                <w:ilvl w:val="0"/>
                <w:numId w:val="29"/>
              </w:numPr>
              <w:pBdr>
                <w:top w:val="nil"/>
                <w:left w:val="nil"/>
                <w:bottom w:val="nil"/>
                <w:right w:val="nil"/>
                <w:between w:val="nil"/>
              </w:pBdr>
              <w:tabs>
                <w:tab w:val="left" w:pos="709"/>
              </w:tabs>
              <w:ind w:left="360"/>
              <w:rPr>
                <w:color w:val="000000"/>
                <w:szCs w:val="24"/>
              </w:rPr>
            </w:pPr>
            <w:r>
              <w:rPr>
                <w:color w:val="000000"/>
                <w:szCs w:val="24"/>
              </w:rPr>
              <w:t>Loc de colectare a deșeurilor amplasat în conformitate cu cerințele Regulamentului Sanitar;</w:t>
            </w:r>
          </w:p>
          <w:p w:rsidR="008C233A" w:rsidRPr="00F842E4" w:rsidRDefault="008C233A" w:rsidP="00782A97">
            <w:pPr>
              <w:pStyle w:val="a4"/>
              <w:numPr>
                <w:ilvl w:val="0"/>
                <w:numId w:val="2"/>
              </w:numPr>
              <w:ind w:left="360"/>
              <w:rPr>
                <w:iCs/>
              </w:rPr>
            </w:pPr>
            <w:r>
              <w:rPr>
                <w:iCs/>
              </w:rPr>
              <w:t>Contract nr.1208/5 din 20.01.2021 de prestare a serviciilor de evacuare a deșeurilor menajare solidă</w:t>
            </w:r>
            <w:r w:rsidR="0040681D">
              <w:rPr>
                <w:iCs/>
              </w:rPr>
              <w:t xml:space="preserve"> (Anexa nr.27)</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7447F" w:rsidP="00782A97">
            <w:pPr>
              <w:pStyle w:val="a4"/>
              <w:numPr>
                <w:ilvl w:val="0"/>
                <w:numId w:val="2"/>
              </w:numPr>
              <w:ind w:left="360"/>
              <w:rPr>
                <w:rFonts w:eastAsia="Times New Roman"/>
                <w:iCs/>
              </w:rPr>
            </w:pPr>
            <w:r>
              <w:t xml:space="preserve">Sala de muzică </w:t>
            </w:r>
            <w:proofErr w:type="gramStart"/>
            <w:r>
              <w:t>este</w:t>
            </w:r>
            <w:proofErr w:type="gramEnd"/>
            <w:r>
              <w:t xml:space="preserve"> asigurată cu instrumente muzicale și echipament tehnic în conformitate cu cerințele Standardelor minime de dotare a instituției de educație timpurie. Instituția nu dispune de inventar sportiv, sală de sport, teren sportiv.</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55B25">
              <w:t>1</w:t>
            </w:r>
          </w:p>
        </w:tc>
        <w:tc>
          <w:tcPr>
            <w:tcW w:w="2268" w:type="dxa"/>
          </w:tcPr>
          <w:p w:rsidR="00F842E4" w:rsidRPr="00D25024" w:rsidRDefault="00F842E4" w:rsidP="00F842E4">
            <w:r>
              <w:t xml:space="preserve">Punctaj acordat: - </w:t>
            </w:r>
            <w:r w:rsidR="00D55B25">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47E6C" w:rsidRPr="00064AE4" w:rsidRDefault="00147E6C" w:rsidP="00147E6C">
            <w:pPr>
              <w:pStyle w:val="a4"/>
              <w:numPr>
                <w:ilvl w:val="0"/>
                <w:numId w:val="2"/>
              </w:numPr>
              <w:rPr>
                <w:iCs/>
              </w:rPr>
            </w:pPr>
            <w:r w:rsidRPr="00064AE4">
              <w:rPr>
                <w:iCs/>
              </w:rPr>
              <w:t>Autorizație sanitară veterinară de funcționare nr.ASVF*0033964VF din 03.11.2017, eliberată de ANSA;</w:t>
            </w:r>
            <w:r w:rsidR="0040681D">
              <w:rPr>
                <w:iCs/>
              </w:rPr>
              <w:t>(Anexa nr.11)</w:t>
            </w:r>
          </w:p>
          <w:p w:rsidR="00F842E4" w:rsidRDefault="00147E6C" w:rsidP="00147E6C">
            <w:pPr>
              <w:pStyle w:val="a4"/>
              <w:numPr>
                <w:ilvl w:val="0"/>
                <w:numId w:val="2"/>
              </w:numPr>
              <w:rPr>
                <w:iCs/>
              </w:rPr>
            </w:pPr>
            <w:r>
              <w:rPr>
                <w:iCs/>
              </w:rPr>
              <w:t>Notă informative privind organizare</w:t>
            </w:r>
            <w:r w:rsidR="00BC7921">
              <w:rPr>
                <w:iCs/>
              </w:rPr>
              <w:t>a alimentației copiilor în IET din 30.07.2021</w:t>
            </w:r>
            <w:r w:rsidR="00901889">
              <w:rPr>
                <w:iCs/>
              </w:rPr>
              <w:t>;</w:t>
            </w:r>
            <w:r w:rsidR="0040681D">
              <w:rPr>
                <w:iCs/>
              </w:rPr>
              <w:t xml:space="preserve"> </w:t>
            </w:r>
            <w:r w:rsidR="00710591">
              <w:rPr>
                <w:iCs/>
              </w:rPr>
              <w:t>(Anexa nr.28)</w:t>
            </w:r>
          </w:p>
          <w:p w:rsidR="00C402F8" w:rsidRPr="00C1084A" w:rsidRDefault="00C402F8" w:rsidP="00147E6C">
            <w:pPr>
              <w:pStyle w:val="a4"/>
              <w:numPr>
                <w:ilvl w:val="0"/>
                <w:numId w:val="2"/>
              </w:numPr>
              <w:rPr>
                <w:iCs/>
              </w:rPr>
            </w:pPr>
            <w:r>
              <w:rPr>
                <w:iCs/>
                <w:lang w:val="ro-RO"/>
              </w:rPr>
              <w:t>Procesul-verbal nr.3 din 24.11.2020, nr.08 din 23.04.2020</w:t>
            </w:r>
            <w:r w:rsidR="005B103C">
              <w:rPr>
                <w:iCs/>
                <w:lang w:val="ro-RO"/>
              </w:rPr>
              <w:t xml:space="preserve"> al ședinței Consiliului de A</w:t>
            </w:r>
            <w:r w:rsidRPr="00C402F8">
              <w:rPr>
                <w:iCs/>
                <w:lang w:val="ro-RO"/>
              </w:rPr>
              <w:t>dministrație, cu privire la organizarea alimentației copiilor</w:t>
            </w:r>
            <w:r w:rsidR="00901889">
              <w:rPr>
                <w:iCs/>
                <w:lang w:val="ro-RO"/>
              </w:rPr>
              <w:t>;</w:t>
            </w:r>
          </w:p>
          <w:p w:rsidR="00C1084A" w:rsidRPr="00E838E7" w:rsidRDefault="00C1084A" w:rsidP="00147E6C">
            <w:pPr>
              <w:pStyle w:val="a4"/>
              <w:numPr>
                <w:ilvl w:val="0"/>
                <w:numId w:val="2"/>
              </w:numPr>
              <w:rPr>
                <w:iCs/>
              </w:rPr>
            </w:pPr>
            <w:r>
              <w:rPr>
                <w:iCs/>
                <w:lang w:val="ro-RO"/>
              </w:rPr>
              <w:lastRenderedPageBreak/>
              <w:t>Contract nr.263 din 04.02.2021 de achiziționarea serviciilor de efectuare a investigațiilor de laborator bacteriologic și sanitaro-chimice cu estimarea rezultatelor</w:t>
            </w:r>
            <w:r w:rsidR="00901889">
              <w:rPr>
                <w:iCs/>
                <w:lang w:val="ro-RO"/>
              </w:rPr>
              <w:t>;</w:t>
            </w:r>
            <w:r w:rsidR="00803E3B">
              <w:rPr>
                <w:iCs/>
                <w:lang w:val="ro-RO"/>
              </w:rPr>
              <w:t xml:space="preserve"> (Anexa nr.15)</w:t>
            </w:r>
          </w:p>
          <w:p w:rsidR="00E838E7" w:rsidRPr="005B103C" w:rsidRDefault="00E838E7" w:rsidP="00147E6C">
            <w:pPr>
              <w:pStyle w:val="a4"/>
              <w:numPr>
                <w:ilvl w:val="0"/>
                <w:numId w:val="2"/>
              </w:numPr>
              <w:rPr>
                <w:iCs/>
              </w:rPr>
            </w:pPr>
            <w:r>
              <w:rPr>
                <w:iCs/>
                <w:lang w:val="ro-RO"/>
              </w:rPr>
              <w:t xml:space="preserve">Fișe tehnologice </w:t>
            </w:r>
            <w:r w:rsidR="003D59B9">
              <w:rPr>
                <w:iCs/>
                <w:lang w:val="ro-RO"/>
              </w:rPr>
              <w:t>aprobate 08.06.2021</w:t>
            </w:r>
            <w:r w:rsidR="00901889">
              <w:rPr>
                <w:iCs/>
                <w:lang w:val="ro-RO"/>
              </w:rPr>
              <w:t>;</w:t>
            </w:r>
            <w:r w:rsidR="002423E7">
              <w:rPr>
                <w:iCs/>
                <w:lang w:val="ro-RO"/>
              </w:rPr>
              <w:t>(Anexa nr.29)</w:t>
            </w:r>
          </w:p>
          <w:p w:rsidR="005B103C" w:rsidRPr="00C402F8" w:rsidRDefault="005B103C" w:rsidP="00147E6C">
            <w:pPr>
              <w:pStyle w:val="a4"/>
              <w:numPr>
                <w:ilvl w:val="0"/>
                <w:numId w:val="2"/>
              </w:numPr>
              <w:rPr>
                <w:iCs/>
              </w:rPr>
            </w:pPr>
            <w:r>
              <w:rPr>
                <w:iCs/>
                <w:lang w:val="ro-RO"/>
              </w:rPr>
              <w:t>Regulamentul cu privire la activitatea comisiei de triaj în IET nr.30 aprobat la Consiliul de Administrație nr.4 din 16.12.2020</w:t>
            </w:r>
            <w:r w:rsidR="00901889">
              <w:rPr>
                <w:iCs/>
                <w:lang w:val="ro-RO"/>
              </w:rPr>
              <w:t>;</w:t>
            </w:r>
            <w:r w:rsidR="00CB035A">
              <w:rPr>
                <w:iCs/>
                <w:lang w:val="ro-RO"/>
              </w:rPr>
              <w:t>(Anexa nr.30)</w:t>
            </w:r>
          </w:p>
          <w:p w:rsidR="00A34A78" w:rsidRPr="00DB5CC6" w:rsidRDefault="00A34A78" w:rsidP="00EC287C">
            <w:pPr>
              <w:pStyle w:val="a4"/>
              <w:numPr>
                <w:ilvl w:val="0"/>
                <w:numId w:val="2"/>
              </w:numPr>
              <w:rPr>
                <w:iCs/>
              </w:rPr>
            </w:pPr>
            <w:proofErr w:type="gramStart"/>
            <w:r>
              <w:t>Ordinul  nr</w:t>
            </w:r>
            <w:proofErr w:type="gramEnd"/>
            <w:r>
              <w:t>. 38-ab din 26.08.2020, cu privire la constituirea Comisiei de triere pentru primirea produselor alimentare și verificarea calității lor în IET nr.30</w:t>
            </w:r>
            <w:r w:rsidR="00DB5CC6">
              <w:t>;</w:t>
            </w:r>
            <w:r w:rsidR="00CB035A">
              <w:t>(Registru cu ordine activitatea de bază)</w:t>
            </w:r>
          </w:p>
          <w:p w:rsidR="00DB5CC6" w:rsidRPr="00DB5CC6" w:rsidRDefault="00DB5CC6" w:rsidP="00EC287C">
            <w:pPr>
              <w:pStyle w:val="a4"/>
              <w:numPr>
                <w:ilvl w:val="0"/>
                <w:numId w:val="2"/>
              </w:numPr>
              <w:rPr>
                <w:iCs/>
              </w:rPr>
            </w:pPr>
            <w:r>
              <w:t>Registru de apriciere a bucatelor finite de către comisia de triere;</w:t>
            </w:r>
            <w:r w:rsidR="00DE16E5">
              <w:t>(Anexa nr.31)</w:t>
            </w:r>
          </w:p>
          <w:p w:rsidR="00DB5CC6" w:rsidRPr="00DB5CC6" w:rsidRDefault="00DB5CC6" w:rsidP="00EC287C">
            <w:pPr>
              <w:pStyle w:val="a4"/>
              <w:numPr>
                <w:ilvl w:val="0"/>
                <w:numId w:val="2"/>
              </w:numPr>
              <w:rPr>
                <w:iCs/>
              </w:rPr>
            </w:pPr>
            <w:r>
              <w:t>Registru de predare-primire produselor alimentare;</w:t>
            </w:r>
            <w:r w:rsidR="00DE16E5">
              <w:t>(Anexa nr.32)</w:t>
            </w:r>
          </w:p>
          <w:p w:rsidR="00DB5CC6" w:rsidRPr="00901889" w:rsidRDefault="00DE16E5" w:rsidP="00EC287C">
            <w:pPr>
              <w:pStyle w:val="a4"/>
              <w:numPr>
                <w:ilvl w:val="0"/>
                <w:numId w:val="2"/>
              </w:numPr>
              <w:rPr>
                <w:iCs/>
              </w:rPr>
            </w:pPr>
            <w:r>
              <w:t>Registru de eve</w:t>
            </w:r>
            <w:r w:rsidR="00DB5CC6">
              <w:t>denț</w:t>
            </w:r>
            <w:r>
              <w:t>a a produselor ușor alterabile; (Anexa nr.33)</w:t>
            </w:r>
          </w:p>
          <w:p w:rsidR="00901889" w:rsidRPr="004D5075" w:rsidRDefault="00901889" w:rsidP="004D5075">
            <w:pPr>
              <w:pStyle w:val="a4"/>
              <w:numPr>
                <w:ilvl w:val="0"/>
                <w:numId w:val="2"/>
              </w:numPr>
              <w:rPr>
                <w:iCs/>
              </w:rPr>
            </w:pPr>
            <w:r>
              <w:t xml:space="preserve">Meniul </w:t>
            </w:r>
            <w:r w:rsidR="004D5075">
              <w:t>model pentru 10 zile</w:t>
            </w:r>
            <w:r>
              <w:t>;</w:t>
            </w:r>
            <w:r w:rsidR="004371CE">
              <w:t>(Anexa nr.34</w:t>
            </w:r>
            <w:r w:rsidR="00BB57B5">
              <w:t>)</w:t>
            </w:r>
          </w:p>
          <w:p w:rsidR="004D5075" w:rsidRPr="004D5075" w:rsidRDefault="004D5075" w:rsidP="004D5075">
            <w:pPr>
              <w:pStyle w:val="a4"/>
              <w:numPr>
                <w:ilvl w:val="0"/>
                <w:numId w:val="2"/>
              </w:numPr>
              <w:rPr>
                <w:iCs/>
              </w:rPr>
            </w:pPr>
            <w:r>
              <w:rPr>
                <w:iCs/>
              </w:rPr>
              <w:t>Meniul zilnic de repartiție;</w:t>
            </w:r>
            <w:r w:rsidR="00BB57B5">
              <w:rPr>
                <w:iCs/>
              </w:rPr>
              <w:t>(Anexa nr.35)</w:t>
            </w:r>
          </w:p>
          <w:p w:rsidR="00901889" w:rsidRPr="004D5075" w:rsidRDefault="00901889" w:rsidP="004D5075">
            <w:pPr>
              <w:pStyle w:val="a4"/>
              <w:numPr>
                <w:ilvl w:val="0"/>
                <w:numId w:val="2"/>
              </w:numPr>
              <w:rPr>
                <w:iCs/>
              </w:rPr>
            </w:pPr>
            <w:r w:rsidRPr="00901889">
              <w:rPr>
                <w:iCs/>
              </w:rPr>
              <w:t>Carnetele sa</w:t>
            </w:r>
            <w:r w:rsidR="004D5075">
              <w:rPr>
                <w:iCs/>
              </w:rPr>
              <w:t>nitare ale angajaților blocului alimentar.</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13A32" w:rsidP="00782A97">
            <w:pPr>
              <w:pStyle w:val="a4"/>
              <w:numPr>
                <w:ilvl w:val="0"/>
                <w:numId w:val="2"/>
              </w:numPr>
              <w:ind w:left="360"/>
              <w:rPr>
                <w:rFonts w:eastAsia="Times New Roman"/>
                <w:iCs/>
              </w:rPr>
            </w:pPr>
            <w:r>
              <w:rPr>
                <w:rFonts w:eastAsia="Times New Roman"/>
                <w:iCs/>
              </w:rPr>
              <w:t>Alimentația copiilor se efectuează în baza meniului-model, coordonat cu CSP și ordinului DGETS, DETS sec. Ciocana și ordinului intern.</w:t>
            </w:r>
            <w:r w:rsidR="00B52DD9">
              <w:rPr>
                <w:rFonts w:eastAsia="Times New Roman"/>
                <w:iCs/>
              </w:rPr>
              <w:t xml:space="preserve"> Depozit pentru produse alimentare </w:t>
            </w:r>
            <w:proofErr w:type="gramStart"/>
            <w:r w:rsidR="00B52DD9">
              <w:rPr>
                <w:rFonts w:eastAsia="Times New Roman"/>
                <w:iCs/>
              </w:rPr>
              <w:t>este</w:t>
            </w:r>
            <w:proofErr w:type="gramEnd"/>
            <w:r w:rsidR="00B52DD9">
              <w:rPr>
                <w:rFonts w:eastAsia="Times New Roman"/>
                <w:iCs/>
              </w:rPr>
              <w:t xml:space="preserve"> dotat cu utilaj special, ce asigură păstrarea calita</w:t>
            </w:r>
            <w:r w:rsidR="00C1084A">
              <w:rPr>
                <w:rFonts w:eastAsia="Times New Roman"/>
                <w:iCs/>
              </w:rPr>
              <w:t>tivă a mă</w:t>
            </w:r>
            <w:r w:rsidR="00B52DD9">
              <w:rPr>
                <w:rFonts w:eastAsia="Times New Roman"/>
                <w:iCs/>
              </w:rPr>
              <w:t>rfurilor</w:t>
            </w:r>
            <w:r w:rsidR="00C1084A">
              <w:rPr>
                <w:rFonts w:eastAsia="Times New Roman"/>
                <w:iCs/>
              </w:rPr>
              <w:t>. Istituția</w:t>
            </w:r>
            <w:r w:rsidR="00E838E7">
              <w:rPr>
                <w:rFonts w:eastAsia="Times New Roman"/>
                <w:iCs/>
              </w:rPr>
              <w:t xml:space="preserve"> deține contract cu </w:t>
            </w:r>
            <w:proofErr w:type="gramStart"/>
            <w:r w:rsidR="00E838E7">
              <w:rPr>
                <w:rFonts w:eastAsia="Times New Roman"/>
                <w:iCs/>
              </w:rPr>
              <w:t>un</w:t>
            </w:r>
            <w:proofErr w:type="gramEnd"/>
            <w:r w:rsidR="00E838E7">
              <w:rPr>
                <w:rFonts w:eastAsia="Times New Roman"/>
                <w:iCs/>
              </w:rPr>
              <w:t xml:space="preserve"> laborator acreditat pentru investigarea de laborator a calității materiilor prime recepționate și a produselor preparate de unitate, producția alimentară se prepară în corespundere cu documentația tehnologică.</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D5075">
              <w:t>1</w:t>
            </w:r>
          </w:p>
        </w:tc>
        <w:tc>
          <w:tcPr>
            <w:tcW w:w="2268" w:type="dxa"/>
          </w:tcPr>
          <w:p w:rsidR="00F842E4" w:rsidRPr="00D25024" w:rsidRDefault="00F842E4" w:rsidP="00F842E4">
            <w:r>
              <w:t xml:space="preserve">Punctaj acordat: - </w:t>
            </w:r>
            <w:r w:rsidR="004D5075">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1.1.7.</w:t>
      </w:r>
      <w:proofErr w:type="gramEnd"/>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14AB3" w:rsidRPr="00064AE4" w:rsidRDefault="00314AB3" w:rsidP="00314AB3">
            <w:pPr>
              <w:pStyle w:val="a4"/>
              <w:numPr>
                <w:ilvl w:val="0"/>
                <w:numId w:val="2"/>
              </w:numPr>
              <w:rPr>
                <w:iCs/>
              </w:rPr>
            </w:pPr>
            <w:r w:rsidRPr="00064AE4">
              <w:rPr>
                <w:iCs/>
              </w:rPr>
              <w:t>Autorizație sanitară veterinară de funcționare nr.ASVF*0033964VF din 03.11.2017, eliberată de ANSA;</w:t>
            </w:r>
            <w:r w:rsidR="00E55BFD">
              <w:rPr>
                <w:iCs/>
              </w:rPr>
              <w:t>(Anexa nr.11)</w:t>
            </w:r>
          </w:p>
          <w:p w:rsidR="00F842E4" w:rsidRPr="00F842E4" w:rsidRDefault="0026626C" w:rsidP="0026626C">
            <w:pPr>
              <w:pStyle w:val="a4"/>
              <w:numPr>
                <w:ilvl w:val="0"/>
                <w:numId w:val="2"/>
              </w:numPr>
              <w:rPr>
                <w:iCs/>
              </w:rPr>
            </w:pPr>
            <w:r w:rsidRPr="0026626C">
              <w:rPr>
                <w:iCs/>
              </w:rPr>
              <w:t xml:space="preserve">Registru de evidență bunurilor </w:t>
            </w:r>
            <w:r w:rsidR="007F1D89">
              <w:rPr>
                <w:iCs/>
              </w:rPr>
              <w:t>material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6626C" w:rsidP="00782A97">
            <w:pPr>
              <w:pStyle w:val="a4"/>
              <w:numPr>
                <w:ilvl w:val="0"/>
                <w:numId w:val="2"/>
              </w:numPr>
              <w:ind w:left="360"/>
              <w:rPr>
                <w:rFonts w:eastAsia="Times New Roman"/>
                <w:iCs/>
              </w:rPr>
            </w:pPr>
            <w:r w:rsidRPr="0026626C">
              <w:rPr>
                <w:rFonts w:eastAsia="Times New Roman"/>
                <w:iCs/>
                <w:lang w:val="ro-RO"/>
              </w:rPr>
              <w:t>Fiecare grupă dispune d</w:t>
            </w:r>
            <w:r>
              <w:rPr>
                <w:rFonts w:eastAsia="Times New Roman"/>
                <w:iCs/>
                <w:lang w:val="ro-RO"/>
              </w:rPr>
              <w:t xml:space="preserve">e WC-uri, lavoare, apă caldă, </w:t>
            </w:r>
            <w:r w:rsidRPr="0026626C">
              <w:rPr>
                <w:rFonts w:eastAsia="Times New Roman"/>
                <w:iCs/>
                <w:lang w:val="ro-RO"/>
              </w:rPr>
              <w:t>săpun</w:t>
            </w:r>
            <w:r>
              <w:rPr>
                <w:rFonts w:eastAsia="Times New Roman"/>
                <w:iCs/>
                <w:lang w:val="ro-RO"/>
              </w:rPr>
              <w:t xml:space="preserve"> și prosoape</w:t>
            </w:r>
            <w:r w:rsidRPr="0026626C">
              <w:rPr>
                <w:rFonts w:eastAsia="Times New Roman"/>
                <w:iCs/>
                <w:lang w:val="ro-RO"/>
              </w:rPr>
              <w:t>, vestiare și dulapuri separate conform Regulamentului sanitar pentru instituțiile de educație timpurie. Instituția dispune de bloc sanitar pentru personalul instituției.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46DD8">
              <w:t>1</w:t>
            </w:r>
          </w:p>
        </w:tc>
        <w:tc>
          <w:tcPr>
            <w:tcW w:w="2268" w:type="dxa"/>
          </w:tcPr>
          <w:p w:rsidR="00F842E4" w:rsidRPr="00D25024" w:rsidRDefault="00F842E4" w:rsidP="00F842E4">
            <w:r>
              <w:t xml:space="preserve">Punctaj acordat: - </w:t>
            </w:r>
            <w:r w:rsidR="00946DD8">
              <w:t>1</w:t>
            </w:r>
          </w:p>
        </w:tc>
      </w:tr>
    </w:tbl>
    <w:p w:rsidR="00D25024" w:rsidRDefault="00D25024" w:rsidP="00D25024"/>
    <w:p w:rsidR="00D25024" w:rsidRPr="00D25024" w:rsidRDefault="00D25024" w:rsidP="00D25024">
      <w:pPr>
        <w:rPr>
          <w:lang w:val="en-US"/>
        </w:rPr>
      </w:pPr>
      <w:proofErr w:type="gramStart"/>
      <w:r w:rsidRPr="00D25024">
        <w:rPr>
          <w:b/>
          <w:bCs/>
          <w:lang w:val="en-US"/>
        </w:rPr>
        <w:t>Indicator 1.1.8.</w:t>
      </w:r>
      <w:proofErr w:type="gramEnd"/>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76B82" w:rsidRPr="00376B82" w:rsidRDefault="00376B82" w:rsidP="00782A97">
            <w:pPr>
              <w:pStyle w:val="a4"/>
              <w:numPr>
                <w:ilvl w:val="0"/>
                <w:numId w:val="2"/>
              </w:numPr>
              <w:ind w:left="360"/>
              <w:rPr>
                <w:iCs/>
              </w:rPr>
            </w:pPr>
            <w:r>
              <w:rPr>
                <w:color w:val="000000"/>
                <w:szCs w:val="24"/>
              </w:rPr>
              <w:t>Plan de evacuare al instituției afișat în loc vizibil;</w:t>
            </w:r>
            <w:r w:rsidR="00E55BFD">
              <w:rPr>
                <w:color w:val="000000"/>
                <w:szCs w:val="24"/>
              </w:rPr>
              <w:t xml:space="preserve"> (Anexa nr.36)</w:t>
            </w:r>
          </w:p>
          <w:p w:rsidR="00F842E4" w:rsidRPr="005D6407" w:rsidRDefault="003F65F8" w:rsidP="00782A97">
            <w:pPr>
              <w:pStyle w:val="a4"/>
              <w:numPr>
                <w:ilvl w:val="0"/>
                <w:numId w:val="2"/>
              </w:numPr>
              <w:ind w:left="360"/>
              <w:rPr>
                <w:iCs/>
              </w:rPr>
            </w:pPr>
            <w:r>
              <w:t>Pe căile de evacuare sunt montate indicatoare reflectorizante cu inscripția „Ieșire”;</w:t>
            </w:r>
            <w:r w:rsidR="00E55BFD">
              <w:t>(Anexa nr.36)</w:t>
            </w:r>
          </w:p>
          <w:p w:rsidR="005D6407" w:rsidRPr="005D6407" w:rsidRDefault="005D6407" w:rsidP="005D6407">
            <w:pPr>
              <w:numPr>
                <w:ilvl w:val="0"/>
                <w:numId w:val="29"/>
              </w:numPr>
              <w:pBdr>
                <w:top w:val="nil"/>
                <w:left w:val="nil"/>
                <w:bottom w:val="nil"/>
                <w:right w:val="nil"/>
                <w:between w:val="nil"/>
              </w:pBdr>
              <w:tabs>
                <w:tab w:val="left" w:pos="709"/>
              </w:tabs>
              <w:ind w:left="360"/>
              <w:rPr>
                <w:color w:val="000000"/>
                <w:szCs w:val="24"/>
              </w:rPr>
            </w:pPr>
            <w:r>
              <w:rPr>
                <w:color w:val="000000"/>
                <w:szCs w:val="24"/>
              </w:rPr>
              <w:t>În interiorul instituției sunt amplasate 21 stîngătoare cu termenele de valabilitate respectate;</w:t>
            </w:r>
            <w:r w:rsidR="00FE4165">
              <w:rPr>
                <w:color w:val="000000"/>
                <w:szCs w:val="24"/>
              </w:rPr>
              <w:t xml:space="preserve"> (Anexa nr.37)</w:t>
            </w:r>
          </w:p>
          <w:p w:rsidR="00376B82" w:rsidRDefault="00376B82" w:rsidP="00376B82">
            <w:pPr>
              <w:numPr>
                <w:ilvl w:val="0"/>
                <w:numId w:val="29"/>
              </w:numPr>
              <w:pBdr>
                <w:top w:val="nil"/>
                <w:left w:val="nil"/>
                <w:bottom w:val="nil"/>
                <w:right w:val="nil"/>
                <w:between w:val="nil"/>
              </w:pBdr>
              <w:tabs>
                <w:tab w:val="left" w:pos="709"/>
              </w:tabs>
              <w:ind w:left="360"/>
              <w:rPr>
                <w:color w:val="000000"/>
                <w:szCs w:val="24"/>
              </w:rPr>
            </w:pPr>
            <w:r>
              <w:rPr>
                <w:color w:val="000000"/>
                <w:szCs w:val="24"/>
              </w:rPr>
              <w:t>Este afișat Telefonul serviciul unic 112;</w:t>
            </w:r>
          </w:p>
          <w:p w:rsidR="00376B82" w:rsidRPr="00F842E4" w:rsidRDefault="00376B82" w:rsidP="00782A97">
            <w:pPr>
              <w:pStyle w:val="a4"/>
              <w:numPr>
                <w:ilvl w:val="0"/>
                <w:numId w:val="2"/>
              </w:numPr>
              <w:ind w:left="360"/>
              <w:rPr>
                <w:iCs/>
              </w:rPr>
            </w:pPr>
            <w:r>
              <w:rPr>
                <w:color w:val="000000"/>
                <w:szCs w:val="24"/>
              </w:rPr>
              <w:t>Instituția este dotată cu un panou antiincendiar dotat corespunzător cerințelor;</w:t>
            </w:r>
            <w:r w:rsidR="00FE4165">
              <w:rPr>
                <w:color w:val="000000"/>
                <w:szCs w:val="24"/>
              </w:rPr>
              <w:t xml:space="preserve"> (Anexa nr.37)</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376B82" w:rsidP="00782A97">
            <w:pPr>
              <w:pStyle w:val="a4"/>
              <w:numPr>
                <w:ilvl w:val="0"/>
                <w:numId w:val="2"/>
              </w:numPr>
              <w:ind w:left="360"/>
              <w:rPr>
                <w:rFonts w:eastAsia="Times New Roman"/>
                <w:iCs/>
              </w:rPr>
            </w:pPr>
            <w:r>
              <w:t>Instituţia de învăţământ dispune de mijloace antiincendiare şi ieşire de rezervă.</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46DD8">
              <w:t>1</w:t>
            </w:r>
          </w:p>
        </w:tc>
        <w:tc>
          <w:tcPr>
            <w:tcW w:w="2268" w:type="dxa"/>
          </w:tcPr>
          <w:p w:rsidR="00F842E4" w:rsidRPr="00D25024" w:rsidRDefault="00F842E4" w:rsidP="00F842E4">
            <w:r>
              <w:t xml:space="preserve">Punctaj acordat: - </w:t>
            </w:r>
            <w:r w:rsidR="00946DD8">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7C15DC" w:rsidP="005705D5">
            <w:pPr>
              <w:pStyle w:val="a4"/>
              <w:numPr>
                <w:ilvl w:val="0"/>
                <w:numId w:val="31"/>
              </w:numPr>
            </w:pPr>
            <w:r>
              <w:t>Proiectul de activitate integrată cu tema: ”Ne place să călătorim cu transportul preferat”, gr.nr.14, educator Ciocîltan Irina, 19.01.2021</w:t>
            </w:r>
            <w:r w:rsidR="00AA2B27">
              <w:t>(Anexa nr.38)</w:t>
            </w:r>
          </w:p>
          <w:p w:rsidR="007C15DC" w:rsidRPr="00AC6EA1" w:rsidRDefault="007C15DC" w:rsidP="005705D5">
            <w:pPr>
              <w:pStyle w:val="a4"/>
              <w:numPr>
                <w:ilvl w:val="0"/>
                <w:numId w:val="31"/>
              </w:numPr>
            </w:pPr>
            <w:r w:rsidRPr="00AC6EA1">
              <w:t>Recomandări pentru părinți:”Asigurarea siguranței copiilor pe timpul vacanței de vară.”, prezentate în cadrul ședinței cu părinți din toate grupele de vârstă, process-verbal nr.3 din 20.05.2021</w:t>
            </w:r>
            <w:r w:rsidR="00AA2B27">
              <w:t>;(Anexa nr.39)</w:t>
            </w:r>
          </w:p>
          <w:p w:rsidR="007C15DC" w:rsidRPr="00F842E4" w:rsidRDefault="00AC6EA1" w:rsidP="005705D5">
            <w:pPr>
              <w:pStyle w:val="a4"/>
              <w:numPr>
                <w:ilvl w:val="0"/>
                <w:numId w:val="31"/>
              </w:numPr>
            </w:pPr>
            <w:r>
              <w:t xml:space="preserve">Fișa de asistență </w:t>
            </w:r>
            <w:proofErr w:type="gramStart"/>
            <w:r>
              <w:t>a</w:t>
            </w:r>
            <w:proofErr w:type="gramEnd"/>
            <w:r>
              <w:t xml:space="preserve"> activității didactice:”Eu și lumea înconjurătoare. Simțurile omului.” din 12.11.2020, grupa nr.3, educator Carapunarlî Silvia</w:t>
            </w:r>
            <w:r w:rsidR="00F74020">
              <w:t xml:space="preserve"> (Anexa nr.40)</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751E92" w:rsidRDefault="00751E92" w:rsidP="00751E92">
            <w:pPr>
              <w:rPr>
                <w:rFonts w:eastAsia="Times New Roman"/>
                <w:iCs/>
              </w:rPr>
            </w:pPr>
            <w:r>
              <w:rPr>
                <w:rFonts w:eastAsia="Times New Roman"/>
                <w:iCs/>
              </w:rPr>
              <w:t xml:space="preserve">Instituția organizează și desfășoară sistematic activități de formare cu privire la prevenirea situațiilor de risc și acordării primului ajutor. Se realizează instructajul </w:t>
            </w:r>
            <w:r w:rsidR="007E5DF0">
              <w:rPr>
                <w:rFonts w:eastAsia="Times New Roman"/>
                <w:iCs/>
              </w:rPr>
              <w:t>angajaților privind securitatea și sănătatea în muncă; în domeniul protecție civile și antiincendiare, cu privire la prevenirea situațiilor de risc (inundații, incendii, cutremure, etc. Este emis ordinul intern  cu privire la respectarea instrucțiunilor de protecție civilă și antiincendiară și este adus la cunoștința angajaților contra semnătură. La nivel de instituție, copiii mereu sunt monitorizați de angajați în scopul respectării regulilor de securitate. Cadre didactice au desfașurat on-line seminare, convorbiri cu previre la respectare tehnicii securității și de acordare a primului ajutor.</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B698C">
              <w:t>1</w:t>
            </w:r>
          </w:p>
        </w:tc>
        <w:tc>
          <w:tcPr>
            <w:tcW w:w="2268" w:type="dxa"/>
          </w:tcPr>
          <w:p w:rsidR="00F842E4" w:rsidRPr="00D25024" w:rsidRDefault="00F842E4" w:rsidP="00F842E4">
            <w:r>
              <w:t xml:space="preserve">Punctaj acordat: - </w:t>
            </w:r>
            <w:r w:rsidR="005B698C">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B698C" w:rsidP="00F842E4">
            <w:pPr>
              <w:rPr>
                <w:b/>
                <w:bCs/>
              </w:rPr>
            </w:pPr>
            <w:r>
              <w:rPr>
                <w:b/>
                <w:bCs/>
              </w:rPr>
              <w:t>10</w:t>
            </w:r>
          </w:p>
        </w:tc>
      </w:tr>
    </w:tbl>
    <w:p w:rsidR="00415CB2" w:rsidRDefault="00415CB2" w:rsidP="00D25024"/>
    <w:p w:rsidR="00D25024" w:rsidRPr="00D25024" w:rsidRDefault="00D25024" w:rsidP="00D25024">
      <w:pPr>
        <w:pStyle w:val="2"/>
        <w:rPr>
          <w:lang w:val="en-US"/>
        </w:rPr>
      </w:pPr>
      <w:bookmarkStart w:id="8" w:name="_Toc46741864"/>
      <w:bookmarkStart w:id="9" w:name="_Toc48389082"/>
      <w:proofErr w:type="gramStart"/>
      <w:r w:rsidRPr="00D25024">
        <w:rPr>
          <w:lang w:val="en-US"/>
        </w:rPr>
        <w:t>Standard 1.2.</w:t>
      </w:r>
      <w:proofErr w:type="gramEnd"/>
      <w:r w:rsidRPr="00D25024">
        <w:rPr>
          <w:lang w:val="en-US"/>
        </w:rPr>
        <w:t xml:space="preserve"> Instituția dezvoltă parteneriate comunitare în vederea protecției integrității fizice și psihice a fiecărui elev/ copil</w:t>
      </w:r>
      <w:bookmarkEnd w:id="8"/>
      <w:bookmarkEnd w:id="9"/>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35D18" w:rsidRPr="00E938A0" w:rsidTr="00DF435F">
        <w:tc>
          <w:tcPr>
            <w:tcW w:w="2069" w:type="dxa"/>
          </w:tcPr>
          <w:p w:rsidR="00535D18" w:rsidRPr="00BD4375" w:rsidRDefault="00535D18" w:rsidP="00DF435F">
            <w:pPr>
              <w:jc w:val="left"/>
            </w:pPr>
            <w:r w:rsidRPr="00BD4375">
              <w:t xml:space="preserve">Dovezi </w:t>
            </w:r>
          </w:p>
        </w:tc>
        <w:tc>
          <w:tcPr>
            <w:tcW w:w="7570" w:type="dxa"/>
            <w:gridSpan w:val="3"/>
          </w:tcPr>
          <w:p w:rsidR="007807FB" w:rsidRPr="007807FB" w:rsidRDefault="007807FB" w:rsidP="007807FB">
            <w:pPr>
              <w:rPr>
                <w:iCs/>
              </w:rPr>
            </w:pPr>
            <w:r w:rsidRPr="007807FB">
              <w:sym w:font="Symbol" w:char="F0B7"/>
            </w:r>
            <w:r w:rsidRPr="007807FB">
              <w:rPr>
                <w:iCs/>
              </w:rPr>
              <w:t xml:space="preserve"> Planul</w:t>
            </w:r>
            <w:r>
              <w:rPr>
                <w:iCs/>
              </w:rPr>
              <w:t xml:space="preserve"> anual de activitate a IET nr. 30</w:t>
            </w:r>
            <w:r w:rsidRPr="007807FB">
              <w:rPr>
                <w:iCs/>
              </w:rPr>
              <w:t xml:space="preserve"> „</w:t>
            </w:r>
            <w:r>
              <w:rPr>
                <w:iCs/>
              </w:rPr>
              <w:t>Clopoțel” pentru a. s. 2020-2021</w:t>
            </w:r>
            <w:r w:rsidRPr="007807FB">
              <w:rPr>
                <w:iCs/>
              </w:rPr>
              <w:t>, aprobat la ședința Consiliului pedago</w:t>
            </w:r>
            <w:r w:rsidR="00710150">
              <w:rPr>
                <w:iCs/>
              </w:rPr>
              <w:t>gic, proces-verbal nr. 01 din 21</w:t>
            </w:r>
            <w:r>
              <w:rPr>
                <w:iCs/>
              </w:rPr>
              <w:t>.09.2020 (Cap. V</w:t>
            </w:r>
            <w:r w:rsidRPr="007807FB">
              <w:rPr>
                <w:iCs/>
              </w:rPr>
              <w:t>. Parteneriate educaționale);</w:t>
            </w:r>
            <w:r w:rsidR="008D38F7">
              <w:rPr>
                <w:iCs/>
              </w:rPr>
              <w:t xml:space="preserve"> (Anexa nr.41)</w:t>
            </w:r>
          </w:p>
          <w:p w:rsidR="00535D18" w:rsidRDefault="003B56B2" w:rsidP="00782A97">
            <w:pPr>
              <w:pStyle w:val="a4"/>
              <w:numPr>
                <w:ilvl w:val="0"/>
                <w:numId w:val="2"/>
              </w:numPr>
              <w:ind w:left="360"/>
              <w:rPr>
                <w:iCs/>
              </w:rPr>
            </w:pPr>
            <w:r>
              <w:rPr>
                <w:iCs/>
              </w:rPr>
              <w:t xml:space="preserve">Registrul de evidență a sesizărilor privind cazurile sususpecte de abuz, neglijare, </w:t>
            </w:r>
            <w:r w:rsidR="00A9322F">
              <w:rPr>
                <w:iCs/>
              </w:rPr>
              <w:t>exploatare, traffic a copilului;</w:t>
            </w:r>
          </w:p>
          <w:p w:rsidR="003B56B2" w:rsidRDefault="003B56B2" w:rsidP="00782A97">
            <w:pPr>
              <w:pStyle w:val="a4"/>
              <w:numPr>
                <w:ilvl w:val="0"/>
                <w:numId w:val="2"/>
              </w:numPr>
              <w:ind w:left="360"/>
              <w:rPr>
                <w:iCs/>
              </w:rPr>
            </w:pPr>
            <w:r>
              <w:rPr>
                <w:iCs/>
              </w:rPr>
              <w:t>Planul de acțiuni al IET nr.30 privind prevenirea și combaterea traficului de finite umane pentru anul 2021</w:t>
            </w:r>
            <w:r w:rsidR="00A9322F">
              <w:rPr>
                <w:iCs/>
              </w:rPr>
              <w:t>;</w:t>
            </w:r>
            <w:r w:rsidR="001B0DF2">
              <w:rPr>
                <w:iCs/>
              </w:rPr>
              <w:t xml:space="preserve"> (Anexa nr.42)</w:t>
            </w:r>
          </w:p>
          <w:p w:rsidR="00530FA0" w:rsidRDefault="00530FA0" w:rsidP="00782A97">
            <w:pPr>
              <w:pStyle w:val="a4"/>
              <w:numPr>
                <w:ilvl w:val="0"/>
                <w:numId w:val="2"/>
              </w:numPr>
              <w:ind w:left="360"/>
              <w:rPr>
                <w:iCs/>
              </w:rPr>
            </w:pPr>
            <w:r>
              <w:rPr>
                <w:iCs/>
              </w:rPr>
              <w:t>Ordin nr.53-ab din 16.09.2020 cu privire la aplicarea Instrucțiunilor privind mecanismul intersectorial de cooperare pentru identificarea, evaluarea, referirea, asistența și monitorizarea copiilor victim ale violenței, neglijării, exploatării și traficului;</w:t>
            </w:r>
            <w:r w:rsidR="008D38F7">
              <w:t xml:space="preserve"> (Registru cu ordine activitatea de bază)</w:t>
            </w:r>
          </w:p>
          <w:p w:rsidR="00EC287C" w:rsidRPr="00530FA0" w:rsidRDefault="00982D23" w:rsidP="00530FA0">
            <w:pPr>
              <w:pStyle w:val="a4"/>
              <w:numPr>
                <w:ilvl w:val="0"/>
                <w:numId w:val="2"/>
              </w:numPr>
              <w:ind w:left="360"/>
              <w:rPr>
                <w:iCs/>
              </w:rPr>
            </w:pPr>
            <w:r>
              <w:rPr>
                <w:iCs/>
              </w:rPr>
              <w:t>Ordin nr.54-ab din 16.09.2020 cu privire la aplicarea prevederii de organizare instituțională în cazurile de ANET</w:t>
            </w:r>
            <w:r w:rsidR="00EC287C">
              <w:rPr>
                <w:iCs/>
              </w:rPr>
              <w:t>;</w:t>
            </w:r>
            <w:r w:rsidR="008D38F7">
              <w:t xml:space="preserve"> (Registru cu ordine activitatea de bază)</w:t>
            </w:r>
          </w:p>
          <w:p w:rsidR="00D07D94" w:rsidRDefault="00D07D94" w:rsidP="00782A97">
            <w:pPr>
              <w:pStyle w:val="a4"/>
              <w:numPr>
                <w:ilvl w:val="0"/>
                <w:numId w:val="2"/>
              </w:numPr>
              <w:ind w:left="360"/>
              <w:rPr>
                <w:iCs/>
              </w:rPr>
            </w:pPr>
            <w:r>
              <w:rPr>
                <w:iCs/>
              </w:rPr>
              <w:t>Fișa de sesizare a cazului suspect de abuz, neglijare, exploatare, trafic al copilului</w:t>
            </w:r>
            <w:r w:rsidR="008D38F7">
              <w:rPr>
                <w:iCs/>
              </w:rPr>
              <w:t>;</w:t>
            </w:r>
            <w:r w:rsidR="00FF73C8">
              <w:rPr>
                <w:iCs/>
              </w:rPr>
              <w:t>(Anexa nr.43)</w:t>
            </w:r>
          </w:p>
          <w:p w:rsidR="00511ADB" w:rsidRPr="00F842E4" w:rsidRDefault="00511ADB" w:rsidP="00782A97">
            <w:pPr>
              <w:pStyle w:val="a4"/>
              <w:numPr>
                <w:ilvl w:val="0"/>
                <w:numId w:val="2"/>
              </w:numPr>
              <w:ind w:left="360"/>
              <w:rPr>
                <w:iCs/>
              </w:rPr>
            </w:pPr>
            <w:r w:rsidRPr="00511ADB">
              <w:rPr>
                <w:iCs/>
                <w:lang w:val="ro-RO"/>
              </w:rPr>
              <w:lastRenderedPageBreak/>
              <w:t>Notă informativă nr.53 din 05.11.2020 către direcția pentru protecția drepturilor copilului</w:t>
            </w:r>
            <w:r w:rsidR="00FF73C8">
              <w:rPr>
                <w:iCs/>
                <w:lang w:val="ro-RO"/>
              </w:rPr>
              <w:t>.(Anexa nr.44)</w:t>
            </w:r>
          </w:p>
        </w:tc>
      </w:tr>
      <w:tr w:rsidR="00535D18" w:rsidRPr="00E938A0" w:rsidTr="00DF435F">
        <w:tc>
          <w:tcPr>
            <w:tcW w:w="2069" w:type="dxa"/>
          </w:tcPr>
          <w:p w:rsidR="00535D18" w:rsidRPr="00BD4375" w:rsidRDefault="00535D18" w:rsidP="00DF435F">
            <w:pPr>
              <w:jc w:val="left"/>
            </w:pPr>
            <w:r w:rsidRPr="00BD4375">
              <w:lastRenderedPageBreak/>
              <w:t>Constatări</w:t>
            </w:r>
          </w:p>
        </w:tc>
        <w:tc>
          <w:tcPr>
            <w:tcW w:w="7570" w:type="dxa"/>
            <w:gridSpan w:val="3"/>
          </w:tcPr>
          <w:p w:rsidR="00535D18" w:rsidRPr="00F842E4" w:rsidRDefault="00E46C10" w:rsidP="00782A97">
            <w:pPr>
              <w:pStyle w:val="a4"/>
              <w:numPr>
                <w:ilvl w:val="0"/>
                <w:numId w:val="2"/>
              </w:numPr>
              <w:ind w:left="360"/>
              <w:rPr>
                <w:rFonts w:eastAsia="Times New Roman"/>
                <w:iCs/>
              </w:rPr>
            </w:pPr>
            <w:r>
              <w:rPr>
                <w:rFonts w:eastAsia="Times New Roman"/>
                <w:iCs/>
              </w:rPr>
              <w:t>Instituția proiectează si</w:t>
            </w:r>
            <w:r w:rsidR="008A60B2">
              <w:rPr>
                <w:rFonts w:eastAsia="Times New Roman"/>
                <w:iCs/>
              </w:rPr>
              <w:t>stematic acțiuni de colaborare cu familia, cu APL, cu alte instituții cu atribuții legale în sensul protecțieie copilului, inclusive acțiuni de informare a lor în privința procedurii legale de intervenție în cazurile ANET.</w:t>
            </w:r>
            <w:r w:rsidR="003A1BB6">
              <w:rPr>
                <w:rFonts w:eastAsia="Times New Roman"/>
                <w:iCs/>
              </w:rPr>
              <w:t xml:space="preserve"> </w:t>
            </w:r>
            <w:r w:rsidR="003A1BB6" w:rsidRPr="003A1BB6">
              <w:rPr>
                <w:rFonts w:eastAsia="Times New Roman"/>
                <w:iCs/>
                <w:lang w:val="ro-RO"/>
              </w:rPr>
              <w:t>Anual, prin ordinul directorului este desemnat coordonatorul activităților de prevenire a oricăror forme de violență. Planul de prevenire a violenței față de copii prevede activități de informare a părinților, de formare a cadrelor didactice, de monitorizare a respectării actelor normative în vigoare</w:t>
            </w:r>
            <w:r w:rsidR="003A1BB6">
              <w:rPr>
                <w:rFonts w:eastAsia="Times New Roman"/>
                <w:iCs/>
                <w:lang w:val="ro-RO"/>
              </w:rPr>
              <w:t>.</w:t>
            </w:r>
          </w:p>
        </w:tc>
      </w:tr>
      <w:tr w:rsidR="00535D18" w:rsidRPr="00E938A0" w:rsidTr="00DF435F">
        <w:tc>
          <w:tcPr>
            <w:tcW w:w="2069" w:type="dxa"/>
          </w:tcPr>
          <w:p w:rsidR="00535D18" w:rsidRPr="00BD4375" w:rsidRDefault="00535D18" w:rsidP="00DF435F">
            <w:pPr>
              <w:jc w:val="left"/>
            </w:pPr>
            <w:r>
              <w:t>Pondere și punctaj acordat</w:t>
            </w:r>
            <w:r w:rsidRPr="00BD4375">
              <w:t xml:space="preserve"> </w:t>
            </w:r>
          </w:p>
        </w:tc>
        <w:tc>
          <w:tcPr>
            <w:tcW w:w="1475"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3816F7">
              <w:t>1</w:t>
            </w:r>
          </w:p>
        </w:tc>
        <w:tc>
          <w:tcPr>
            <w:tcW w:w="2268" w:type="dxa"/>
          </w:tcPr>
          <w:p w:rsidR="00535D18" w:rsidRPr="00D25024" w:rsidRDefault="00535D18" w:rsidP="00DF435F">
            <w:r>
              <w:t xml:space="preserve">Punctaj acordat: - </w:t>
            </w:r>
            <w:r w:rsidR="003816F7">
              <w:t>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8D7EA2" w:rsidP="00FF73C8">
            <w:pPr>
              <w:pStyle w:val="a4"/>
              <w:numPr>
                <w:ilvl w:val="0"/>
                <w:numId w:val="32"/>
              </w:numPr>
            </w:pPr>
            <w:r>
              <w:t xml:space="preserve">În fiecare grupa pe panul de informative, s-ă fie vizibil și pentru copiii, </w:t>
            </w:r>
            <w:proofErr w:type="gramStart"/>
            <w:r>
              <w:t>este</w:t>
            </w:r>
            <w:proofErr w:type="gramEnd"/>
            <w:r>
              <w:t xml:space="preserve"> plasată informație de la Ministerul Sănătății Muncii și Protecții Sociale:”Vreau să fiu auzit!”</w:t>
            </w:r>
          </w:p>
          <w:p w:rsidR="008D7EA2" w:rsidRDefault="008D7EA2" w:rsidP="00FF73C8">
            <w:pPr>
              <w:pStyle w:val="a4"/>
              <w:numPr>
                <w:ilvl w:val="0"/>
                <w:numId w:val="32"/>
              </w:numPr>
            </w:pPr>
            <w:r>
              <w:t>În fiecare grupa, pe loc vizibil, sunt plasate planșe cu drepturile copiilor.</w:t>
            </w:r>
          </w:p>
          <w:p w:rsidR="00CB140B" w:rsidRPr="00CB140B" w:rsidRDefault="00CB140B" w:rsidP="00FF73C8">
            <w:pPr>
              <w:pStyle w:val="a4"/>
              <w:numPr>
                <w:ilvl w:val="0"/>
                <w:numId w:val="32"/>
              </w:numPr>
            </w:pPr>
            <w:r>
              <w:t>Ordin nr.53-ab din 16.09.2020 cu privire la aplicarea Instrucțiunilor privind mecanismul intersectorial de cooperare pentru identificarea, evaluarea, referirea, asistența și monitorizarea copiilor victim ale violenței, neglijării, exploatării și traficului;</w:t>
            </w:r>
            <w:r w:rsidR="00FF73C8">
              <w:t xml:space="preserve"> (Registru cu ordine activitatea de bază)</w:t>
            </w:r>
          </w:p>
          <w:p w:rsidR="008D7EA2" w:rsidRDefault="007F1D89" w:rsidP="00FF73C8">
            <w:pPr>
              <w:pStyle w:val="a4"/>
              <w:numPr>
                <w:ilvl w:val="0"/>
                <w:numId w:val="32"/>
              </w:numPr>
            </w:pPr>
            <w:r>
              <w:t>Ordin</w:t>
            </w:r>
            <w:r w:rsidR="008D7EA2">
              <w:t xml:space="preserve"> 54-ab din 16.09.2020, </w:t>
            </w:r>
            <w:r w:rsidR="00CB140B">
              <w:t>cu privire la apl</w:t>
            </w:r>
            <w:r>
              <w:t>icarea prevederii de organizare instituțională în cazurile de ANET</w:t>
            </w:r>
            <w:r w:rsidR="00FF73C8">
              <w:t>; (Registru cu ordine activitatea de bază)</w:t>
            </w:r>
          </w:p>
          <w:p w:rsidR="009915C9" w:rsidRPr="00E82B26" w:rsidRDefault="009915C9" w:rsidP="00FF73C8">
            <w:pPr>
              <w:pStyle w:val="a4"/>
              <w:numPr>
                <w:ilvl w:val="0"/>
                <w:numId w:val="32"/>
              </w:numPr>
            </w:pPr>
            <w:r>
              <w:t xml:space="preserve">Cursul de instruire tematică pentru toți angajații instituției </w:t>
            </w:r>
            <w:r w:rsidRPr="009915C9">
              <w:t>”Prevenirea și controlul infecției COVID-19 în instituția de educație timpurie”</w:t>
            </w:r>
            <w:r>
              <w:t>,organizat de Ministerul Sănătății, Muncii și Protecției Sociale și Ministerul Educației, Culturii și Cercetării (noiembrie-decembrie 2020);</w:t>
            </w:r>
            <w:r w:rsidR="00E377EA">
              <w:t xml:space="preserve"> (Anexa nr.45)</w:t>
            </w:r>
          </w:p>
          <w:p w:rsidR="00E82B26" w:rsidRPr="00F842E4" w:rsidRDefault="00E82B26" w:rsidP="00FF73C8">
            <w:pPr>
              <w:pStyle w:val="a4"/>
              <w:numPr>
                <w:ilvl w:val="0"/>
                <w:numId w:val="32"/>
              </w:numPr>
            </w:pPr>
            <w:r w:rsidRPr="00E82B26">
              <w:t>Pliante în afișierul pentru</w:t>
            </w:r>
            <w:r>
              <w:t xml:space="preserve"> părinți: „Spunem nu violenței”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E82B26" w:rsidRDefault="00E82B26" w:rsidP="00E82B26">
            <w:pPr>
              <w:pStyle w:val="a4"/>
              <w:numPr>
                <w:ilvl w:val="0"/>
                <w:numId w:val="2"/>
              </w:numPr>
              <w:ind w:left="360"/>
              <w:rPr>
                <w:rFonts w:eastAsia="Times New Roman"/>
                <w:iCs/>
              </w:rPr>
            </w:pPr>
            <w:r>
              <w:t>În IET nr.30 se organizează activități de formare/ informare a personalului angajat cu privire la asigurarea protecției copilului.</w:t>
            </w:r>
          </w:p>
          <w:p w:rsidR="00E82B26" w:rsidRPr="00F842E4" w:rsidRDefault="00E82B26" w:rsidP="00E82B26">
            <w:pPr>
              <w:pStyle w:val="a4"/>
              <w:ind w:left="360"/>
              <w:rPr>
                <w:rFonts w:eastAsia="Times New Roman"/>
                <w:iCs/>
              </w:rPr>
            </w:pPr>
            <w:r w:rsidRPr="00E82B26">
              <w:rPr>
                <w:rFonts w:eastAsia="Times New Roman"/>
                <w:iCs/>
                <w:lang w:val="ro-RO"/>
              </w:rPr>
              <w:t>Ulterior cadrele formate organizează în instituție sincron și asincron la necesitate consultații, mese rotunde, training-uri și diseminează informația primită.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816F7">
              <w:t>1</w:t>
            </w:r>
          </w:p>
        </w:tc>
        <w:tc>
          <w:tcPr>
            <w:tcW w:w="2268" w:type="dxa"/>
          </w:tcPr>
          <w:p w:rsidR="00F842E4" w:rsidRPr="00D25024" w:rsidRDefault="00F842E4" w:rsidP="00F842E4">
            <w:r>
              <w:t xml:space="preserve">Punctaj acordat: - </w:t>
            </w:r>
            <w:r w:rsidR="003816F7">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1.2.3.</w:t>
      </w:r>
      <w:proofErr w:type="gramEnd"/>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36FC8" w:rsidRPr="00B1607B" w:rsidRDefault="00B1607B" w:rsidP="00782A97">
            <w:pPr>
              <w:pStyle w:val="a4"/>
              <w:numPr>
                <w:ilvl w:val="0"/>
                <w:numId w:val="2"/>
              </w:numPr>
              <w:ind w:left="360"/>
              <w:rPr>
                <w:iCs/>
                <w:lang w:val="ro-RO"/>
              </w:rPr>
            </w:pPr>
            <w:r w:rsidRPr="00B1607B">
              <w:rPr>
                <w:iCs/>
                <w:lang w:val="ro-RO"/>
              </w:rPr>
              <w:t>Masa rotunda cu tema:”Să creștem fără violență!” d</w:t>
            </w:r>
            <w:r>
              <w:rPr>
                <w:iCs/>
                <w:lang w:val="ro-RO"/>
              </w:rPr>
              <w:t>in 10.11.2020</w:t>
            </w:r>
            <w:r w:rsidR="007C09BC">
              <w:rPr>
                <w:iCs/>
                <w:lang w:val="ro-RO"/>
              </w:rPr>
              <w:t>;(Anexa nr.46)</w:t>
            </w:r>
          </w:p>
          <w:p w:rsidR="00736FC8" w:rsidRDefault="00736FC8" w:rsidP="00B1607B">
            <w:pPr>
              <w:pStyle w:val="a4"/>
              <w:numPr>
                <w:ilvl w:val="0"/>
                <w:numId w:val="2"/>
              </w:numPr>
              <w:ind w:left="360"/>
              <w:rPr>
                <w:iCs/>
                <w:lang w:val="ro-RO"/>
              </w:rPr>
            </w:pPr>
            <w:r w:rsidRPr="00B1607B">
              <w:rPr>
                <w:iCs/>
                <w:lang w:val="ro-RO"/>
              </w:rPr>
              <w:t>Proiec</w:t>
            </w:r>
            <w:r w:rsidR="00E377EA">
              <w:rPr>
                <w:iCs/>
                <w:lang w:val="ro-RO"/>
              </w:rPr>
              <w:t>t</w:t>
            </w:r>
            <w:r w:rsidRPr="00B1607B">
              <w:rPr>
                <w:iCs/>
                <w:lang w:val="ro-RO"/>
              </w:rPr>
              <w:t xml:space="preserve"> tematic”Și noi avem drepturi” 12.04.2021-16.04.2021, grupa nr.9, cadre didactice Burciu Viorica, Băzgu Elena</w:t>
            </w:r>
            <w:r w:rsidR="007C09BC">
              <w:rPr>
                <w:iCs/>
                <w:lang w:val="ro-RO"/>
              </w:rPr>
              <w:t>;(Anexa nr.47)</w:t>
            </w:r>
          </w:p>
          <w:p w:rsidR="00E82B26" w:rsidRDefault="00E82B26" w:rsidP="00E82B26">
            <w:pPr>
              <w:pStyle w:val="a4"/>
              <w:numPr>
                <w:ilvl w:val="0"/>
                <w:numId w:val="2"/>
              </w:numPr>
              <w:ind w:left="360"/>
              <w:rPr>
                <w:iCs/>
                <w:lang w:val="ro-RO"/>
              </w:rPr>
            </w:pPr>
            <w:r w:rsidRPr="00E82B26">
              <w:rPr>
                <w:iCs/>
                <w:lang w:val="ro-RO"/>
              </w:rPr>
              <w:t>Registru de evidență a sesizărilor;</w:t>
            </w:r>
            <w:r w:rsidR="003B105E">
              <w:rPr>
                <w:iCs/>
                <w:lang w:val="ro-RO"/>
              </w:rPr>
              <w:t>(Anexa nr.48)</w:t>
            </w:r>
          </w:p>
          <w:p w:rsidR="007C09BC" w:rsidRPr="00E82B26" w:rsidRDefault="007C09BC" w:rsidP="007C09BC">
            <w:pPr>
              <w:pStyle w:val="a4"/>
              <w:ind w:left="360"/>
              <w:rPr>
                <w:iCs/>
                <w:lang w:val="ro-RO"/>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B1607B" w:rsidP="00782A97">
            <w:pPr>
              <w:pStyle w:val="a4"/>
              <w:numPr>
                <w:ilvl w:val="0"/>
                <w:numId w:val="2"/>
              </w:numPr>
              <w:ind w:left="360"/>
              <w:rPr>
                <w:rFonts w:eastAsia="Times New Roman"/>
                <w:iCs/>
              </w:rPr>
            </w:pPr>
            <w:r>
              <w:rPr>
                <w:rFonts w:eastAsia="Times New Roman"/>
                <w:iCs/>
              </w:rPr>
              <w:t xml:space="preserve">Administrația și cadre didactice </w:t>
            </w:r>
            <w:r w:rsidR="00E82B26">
              <w:rPr>
                <w:rFonts w:eastAsia="Times New Roman"/>
                <w:iCs/>
              </w:rPr>
              <w:t>realizez un process formative si</w:t>
            </w:r>
            <w:r>
              <w:rPr>
                <w:rFonts w:eastAsia="Times New Roman"/>
                <w:iCs/>
              </w:rPr>
              <w:t>stematic, pentru copii și pentru adulți, privitor la prevenirele și combaterea oricărui tup de violență.</w:t>
            </w:r>
            <w:r w:rsidR="00E82B26">
              <w:t xml:space="preserve"> Se realizează activități menite să asigure un mediu educațional favorabil, în care toți copii să se simtă în siguranță fizică și psihică</w:t>
            </w:r>
            <w:r w:rsidR="00E82B26">
              <w:rPr>
                <w:rFonts w:eastAsia="Times New Roman"/>
                <w:iCs/>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B698C">
              <w:t>1</w:t>
            </w:r>
          </w:p>
        </w:tc>
        <w:tc>
          <w:tcPr>
            <w:tcW w:w="2268" w:type="dxa"/>
          </w:tcPr>
          <w:p w:rsidR="00F842E4" w:rsidRPr="00D25024" w:rsidRDefault="00F842E4" w:rsidP="00F842E4">
            <w:r>
              <w:t xml:space="preserve">Punctaj acordat: - </w:t>
            </w:r>
            <w:r w:rsidR="005B698C">
              <w:t>1</w:t>
            </w:r>
          </w:p>
        </w:tc>
      </w:tr>
    </w:tbl>
    <w:p w:rsidR="00D25024" w:rsidRDefault="00D25024" w:rsidP="00D25024"/>
    <w:p w:rsidR="00D25024" w:rsidRPr="00D25024" w:rsidRDefault="00D25024" w:rsidP="00D25024">
      <w:pPr>
        <w:rPr>
          <w:lang w:val="en-US"/>
        </w:rPr>
      </w:pPr>
      <w:proofErr w:type="gramStart"/>
      <w:r w:rsidRPr="00D25024">
        <w:rPr>
          <w:b/>
          <w:bCs/>
          <w:lang w:val="en-US"/>
        </w:rPr>
        <w:t>Indicator 1.2.4.</w:t>
      </w:r>
      <w:proofErr w:type="gramEnd"/>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C6980" w:rsidRPr="003B105E" w:rsidRDefault="000A247B" w:rsidP="00FE5F8D">
            <w:pPr>
              <w:pStyle w:val="a4"/>
              <w:numPr>
                <w:ilvl w:val="0"/>
                <w:numId w:val="33"/>
              </w:numPr>
            </w:pPr>
            <w:r>
              <w:t>Ordinul nr.50-ab</w:t>
            </w:r>
            <w:r w:rsidR="003C6980">
              <w:t xml:space="preserve"> din </w:t>
            </w:r>
            <w:r>
              <w:t xml:space="preserve">16.09.2020 </w:t>
            </w:r>
            <w:r w:rsidR="003C6980">
              <w:t xml:space="preserve">cu privire la constituirea Comisiei multidisciplinare instituționale; </w:t>
            </w:r>
            <w:r w:rsidR="003B105E">
              <w:t>(Registru cu ordine activitatea de bază)</w:t>
            </w:r>
          </w:p>
          <w:p w:rsidR="00F842E4" w:rsidRPr="00FE5F8D" w:rsidRDefault="003C6980" w:rsidP="00FE5F8D">
            <w:pPr>
              <w:pStyle w:val="a4"/>
              <w:numPr>
                <w:ilvl w:val="0"/>
                <w:numId w:val="33"/>
              </w:numPr>
              <w:rPr>
                <w:iCs/>
              </w:rPr>
            </w:pPr>
            <w:r>
              <w:t xml:space="preserve"> Planul de activitate al Comisiei multidisciplinare pentru anul de studii 2020-2021;</w:t>
            </w:r>
            <w:r w:rsidR="00C83CD4">
              <w:t xml:space="preserve"> (Anexa nr.49)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87B1F" w:rsidP="00782A97">
            <w:pPr>
              <w:pStyle w:val="a4"/>
              <w:numPr>
                <w:ilvl w:val="0"/>
                <w:numId w:val="2"/>
              </w:numPr>
              <w:ind w:left="360"/>
              <w:rPr>
                <w:rFonts w:eastAsia="Times New Roman"/>
                <w:iCs/>
              </w:rPr>
            </w:pPr>
            <w:r>
              <w:t>Panourile informative din instituție conțin materiale sugestive, accesibile, la subiectul drepturile copilului, inclusiv protecția contra oricărei forme de violență.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C5D90">
              <w:t>1</w:t>
            </w:r>
          </w:p>
        </w:tc>
        <w:tc>
          <w:tcPr>
            <w:tcW w:w="2268" w:type="dxa"/>
          </w:tcPr>
          <w:p w:rsidR="00F842E4" w:rsidRPr="00D25024" w:rsidRDefault="00F842E4" w:rsidP="00F842E4">
            <w:r>
              <w:t xml:space="preserve">Punctaj acordat: - </w:t>
            </w:r>
            <w:r w:rsidR="001C5D90">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1C5D90" w:rsidP="00F842E4">
            <w:pPr>
              <w:rPr>
                <w:b/>
                <w:bCs/>
              </w:rPr>
            </w:pPr>
            <w:r>
              <w:rPr>
                <w:b/>
                <w:bCs/>
              </w:rPr>
              <w:t>5</w:t>
            </w:r>
          </w:p>
        </w:tc>
      </w:tr>
    </w:tbl>
    <w:p w:rsidR="00D25024" w:rsidRDefault="00D25024" w:rsidP="00D25024"/>
    <w:p w:rsidR="00D25024" w:rsidRPr="00D25024" w:rsidRDefault="00D25024" w:rsidP="00D25024">
      <w:pPr>
        <w:pStyle w:val="2"/>
        <w:rPr>
          <w:lang w:val="en-US"/>
        </w:rPr>
      </w:pPr>
      <w:bookmarkStart w:id="10" w:name="_Toc46741865"/>
      <w:bookmarkStart w:id="11" w:name="_Toc48389083"/>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10"/>
      <w:bookmarkEnd w:id="1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C6980" w:rsidRDefault="003C6980" w:rsidP="00D37187">
            <w:pPr>
              <w:pStyle w:val="a4"/>
              <w:numPr>
                <w:ilvl w:val="0"/>
                <w:numId w:val="2"/>
              </w:numPr>
              <w:rPr>
                <w:iCs/>
                <w:lang w:val="ro-RO"/>
              </w:rPr>
            </w:pPr>
            <w:r w:rsidRPr="003C6980">
              <w:rPr>
                <w:iCs/>
                <w:lang w:val="ro-RO"/>
              </w:rPr>
              <w:t>Planul</w:t>
            </w:r>
            <w:r>
              <w:rPr>
                <w:iCs/>
                <w:lang w:val="ro-RO"/>
              </w:rPr>
              <w:t xml:space="preserve"> anual de activitate a IET nr. 30 „Clopoțel”, pentru a. s. 2020-2021</w:t>
            </w:r>
            <w:r w:rsidRPr="003C6980">
              <w:rPr>
                <w:iCs/>
                <w:lang w:val="ro-RO"/>
              </w:rPr>
              <w:t>, aprobat la ședința Consiliului pedagogic nr. 0</w:t>
            </w:r>
            <w:r w:rsidR="00710150">
              <w:rPr>
                <w:iCs/>
                <w:lang w:val="ro-RO"/>
              </w:rPr>
              <w:t>1 din 21</w:t>
            </w:r>
            <w:r>
              <w:rPr>
                <w:iCs/>
                <w:lang w:val="ro-RO"/>
              </w:rPr>
              <w:t>.09.2020 (Cap. II</w:t>
            </w:r>
            <w:r w:rsidRPr="003C6980">
              <w:rPr>
                <w:iCs/>
                <w:lang w:val="ro-RO"/>
              </w:rPr>
              <w:t xml:space="preserve"> Asigurarea vieții și sănătății copiilor. Propagarea modului sănătos de viață);</w:t>
            </w:r>
            <w:r w:rsidR="00680640">
              <w:rPr>
                <w:iCs/>
                <w:lang w:val="ro-RO"/>
              </w:rPr>
              <w:t>(Anexa nr.50)</w:t>
            </w:r>
          </w:p>
          <w:p w:rsidR="00E46C10" w:rsidRPr="00E46C10" w:rsidRDefault="00141C2A" w:rsidP="00D37187">
            <w:pPr>
              <w:pStyle w:val="a4"/>
              <w:numPr>
                <w:ilvl w:val="0"/>
                <w:numId w:val="2"/>
              </w:numPr>
              <w:rPr>
                <w:iCs/>
                <w:lang w:val="ro-RO"/>
              </w:rPr>
            </w:pPr>
            <w:r>
              <w:rPr>
                <w:iCs/>
                <w:lang w:val="ro-RO"/>
              </w:rPr>
              <w:t>Recomandări generale privind măsurile de protecție în cadrul IET în contextul pandemiei Covid-19</w:t>
            </w:r>
            <w:r w:rsidR="00E46C10">
              <w:rPr>
                <w:iCs/>
                <w:lang w:val="ro-RO"/>
              </w:rPr>
              <w:t xml:space="preserve"> </w:t>
            </w:r>
            <w:r w:rsidR="00E46C10" w:rsidRPr="00E46C10">
              <w:rPr>
                <w:iCs/>
                <w:lang w:val="ro-RO"/>
              </w:rPr>
              <w:t xml:space="preserve">prezentate în cadrul ședinței </w:t>
            </w:r>
            <w:r>
              <w:rPr>
                <w:iCs/>
                <w:lang w:val="ro-RO"/>
              </w:rPr>
              <w:t>generale cu părinții</w:t>
            </w:r>
            <w:r w:rsidR="00E46C10" w:rsidRPr="00E46C10">
              <w:rPr>
                <w:iCs/>
                <w:lang w:val="ro-RO"/>
              </w:rPr>
              <w:t>, process-v</w:t>
            </w:r>
            <w:r>
              <w:rPr>
                <w:iCs/>
                <w:lang w:val="ro-RO"/>
              </w:rPr>
              <w:t>erbal nr.1 din 25.08.2020</w:t>
            </w:r>
            <w:r w:rsidR="00203255">
              <w:rPr>
                <w:iCs/>
                <w:lang w:val="ro-RO"/>
              </w:rPr>
              <w:t>;(Anexa nr.51)</w:t>
            </w:r>
          </w:p>
          <w:p w:rsidR="00F842E4" w:rsidRPr="00C076D1" w:rsidRDefault="00D37187" w:rsidP="00C076D1">
            <w:pPr>
              <w:pStyle w:val="a4"/>
              <w:numPr>
                <w:ilvl w:val="0"/>
                <w:numId w:val="2"/>
              </w:numPr>
              <w:rPr>
                <w:iCs/>
                <w:lang w:val="ro-RO"/>
              </w:rPr>
            </w:pPr>
            <w:r>
              <w:rPr>
                <w:iCs/>
                <w:lang w:val="ro-RO"/>
              </w:rPr>
              <w:t>Informație</w:t>
            </w:r>
            <w:r w:rsidRPr="00D37187">
              <w:rPr>
                <w:iCs/>
                <w:lang w:val="ro-RO"/>
              </w:rPr>
              <w:t xml:space="preserve"> pentru părinți:”</w:t>
            </w:r>
            <w:r>
              <w:rPr>
                <w:iCs/>
                <w:lang w:val="ro-RO"/>
              </w:rPr>
              <w:t>Meniul unic pentru alimentația copiilor”, ”Asigurarea unui mediul fizic și emoțional pentru dezvoltarea copilului”</w:t>
            </w:r>
            <w:r w:rsidRPr="00D37187">
              <w:rPr>
                <w:iCs/>
                <w:lang w:val="ro-RO"/>
              </w:rPr>
              <w:t xml:space="preserve"> prezentate în cadrul ședinței cu părinți din toate grupel</w:t>
            </w:r>
            <w:r>
              <w:rPr>
                <w:iCs/>
                <w:lang w:val="ro-RO"/>
              </w:rPr>
              <w:t>e de vârstă, process-verbal nr.2</w:t>
            </w:r>
            <w:r w:rsidRPr="00D37187">
              <w:rPr>
                <w:iCs/>
                <w:lang w:val="ro-RO"/>
              </w:rPr>
              <w:t xml:space="preserve"> din </w:t>
            </w:r>
            <w:r>
              <w:rPr>
                <w:iCs/>
                <w:lang w:val="ro-RO"/>
              </w:rPr>
              <w:t>18.03</w:t>
            </w:r>
            <w:r w:rsidRPr="00D37187">
              <w:rPr>
                <w:iCs/>
                <w:lang w:val="ro-RO"/>
              </w:rPr>
              <w:t>.2021</w:t>
            </w:r>
            <w:r w:rsidR="00203255">
              <w:rPr>
                <w:iCs/>
                <w:lang w:val="ro-RO"/>
              </w:rPr>
              <w:t>.(Anexa nr.52)</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076D1" w:rsidP="00782A97">
            <w:pPr>
              <w:pStyle w:val="a4"/>
              <w:numPr>
                <w:ilvl w:val="0"/>
                <w:numId w:val="2"/>
              </w:numPr>
              <w:ind w:left="360"/>
              <w:rPr>
                <w:rFonts w:eastAsia="Times New Roman"/>
                <w:iCs/>
              </w:rPr>
            </w:pPr>
            <w:r>
              <w:t>În cadrul instituției, în colaborare cu familiile, sunt organizate diverse activități ce promovează modul sănătos de viață.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C0290">
              <w:t>1</w:t>
            </w:r>
          </w:p>
        </w:tc>
        <w:tc>
          <w:tcPr>
            <w:tcW w:w="2268" w:type="dxa"/>
          </w:tcPr>
          <w:p w:rsidR="00F842E4" w:rsidRPr="00D25024" w:rsidRDefault="00F842E4" w:rsidP="00F842E4">
            <w:r>
              <w:t xml:space="preserve">Punctaj acordat: - </w:t>
            </w:r>
            <w:r w:rsidR="00DC0290">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22567C" w:rsidRDefault="00662A1A" w:rsidP="00782A97">
            <w:pPr>
              <w:pStyle w:val="a4"/>
              <w:numPr>
                <w:ilvl w:val="0"/>
                <w:numId w:val="2"/>
              </w:numPr>
              <w:ind w:left="360"/>
              <w:rPr>
                <w:iCs/>
              </w:rPr>
            </w:pPr>
            <w:r>
              <w:t>Afișierul pentru părinți cu materiale informative privind profilaxia problemelor psihoemoționale ale copiilor;</w:t>
            </w:r>
            <w:r w:rsidR="009D3FFB">
              <w:t>(Anexa nr.53)</w:t>
            </w:r>
          </w:p>
          <w:p w:rsidR="0022567C" w:rsidRPr="00F842E4" w:rsidRDefault="0022567C" w:rsidP="00782A97">
            <w:pPr>
              <w:pStyle w:val="a4"/>
              <w:numPr>
                <w:ilvl w:val="0"/>
                <w:numId w:val="2"/>
              </w:numPr>
              <w:ind w:left="360"/>
              <w:rPr>
                <w:iCs/>
              </w:rPr>
            </w:pPr>
            <w:r>
              <w:t>Întâlniri la necesitate cu psihologul din centrul Psiho-Socio-Pedagogic.</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22567C" w:rsidP="00782A97">
            <w:pPr>
              <w:pStyle w:val="a4"/>
              <w:numPr>
                <w:ilvl w:val="0"/>
                <w:numId w:val="2"/>
              </w:numPr>
              <w:ind w:left="360"/>
              <w:rPr>
                <w:rFonts w:eastAsia="Times New Roman"/>
                <w:iCs/>
              </w:rPr>
            </w:pPr>
            <w:r>
              <w:t>Instituția asigură condiții fizice prin adaptarea mediului grupei la necesitățile copiilor, crearea zonei de odihnă în sala de grupă. Informații privind profilaxia problemelor psiho-emoționale ale copiilor sunt afișate la afișierele pentru părinți.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A4732">
              <w:t>1</w:t>
            </w:r>
          </w:p>
        </w:tc>
        <w:tc>
          <w:tcPr>
            <w:tcW w:w="2268" w:type="dxa"/>
          </w:tcPr>
          <w:p w:rsidR="00F842E4" w:rsidRPr="00D25024" w:rsidRDefault="00F842E4" w:rsidP="00F842E4">
            <w:r>
              <w:t xml:space="preserve">Punctaj acordat: - </w:t>
            </w:r>
            <w:r w:rsidR="00CA4732">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4B31FE" w:rsidP="00782A97">
            <w:pPr>
              <w:pStyle w:val="a4"/>
              <w:numPr>
                <w:ilvl w:val="0"/>
                <w:numId w:val="2"/>
              </w:numPr>
              <w:ind w:left="360"/>
              <w:rPr>
                <w:iCs/>
              </w:rPr>
            </w:pPr>
            <w:r>
              <w:rPr>
                <w:iCs/>
              </w:rPr>
              <w:t>Seminar instructive-metodic cu tema:”Igiena personală a copilului mic-parte component a dezvoltării deprinderilor de viața” din 07.10.2020,08.10.2020, metodist Elena Cernenchi</w:t>
            </w:r>
            <w:r w:rsidR="009D3FFB">
              <w:rPr>
                <w:iCs/>
              </w:rPr>
              <w:t>;(Anexa nr.54)</w:t>
            </w:r>
          </w:p>
          <w:p w:rsidR="004B31FE" w:rsidRDefault="004B31FE" w:rsidP="00782A97">
            <w:pPr>
              <w:pStyle w:val="a4"/>
              <w:numPr>
                <w:ilvl w:val="0"/>
                <w:numId w:val="2"/>
              </w:numPr>
              <w:ind w:left="360"/>
              <w:rPr>
                <w:iCs/>
              </w:rPr>
            </w:pPr>
            <w:r>
              <w:rPr>
                <w:iCs/>
              </w:rPr>
              <w:t>Proiec</w:t>
            </w:r>
            <w:r w:rsidR="00011990">
              <w:rPr>
                <w:iCs/>
              </w:rPr>
              <w:t>t</w:t>
            </w:r>
            <w:r>
              <w:rPr>
                <w:iCs/>
              </w:rPr>
              <w:t xml:space="preserve"> de activitate </w:t>
            </w:r>
            <w:r w:rsidR="00011990">
              <w:rPr>
                <w:iCs/>
              </w:rPr>
              <w:t>integrată</w:t>
            </w:r>
            <w:r>
              <w:rPr>
                <w:iCs/>
              </w:rPr>
              <w:t xml:space="preserve"> cu tema: ”Grădina puterii și livada sănătății”</w:t>
            </w:r>
            <w:r w:rsidR="00011990">
              <w:rPr>
                <w:iCs/>
              </w:rPr>
              <w:t>, grupa nr.7, educator Vozian Maria</w:t>
            </w:r>
            <w:r w:rsidR="009D3FFB">
              <w:rPr>
                <w:iCs/>
              </w:rPr>
              <w:t>;(Anexa nr.55)</w:t>
            </w:r>
          </w:p>
          <w:p w:rsidR="00011990" w:rsidRDefault="00011990" w:rsidP="00011990">
            <w:pPr>
              <w:pStyle w:val="a4"/>
              <w:numPr>
                <w:ilvl w:val="0"/>
                <w:numId w:val="2"/>
              </w:numPr>
              <w:ind w:left="360"/>
              <w:rPr>
                <w:iCs/>
              </w:rPr>
            </w:pPr>
            <w:r>
              <w:rPr>
                <w:iCs/>
              </w:rPr>
              <w:t>Proiect de activitate integrată cu tema: ”Să fim curați și protejați”, grupa nr.6, educator Ionașco Tamara</w:t>
            </w:r>
            <w:r w:rsidR="009D3FFB">
              <w:rPr>
                <w:iCs/>
              </w:rPr>
              <w:t>;(Anexa nr.56)</w:t>
            </w:r>
          </w:p>
          <w:p w:rsidR="00011990" w:rsidRDefault="00011990" w:rsidP="00011990">
            <w:pPr>
              <w:pStyle w:val="a4"/>
              <w:numPr>
                <w:ilvl w:val="0"/>
                <w:numId w:val="2"/>
              </w:numPr>
              <w:ind w:left="360"/>
              <w:rPr>
                <w:iCs/>
              </w:rPr>
            </w:pPr>
            <w:r>
              <w:rPr>
                <w:iCs/>
              </w:rPr>
              <w:t>Proiect de activitate integrată cu tema: ”Dinți frumoși și sănătoși”, grupa nr.14, educator Bularga Oxana</w:t>
            </w:r>
            <w:r w:rsidR="009D3FFB">
              <w:rPr>
                <w:iCs/>
              </w:rPr>
              <w:t>;(Anexa nr.57)</w:t>
            </w:r>
          </w:p>
          <w:p w:rsidR="00011990" w:rsidRDefault="00011990" w:rsidP="00011990">
            <w:pPr>
              <w:pStyle w:val="a4"/>
              <w:numPr>
                <w:ilvl w:val="0"/>
                <w:numId w:val="2"/>
              </w:numPr>
              <w:ind w:left="360"/>
              <w:rPr>
                <w:iCs/>
              </w:rPr>
            </w:pPr>
            <w:r>
              <w:rPr>
                <w:iCs/>
              </w:rPr>
              <w:t>Proiect de activitate integrată cu tema: ”Prietenii sănătății”, grupa nr.11, educator Atasii Doina</w:t>
            </w:r>
            <w:r w:rsidR="009D3FFB">
              <w:rPr>
                <w:iCs/>
              </w:rPr>
              <w:t>;</w:t>
            </w:r>
            <w:r w:rsidR="00AD03AE">
              <w:rPr>
                <w:iCs/>
              </w:rPr>
              <w:t>(Anexa nr.58)</w:t>
            </w:r>
          </w:p>
          <w:p w:rsidR="004B31FE" w:rsidRDefault="00011990" w:rsidP="00011990">
            <w:pPr>
              <w:pStyle w:val="a4"/>
              <w:numPr>
                <w:ilvl w:val="0"/>
                <w:numId w:val="2"/>
              </w:numPr>
              <w:ind w:left="360"/>
              <w:rPr>
                <w:iCs/>
              </w:rPr>
            </w:pPr>
            <w:r>
              <w:rPr>
                <w:iCs/>
              </w:rPr>
              <w:t xml:space="preserve">Fișa de asistență </w:t>
            </w:r>
            <w:proofErr w:type="gramStart"/>
            <w:r>
              <w:rPr>
                <w:iCs/>
              </w:rPr>
              <w:t>a</w:t>
            </w:r>
            <w:proofErr w:type="gramEnd"/>
            <w:r>
              <w:rPr>
                <w:iCs/>
              </w:rPr>
              <w:t xml:space="preserve"> activității didactice:”Edația pentru sănătate. Fructele și legumele.” din 13.11.2020, grupa nr.8, educator Bratușanu Elena</w:t>
            </w:r>
            <w:r w:rsidR="00AD03AE">
              <w:rPr>
                <w:iCs/>
              </w:rPr>
              <w:t>(Anexa nr.59);</w:t>
            </w:r>
          </w:p>
          <w:p w:rsidR="00AD03AE" w:rsidRPr="00F842E4" w:rsidRDefault="00AD03AE" w:rsidP="00011990">
            <w:pPr>
              <w:pStyle w:val="a4"/>
              <w:numPr>
                <w:ilvl w:val="0"/>
                <w:numId w:val="2"/>
              </w:numPr>
              <w:ind w:left="360"/>
              <w:rPr>
                <w:iCs/>
              </w:rPr>
            </w:pPr>
            <w:r>
              <w:rPr>
                <w:iCs/>
              </w:rPr>
              <w:t>Procese – 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D03AE" w:rsidP="00782A97">
            <w:pPr>
              <w:pStyle w:val="a4"/>
              <w:numPr>
                <w:ilvl w:val="0"/>
                <w:numId w:val="2"/>
              </w:numPr>
              <w:ind w:left="360"/>
              <w:rPr>
                <w:rFonts w:eastAsia="Times New Roman"/>
                <w:iCs/>
              </w:rPr>
            </w:pPr>
            <w:r w:rsidRPr="00AD03AE">
              <w:rPr>
                <w:lang w:val="ro-RO"/>
              </w:rPr>
              <w:t xml:space="preserve">Angajaţii grădiniței sunt informați cu instrucțiunile ce prevăd ocrotirea vieţii şi sănătăţii copiilor. </w:t>
            </w:r>
            <w:r>
              <w:t>În fiecare grupă de vârstă, se planifică și se organizează activități integrate la domeniul de activitate Sănătate și motricitate, dimensiunile Educație pentru sănătate și Educația fizică. În instituție se organizează activități sportive, activități extracurriculare, expoziții, concursuri, ședințe părintești care promovează modul sănătos de viață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C0290">
              <w:t>1</w:t>
            </w:r>
          </w:p>
        </w:tc>
        <w:tc>
          <w:tcPr>
            <w:tcW w:w="2268" w:type="dxa"/>
          </w:tcPr>
          <w:p w:rsidR="00F842E4" w:rsidRPr="00D25024" w:rsidRDefault="00F842E4" w:rsidP="00F842E4">
            <w:r>
              <w:t xml:space="preserve">Punctaj acordat: - </w:t>
            </w:r>
            <w:r w:rsidR="00DC0290">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A4732" w:rsidP="00F842E4">
            <w:pPr>
              <w:rPr>
                <w:b/>
                <w:bCs/>
              </w:rPr>
            </w:pPr>
            <w:r>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DF435F">
        <w:tc>
          <w:tcPr>
            <w:tcW w:w="1985" w:type="dxa"/>
            <w:vMerge/>
          </w:tcPr>
          <w:p w:rsidR="0072374D" w:rsidRPr="00E938A0" w:rsidRDefault="0072374D" w:rsidP="00DF435F"/>
        </w:tc>
        <w:tc>
          <w:tcPr>
            <w:tcW w:w="4111" w:type="dxa"/>
          </w:tcPr>
          <w:p w:rsidR="0072374D" w:rsidRDefault="00AD03AE" w:rsidP="00AD03AE">
            <w:pPr>
              <w:pStyle w:val="a4"/>
              <w:numPr>
                <w:ilvl w:val="0"/>
                <w:numId w:val="34"/>
              </w:numPr>
            </w:pPr>
            <w:r>
              <w:t>Colaborarea eficientă a instituției cu părinții, cu serviciile publice de sănătate și alte instituții în respectarea și promovarea stilului sănătos de viață;</w:t>
            </w:r>
          </w:p>
          <w:p w:rsidR="0072374D" w:rsidRPr="00E938A0" w:rsidRDefault="00E55F71" w:rsidP="00E55F71">
            <w:pPr>
              <w:pStyle w:val="a4"/>
              <w:numPr>
                <w:ilvl w:val="0"/>
                <w:numId w:val="34"/>
              </w:numPr>
              <w:jc w:val="left"/>
            </w:pPr>
            <w:r>
              <w:t xml:space="preserve">Instituția acordă </w:t>
            </w:r>
            <w:proofErr w:type="gramStart"/>
            <w:r>
              <w:t>atenţie  sporită</w:t>
            </w:r>
            <w:proofErr w:type="gramEnd"/>
            <w:r>
              <w:t xml:space="preserve"> </w:t>
            </w:r>
            <w:r w:rsidRPr="00E55F71">
              <w:t>organizării alimentaţiei copiilor în concordanţă cu meniul-model unic şi normele în vigoare.</w:t>
            </w:r>
          </w:p>
        </w:tc>
        <w:tc>
          <w:tcPr>
            <w:tcW w:w="3543" w:type="dxa"/>
          </w:tcPr>
          <w:p w:rsidR="0072374D" w:rsidRDefault="00DC0290" w:rsidP="00DC0290">
            <w:pPr>
              <w:pStyle w:val="a4"/>
              <w:numPr>
                <w:ilvl w:val="0"/>
                <w:numId w:val="35"/>
              </w:numPr>
            </w:pPr>
            <w:r>
              <w:t>Lipsa sălii de sport și a inventarului sportive;</w:t>
            </w:r>
          </w:p>
          <w:p w:rsidR="0072374D" w:rsidRPr="00E938A0" w:rsidRDefault="00DC0290" w:rsidP="00DC0290">
            <w:pPr>
              <w:pStyle w:val="a4"/>
              <w:numPr>
                <w:ilvl w:val="0"/>
                <w:numId w:val="35"/>
              </w:numPr>
            </w:pPr>
            <w:r>
              <w:t>Lipsa funcției de logoped în instituție.</w:t>
            </w:r>
          </w:p>
        </w:tc>
      </w:tr>
    </w:tbl>
    <w:p w:rsidR="0072374D" w:rsidRDefault="0072374D" w:rsidP="00D25024"/>
    <w:p w:rsidR="00D25024" w:rsidRPr="00E938A0" w:rsidRDefault="00D25024" w:rsidP="00D25024">
      <w:pPr>
        <w:pStyle w:val="1"/>
      </w:pPr>
      <w:bookmarkStart w:id="12" w:name="_Toc46741866"/>
      <w:bookmarkStart w:id="13" w:name="_Toc48389084"/>
      <w:r w:rsidRPr="00E938A0">
        <w:lastRenderedPageBreak/>
        <w:t>Dimensiune I</w:t>
      </w:r>
      <w:r>
        <w:t>I</w:t>
      </w:r>
      <w:r w:rsidRPr="00E938A0">
        <w:t xml:space="preserve">. </w:t>
      </w:r>
      <w:r>
        <w:t>PARTICIPARE DEMOCRATICĂ</w:t>
      </w:r>
      <w:bookmarkEnd w:id="12"/>
      <w:bookmarkEnd w:id="13"/>
    </w:p>
    <w:p w:rsidR="00D25024" w:rsidRPr="00700792" w:rsidRDefault="00D25024" w:rsidP="00D25024">
      <w:pPr>
        <w:pStyle w:val="2"/>
        <w:rPr>
          <w:i/>
          <w:iCs/>
          <w:lang w:val="en-US"/>
        </w:rPr>
      </w:pPr>
      <w:bookmarkStart w:id="14" w:name="_Toc46741867"/>
      <w:bookmarkStart w:id="15"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4"/>
      <w:bookmarkEnd w:id="1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2.1.1.</w:t>
      </w:r>
      <w:proofErr w:type="gramEnd"/>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F842E4" w:rsidP="00782A97">
            <w:pPr>
              <w:pStyle w:val="a4"/>
              <w:numPr>
                <w:ilvl w:val="0"/>
                <w:numId w:val="2"/>
              </w:num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C0290" w:rsidP="00782A97">
            <w:pPr>
              <w:pStyle w:val="a4"/>
              <w:numPr>
                <w:ilvl w:val="0"/>
                <w:numId w:val="2"/>
              </w:numPr>
              <w:ind w:left="360"/>
              <w:rPr>
                <w:rFonts w:eastAsia="Times New Roman"/>
                <w:iCs/>
              </w:rPr>
            </w:pPr>
            <w:r>
              <w:rPr>
                <w:rFonts w:eastAsia="Times New Roman"/>
                <w:iCs/>
              </w:rPr>
              <w:t>Nu se aplică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Pr="00700792"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2.1.2.</w:t>
      </w:r>
      <w:proofErr w:type="gramEnd"/>
      <w:r w:rsidRPr="00D25024">
        <w:rPr>
          <w:lang w:val="en-US"/>
        </w:rPr>
        <w:t xml:space="preserve"> Existența unei structuri asociative </w:t>
      </w:r>
      <w:proofErr w:type="gramStart"/>
      <w:r w:rsidRPr="00D25024">
        <w:rPr>
          <w:lang w:val="en-US"/>
        </w:rPr>
        <w:t>a</w:t>
      </w:r>
      <w:proofErr w:type="gramEnd"/>
      <w:r w:rsidRPr="00D25024">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F842E4" w:rsidP="00782A97">
            <w:pPr>
              <w:pStyle w:val="a4"/>
              <w:numPr>
                <w:ilvl w:val="0"/>
                <w:numId w:val="2"/>
              </w:num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C0290" w:rsidP="00782A97">
            <w:pPr>
              <w:pStyle w:val="a4"/>
              <w:numPr>
                <w:ilvl w:val="0"/>
                <w:numId w:val="2"/>
              </w:numPr>
              <w:ind w:left="360"/>
              <w:rPr>
                <w:rFonts w:eastAsia="Times New Roman"/>
                <w:iCs/>
              </w:rPr>
            </w:pPr>
            <w:r>
              <w:rPr>
                <w:rFonts w:eastAsia="Times New Roman"/>
                <w:iCs/>
              </w:rPr>
              <w:t>Nuse aplică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proofErr w:type="gramStart"/>
      <w:r w:rsidRPr="00D25024">
        <w:rPr>
          <w:b/>
          <w:bCs/>
          <w:lang w:val="en-US"/>
        </w:rPr>
        <w:t>Indicator 2.1.3.</w:t>
      </w:r>
      <w:proofErr w:type="gramEnd"/>
      <w:r w:rsidRPr="00D25024">
        <w:rPr>
          <w:lang w:val="en-US"/>
        </w:rPr>
        <w:t xml:space="preserve"> Asigurarea funcționalității mijloacelor de comunicare </w:t>
      </w:r>
      <w:proofErr w:type="gramStart"/>
      <w:r w:rsidRPr="00D25024">
        <w:rPr>
          <w:lang w:val="en-US"/>
        </w:rPr>
        <w:t>ce</w:t>
      </w:r>
      <w:proofErr w:type="gramEnd"/>
      <w:r w:rsidRPr="00D25024">
        <w:rPr>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F842E4" w:rsidP="00782A97">
            <w:pPr>
              <w:pStyle w:val="a4"/>
              <w:numPr>
                <w:ilvl w:val="0"/>
                <w:numId w:val="2"/>
              </w:num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C0290" w:rsidP="00782A97">
            <w:pPr>
              <w:pStyle w:val="a4"/>
              <w:numPr>
                <w:ilvl w:val="0"/>
                <w:numId w:val="2"/>
              </w:numPr>
              <w:ind w:left="360"/>
              <w:rPr>
                <w:rFonts w:eastAsia="Times New Roman"/>
                <w:iCs/>
              </w:rPr>
            </w:pPr>
            <w:r>
              <w:rPr>
                <w:rFonts w:eastAsia="Times New Roman"/>
                <w:iCs/>
              </w:rPr>
              <w:t>Nu se aplică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2.1.4.</w:t>
      </w:r>
      <w:proofErr w:type="gramEnd"/>
      <w:r w:rsidRPr="00D25024">
        <w:rPr>
          <w:lang w:val="en-US"/>
        </w:rPr>
        <w:t xml:space="preserve"> Implicarea permanentă </w:t>
      </w:r>
      <w:proofErr w:type="gramStart"/>
      <w:r w:rsidRPr="00D25024">
        <w:rPr>
          <w:lang w:val="en-US"/>
        </w:rPr>
        <w:t>a</w:t>
      </w:r>
      <w:proofErr w:type="gramEnd"/>
      <w:r w:rsidRPr="00D25024">
        <w:rPr>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F842E4" w:rsidP="00782A97">
            <w:pPr>
              <w:pStyle w:val="a4"/>
              <w:numPr>
                <w:ilvl w:val="0"/>
                <w:numId w:val="2"/>
              </w:num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C0290" w:rsidP="00782A97">
            <w:pPr>
              <w:pStyle w:val="a4"/>
              <w:numPr>
                <w:ilvl w:val="0"/>
                <w:numId w:val="2"/>
              </w:numPr>
              <w:ind w:left="360"/>
              <w:rPr>
                <w:rFonts w:eastAsia="Times New Roman"/>
                <w:iCs/>
              </w:rPr>
            </w:pPr>
            <w:r>
              <w:rPr>
                <w:rFonts w:eastAsia="Times New Roman"/>
                <w:iCs/>
              </w:rPr>
              <w:t>Nu se aplică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1F7FFE" w:rsidRDefault="00D25024" w:rsidP="00D25024">
      <w:pPr>
        <w:pStyle w:val="2"/>
        <w:rPr>
          <w:i/>
          <w:iCs/>
          <w:lang w:val="en-US"/>
        </w:rPr>
      </w:pPr>
      <w:bookmarkStart w:id="16" w:name="_Toc46741868"/>
      <w:bookmarkStart w:id="17" w:name="_Toc48389086"/>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16"/>
      <w:bookmarkEnd w:id="17"/>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2.2.1.</w:t>
      </w:r>
      <w:proofErr w:type="gramEnd"/>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00965" w:rsidRPr="00D00965" w:rsidRDefault="00D00965" w:rsidP="00D00965">
            <w:pPr>
              <w:pStyle w:val="a4"/>
              <w:numPr>
                <w:ilvl w:val="0"/>
                <w:numId w:val="2"/>
              </w:numPr>
              <w:rPr>
                <w:iCs/>
              </w:rPr>
            </w:pPr>
            <w:r w:rsidRPr="00D00965">
              <w:rPr>
                <w:iCs/>
              </w:rPr>
              <w:t>Regulamentul de organ</w:t>
            </w:r>
            <w:r>
              <w:rPr>
                <w:iCs/>
              </w:rPr>
              <w:t xml:space="preserve">izare și funcționare </w:t>
            </w:r>
            <w:proofErr w:type="gramStart"/>
            <w:r>
              <w:rPr>
                <w:iCs/>
              </w:rPr>
              <w:t>a</w:t>
            </w:r>
            <w:proofErr w:type="gramEnd"/>
            <w:r>
              <w:rPr>
                <w:iCs/>
              </w:rPr>
              <w:t xml:space="preserve"> IET nr. 30</w:t>
            </w:r>
            <w:r w:rsidRPr="00D00965">
              <w:rPr>
                <w:iCs/>
              </w:rPr>
              <w:t xml:space="preserve"> „</w:t>
            </w:r>
            <w:r>
              <w:rPr>
                <w:iCs/>
              </w:rPr>
              <w:t>Clopoțel</w:t>
            </w:r>
            <w:r w:rsidRPr="00D00965">
              <w:rPr>
                <w:iCs/>
              </w:rPr>
              <w:t xml:space="preserve">”, </w:t>
            </w:r>
          </w:p>
          <w:p w:rsidR="00D00965" w:rsidRDefault="00D00965" w:rsidP="00D00965">
            <w:pPr>
              <w:pStyle w:val="a4"/>
              <w:numPr>
                <w:ilvl w:val="0"/>
                <w:numId w:val="2"/>
              </w:numPr>
              <w:rPr>
                <w:iCs/>
              </w:rPr>
            </w:pPr>
            <w:proofErr w:type="gramStart"/>
            <w:r w:rsidRPr="00D00965">
              <w:rPr>
                <w:iCs/>
              </w:rPr>
              <w:t>aprobat</w:t>
            </w:r>
            <w:proofErr w:type="gramEnd"/>
            <w:r w:rsidRPr="00D00965">
              <w:rPr>
                <w:iCs/>
              </w:rPr>
              <w:t xml:space="preserve"> la ședința Consiliului de adm</w:t>
            </w:r>
            <w:r>
              <w:rPr>
                <w:iCs/>
              </w:rPr>
              <w:t>inistrație, proces-verbal nr. 1</w:t>
            </w:r>
            <w:r w:rsidRPr="00D00965">
              <w:rPr>
                <w:iCs/>
              </w:rPr>
              <w:t xml:space="preserve"> din </w:t>
            </w:r>
            <w:r>
              <w:rPr>
                <w:iCs/>
              </w:rPr>
              <w:t>22</w:t>
            </w:r>
            <w:r w:rsidRPr="00D00965">
              <w:rPr>
                <w:iCs/>
              </w:rPr>
              <w:t>.09.2020 (</w:t>
            </w:r>
            <w:r>
              <w:rPr>
                <w:iCs/>
              </w:rPr>
              <w:t>sec.</w:t>
            </w:r>
            <w:r w:rsidRPr="00D00965">
              <w:rPr>
                <w:iCs/>
              </w:rPr>
              <w:t xml:space="preserve"> </w:t>
            </w:r>
            <w:r>
              <w:rPr>
                <w:iCs/>
              </w:rPr>
              <w:t>Structurile de sprijin în lucrul cu familia</w:t>
            </w:r>
            <w:r w:rsidR="003F7310">
              <w:rPr>
                <w:iCs/>
              </w:rPr>
              <w:t>);</w:t>
            </w:r>
            <w:r w:rsidR="00664081">
              <w:rPr>
                <w:iCs/>
              </w:rPr>
              <w:t>(Anexa nr.60)</w:t>
            </w:r>
          </w:p>
          <w:p w:rsidR="007F1D89" w:rsidRDefault="007F1D89" w:rsidP="00D00965">
            <w:pPr>
              <w:pStyle w:val="a4"/>
              <w:numPr>
                <w:ilvl w:val="0"/>
                <w:numId w:val="2"/>
              </w:numPr>
              <w:rPr>
                <w:iCs/>
              </w:rPr>
            </w:pPr>
            <w:r>
              <w:rPr>
                <w:iCs/>
              </w:rPr>
              <w:t>Ordin 62-ab din 22.09.2020, cu privire la numirea membrilor Consiliului de administrație</w:t>
            </w:r>
            <w:r w:rsidR="003F7310">
              <w:rPr>
                <w:iCs/>
              </w:rPr>
              <w:t>;</w:t>
            </w:r>
            <w:r w:rsidR="00664081">
              <w:rPr>
                <w:iCs/>
              </w:rPr>
              <w:t xml:space="preserve"> </w:t>
            </w:r>
            <w:r w:rsidR="00664081">
              <w:t>(Registru cu ordine activitatea de bază)</w:t>
            </w:r>
          </w:p>
          <w:p w:rsidR="003F7310" w:rsidRPr="00D00965" w:rsidRDefault="003F7310" w:rsidP="00D00965">
            <w:pPr>
              <w:pStyle w:val="a4"/>
              <w:numPr>
                <w:ilvl w:val="0"/>
                <w:numId w:val="2"/>
              </w:numPr>
              <w:rPr>
                <w:iCs/>
              </w:rPr>
            </w:pPr>
            <w:r>
              <w:rPr>
                <w:iCs/>
              </w:rPr>
              <w:t xml:space="preserve">Ordin 66-ab cu privire la delegarea membrilor Consuliului de etică </w:t>
            </w:r>
            <w:r>
              <w:rPr>
                <w:iCs/>
              </w:rPr>
              <w:lastRenderedPageBreak/>
              <w:t>în IET nr.30</w:t>
            </w:r>
            <w:r w:rsidR="00664081">
              <w:rPr>
                <w:iCs/>
              </w:rPr>
              <w:t xml:space="preserve">; </w:t>
            </w:r>
            <w:r w:rsidR="00664081">
              <w:t>(Registru cu ordine activitatea de bază)</w:t>
            </w:r>
          </w:p>
          <w:p w:rsidR="00F842E4" w:rsidRPr="00D37187" w:rsidRDefault="00D37187" w:rsidP="00D37187">
            <w:pPr>
              <w:pStyle w:val="a4"/>
              <w:numPr>
                <w:ilvl w:val="0"/>
                <w:numId w:val="2"/>
              </w:numPr>
              <w:rPr>
                <w:iCs/>
              </w:rPr>
            </w:pPr>
            <w:r w:rsidRPr="00734888">
              <w:rPr>
                <w:b/>
                <w:bCs/>
              </w:rPr>
              <w:t>Adresa web</w:t>
            </w:r>
            <w:r>
              <w:rPr>
                <w:b/>
                <w:bCs/>
              </w:rPr>
              <w:t xml:space="preserve"> - </w:t>
            </w:r>
            <w:hyperlink r:id="rId9" w:history="1">
              <w:r w:rsidRPr="000125B3">
                <w:rPr>
                  <w:rStyle w:val="a3"/>
                  <w:b/>
                  <w:bCs/>
                </w:rPr>
                <w:t>http://gradinita30.educ.md/</w:t>
              </w:r>
            </w:hyperlink>
          </w:p>
          <w:p w:rsidR="002B7867" w:rsidRPr="002B7867" w:rsidRDefault="002B7867" w:rsidP="002B7867">
            <w:pPr>
              <w:pStyle w:val="a4"/>
              <w:numPr>
                <w:ilvl w:val="0"/>
                <w:numId w:val="2"/>
              </w:numPr>
              <w:rPr>
                <w:iCs/>
              </w:rPr>
            </w:pPr>
            <w:r>
              <w:rPr>
                <w:b/>
                <w:bCs/>
                <w:lang w:val="ro-RO"/>
              </w:rPr>
              <w:t>Pagina facebook -</w:t>
            </w:r>
            <w:r>
              <w:rPr>
                <w:iCs/>
              </w:rPr>
              <w:t xml:space="preserve"> </w:t>
            </w:r>
            <w:hyperlink r:id="rId10" w:history="1">
              <w:r w:rsidRPr="000125B3">
                <w:rPr>
                  <w:rStyle w:val="a3"/>
                  <w:iCs/>
                </w:rPr>
                <w:t>https://www.facebook.com/Institu%C8%9Bia-De-Educa%C8%9Bie-Timpurie-nr30-Clopo%C8%9Bel-108665477723340</w:t>
              </w:r>
            </w:hyperlink>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3F7310" w:rsidRDefault="003F7310" w:rsidP="00782A97">
            <w:pPr>
              <w:pStyle w:val="a4"/>
              <w:numPr>
                <w:ilvl w:val="0"/>
                <w:numId w:val="2"/>
              </w:numPr>
              <w:ind w:left="360"/>
              <w:rPr>
                <w:rFonts w:eastAsia="Times New Roman"/>
                <w:iCs/>
              </w:rPr>
            </w:pPr>
            <w:r>
              <w:t>Prin aplicarea unor proceduri democratice (ședințe părintești în cadrul grupelor de copii, adunarea generală a părinților instituției), se aleg și promovează părinții în structurile decizionale ale instituției: Consiliul de administrație, Consiliul de etică, Comitete de părinți la nivel de grupă, Consiliul reprezentativ al părinților la nivel de instituție.</w:t>
            </w:r>
          </w:p>
          <w:p w:rsidR="003F7310" w:rsidRPr="00F842E4" w:rsidRDefault="003F7310" w:rsidP="00782A97">
            <w:pPr>
              <w:pStyle w:val="a4"/>
              <w:numPr>
                <w:ilvl w:val="0"/>
                <w:numId w:val="2"/>
              </w:numPr>
              <w:ind w:left="360"/>
              <w:rPr>
                <w:rFonts w:eastAsia="Times New Roman"/>
                <w:iCs/>
              </w:rPr>
            </w:pPr>
            <w:r>
              <w:t>Panoul informativ al instituției conține informații cu privire la activitatea instituție: note informative, extrase din ordine, anunțuri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64081">
              <w:t>1</w:t>
            </w:r>
          </w:p>
        </w:tc>
        <w:tc>
          <w:tcPr>
            <w:tcW w:w="2268" w:type="dxa"/>
          </w:tcPr>
          <w:p w:rsidR="00F842E4" w:rsidRPr="00D25024" w:rsidRDefault="00F842E4" w:rsidP="00F842E4">
            <w:r>
              <w:t xml:space="preserve">Punctaj acordat: - </w:t>
            </w:r>
            <w:r w:rsidR="00664081">
              <w:t>1</w:t>
            </w:r>
          </w:p>
        </w:tc>
      </w:tr>
    </w:tbl>
    <w:p w:rsidR="00D25024" w:rsidRDefault="00D25024" w:rsidP="00D25024"/>
    <w:p w:rsidR="00D25024" w:rsidRPr="00D25024" w:rsidRDefault="00D25024" w:rsidP="00D25024">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664081" w:rsidRDefault="00360A39" w:rsidP="00664081">
            <w:pPr>
              <w:pStyle w:val="a4"/>
              <w:numPr>
                <w:ilvl w:val="0"/>
                <w:numId w:val="36"/>
              </w:numPr>
              <w:rPr>
                <w:iCs/>
              </w:rPr>
            </w:pPr>
            <w:r>
              <w:t xml:space="preserve">Planul anual de activitate </w:t>
            </w:r>
            <w:proofErr w:type="gramStart"/>
            <w:r>
              <w:t>a</w:t>
            </w:r>
            <w:proofErr w:type="gramEnd"/>
            <w:r>
              <w:t xml:space="preserve"> IET nr. </w:t>
            </w:r>
            <w:r w:rsidRPr="00360A39">
              <w:t>30</w:t>
            </w:r>
            <w:r>
              <w:t>„</w:t>
            </w:r>
            <w:r w:rsidRPr="00664081">
              <w:rPr>
                <w:lang w:val="ro-RO"/>
              </w:rPr>
              <w:t>Clopoțel</w:t>
            </w:r>
            <w:r>
              <w:t>”, pentru a. s. 2020-2021, aprobat la ședința Con</w:t>
            </w:r>
            <w:r w:rsidR="00710150">
              <w:t>siliului pedagogic nr. 01 din 21</w:t>
            </w:r>
            <w:r>
              <w:t>.09.2020 (5.3 Parteneriate cu alți agenți educaționali);</w:t>
            </w:r>
            <w:r w:rsidR="00664081">
              <w:t>(Anexa nr.61)</w:t>
            </w:r>
          </w:p>
          <w:p w:rsidR="00664081" w:rsidRPr="00664081" w:rsidRDefault="00664081" w:rsidP="00664081">
            <w:pPr>
              <w:pStyle w:val="a4"/>
              <w:numPr>
                <w:ilvl w:val="0"/>
                <w:numId w:val="36"/>
              </w:numPr>
            </w:pPr>
            <w:r>
              <w:t>Acord de parteneriat între I. P. Liceul Teoretic ,,C. Negruzzi” și Instituția de educație timpurie nr.30</w:t>
            </w:r>
            <w:r w:rsidR="00E13D53">
              <w:t xml:space="preserve"> (Anexa nr.62)</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360A39" w:rsidRDefault="00360A39" w:rsidP="00782A97">
            <w:pPr>
              <w:pStyle w:val="a4"/>
              <w:numPr>
                <w:ilvl w:val="0"/>
                <w:numId w:val="2"/>
              </w:numPr>
              <w:ind w:left="360"/>
              <w:rPr>
                <w:rFonts w:eastAsia="Times New Roman"/>
                <w:iCs/>
                <w:lang w:val="ro-RO"/>
              </w:rPr>
            </w:pPr>
            <w:r w:rsidRPr="00360A39">
              <w:rPr>
                <w:lang w:val="ro-RO"/>
              </w:rPr>
              <w:t xml:space="preserve">Instituția promovează și valorifică eficient parteneriatele cu reprezentanții comunității, </w:t>
            </w:r>
            <w:r>
              <w:t>, pe aspecte ce țin de promovarea unui mod sănătos, respectarea normelor de securitate și orientarea în sistemul de valori în calitate de mic cetățean.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1167F">
              <w:t>1</w:t>
            </w:r>
          </w:p>
        </w:tc>
        <w:tc>
          <w:tcPr>
            <w:tcW w:w="2268" w:type="dxa"/>
          </w:tcPr>
          <w:p w:rsidR="00F842E4" w:rsidRPr="00D25024" w:rsidRDefault="00F842E4" w:rsidP="00F842E4">
            <w:r>
              <w:t xml:space="preserve">Punctaj acordat: - </w:t>
            </w:r>
            <w:r w:rsidR="0061167F">
              <w:t>1</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proofErr w:type="gramStart"/>
      <w:r w:rsidRPr="00D25024">
        <w:rPr>
          <w:b/>
          <w:bCs/>
          <w:lang w:val="en-US"/>
        </w:rPr>
        <w:t>Indicator 2.2.3.</w:t>
      </w:r>
      <w:proofErr w:type="gramEnd"/>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2B7867" w:rsidP="00782A97">
            <w:pPr>
              <w:pStyle w:val="a4"/>
              <w:numPr>
                <w:ilvl w:val="0"/>
                <w:numId w:val="2"/>
              </w:numPr>
              <w:ind w:left="360"/>
              <w:rPr>
                <w:iCs/>
              </w:rPr>
            </w:pPr>
            <w:r>
              <w:rPr>
                <w:iCs/>
              </w:rPr>
              <w:t>Ordin 62-ab din 22.09.2020 cu privire la numirea membrilor Consiliului de administrație</w:t>
            </w:r>
            <w:r w:rsidR="00E13D53">
              <w:rPr>
                <w:iCs/>
              </w:rPr>
              <w:t>;</w:t>
            </w:r>
            <w:r w:rsidR="00E13D53">
              <w:t xml:space="preserve"> (Registru cu ordine activitatea de bază)</w:t>
            </w:r>
          </w:p>
          <w:p w:rsidR="002B7867" w:rsidRDefault="002B7867" w:rsidP="00782A97">
            <w:pPr>
              <w:pStyle w:val="a4"/>
              <w:numPr>
                <w:ilvl w:val="0"/>
                <w:numId w:val="2"/>
              </w:numPr>
              <w:ind w:left="360"/>
              <w:rPr>
                <w:iCs/>
              </w:rPr>
            </w:pPr>
            <w:r>
              <w:rPr>
                <w:iCs/>
              </w:rPr>
              <w:t>R</w:t>
            </w:r>
            <w:r w:rsidR="00375D70">
              <w:rPr>
                <w:iCs/>
              </w:rPr>
              <w:t>egulament-c</w:t>
            </w:r>
            <w:r>
              <w:rPr>
                <w:iCs/>
              </w:rPr>
              <w:t>adru cu privire la funcționare</w:t>
            </w:r>
            <w:r w:rsidR="00375D70">
              <w:rPr>
                <w:iCs/>
              </w:rPr>
              <w:t>a Consiliului de administrație al IET nr.30”Clopoțel” Aprobat la Consiliul de administrație nr.1 din data de 22.09.2020</w:t>
            </w:r>
            <w:r w:rsidR="00E13D53">
              <w:rPr>
                <w:iCs/>
              </w:rPr>
              <w:t>;</w:t>
            </w:r>
            <w:r w:rsidR="00F4276D">
              <w:rPr>
                <w:iCs/>
              </w:rPr>
              <w:t xml:space="preserve"> (Anexa nr.63)</w:t>
            </w:r>
          </w:p>
          <w:p w:rsidR="00E13D53" w:rsidRPr="00F842E4" w:rsidRDefault="00E13D53" w:rsidP="00782A97">
            <w:pPr>
              <w:pStyle w:val="a4"/>
              <w:numPr>
                <w:ilvl w:val="0"/>
                <w:numId w:val="2"/>
              </w:numPr>
              <w:ind w:left="360"/>
              <w:rPr>
                <w:iCs/>
              </w:rPr>
            </w:pPr>
            <w:r>
              <w:t>Procesul-verbal nr. 01 din 20.09.2019 al ședinței Consiliului profesoral, cu privire la delegare reprezentanților cadrelor didactice în componența Consiliului de administrație;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773D5" w:rsidP="00782A97">
            <w:pPr>
              <w:pStyle w:val="a4"/>
              <w:numPr>
                <w:ilvl w:val="0"/>
                <w:numId w:val="2"/>
              </w:numPr>
              <w:ind w:left="360"/>
              <w:rPr>
                <w:rFonts w:eastAsia="Times New Roman"/>
                <w:iCs/>
              </w:rPr>
            </w:pPr>
            <w:r>
              <w:t xml:space="preserve">Se respectă procedura democratică de constituire a Consiliului de administrație prin discutarea și delegarea reprezentantului APL, a părinților, a cadrelor didactice în cadrul ședințelor deschise. În componența Consiliului de administrație fac parte trei părinți și </w:t>
            </w:r>
            <w:proofErr w:type="gramStart"/>
            <w:r>
              <w:t>un</w:t>
            </w:r>
            <w:proofErr w:type="gramEnd"/>
            <w:r>
              <w:t xml:space="preserve"> reprezentant al autorităților locale. Procesele-verbale ale ședințelor Consiliului de administrație denotă discutarea diverselor subiecte de ordin administrativ: Pregătirea instituției pentru noul an de studii, Pregătirea instituției pentru sezonul rece al anului, Respectarea normelor </w:t>
            </w:r>
            <w:r>
              <w:lastRenderedPageBreak/>
              <w:t>sanitar-igienice în instituție, Implementarea noilor forme de colaborare cu familia în vederea prevenirii abuzului, etc</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D7B5B">
              <w:t>1</w:t>
            </w:r>
          </w:p>
        </w:tc>
        <w:tc>
          <w:tcPr>
            <w:tcW w:w="2268" w:type="dxa"/>
          </w:tcPr>
          <w:p w:rsidR="00F842E4" w:rsidRPr="00D25024" w:rsidRDefault="00F842E4" w:rsidP="00F842E4">
            <w:r>
              <w:t xml:space="preserve">Punctaj acordat: - </w:t>
            </w:r>
            <w:r w:rsidR="002D7B5B">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2.2.4.</w:t>
      </w:r>
      <w:proofErr w:type="gramEnd"/>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B393D" w:rsidRPr="00175A3C" w:rsidRDefault="004B393D" w:rsidP="004B393D">
            <w:pPr>
              <w:pStyle w:val="a4"/>
              <w:numPr>
                <w:ilvl w:val="0"/>
                <w:numId w:val="3"/>
              </w:numPr>
              <w:rPr>
                <w:iCs/>
              </w:rPr>
            </w:pPr>
            <w:r>
              <w:t xml:space="preserve">Procesul-verbal </w:t>
            </w:r>
            <w:r w:rsidR="00083F38">
              <w:t>C</w:t>
            </w:r>
            <w:r w:rsidR="006C62FA">
              <w:t xml:space="preserve">onsiliului Pedagogic </w:t>
            </w:r>
            <w:r>
              <w:t>nr. 01 din 23.09.2020, cu privire la aprobarea Planului de activitate a instituției pentru anul de studii 2020-2021</w:t>
            </w:r>
            <w:r w:rsidR="00175A3C">
              <w:t>;</w:t>
            </w:r>
          </w:p>
          <w:p w:rsidR="00175A3C" w:rsidRPr="004B393D" w:rsidRDefault="00175A3C" w:rsidP="004B393D">
            <w:pPr>
              <w:pStyle w:val="a4"/>
              <w:numPr>
                <w:ilvl w:val="0"/>
                <w:numId w:val="3"/>
              </w:numPr>
              <w:rPr>
                <w:iCs/>
              </w:rPr>
            </w:pPr>
            <w:r>
              <w:t>Procese-verbale ale ședințelor cu părinții din grupele mici, medii, mari și pregătitoare(cabinetul metodic)</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B393D" w:rsidP="00782A97">
            <w:pPr>
              <w:pStyle w:val="a4"/>
              <w:numPr>
                <w:ilvl w:val="0"/>
                <w:numId w:val="2"/>
              </w:numPr>
              <w:ind w:left="360"/>
              <w:rPr>
                <w:rFonts w:eastAsia="Times New Roman"/>
                <w:iCs/>
              </w:rPr>
            </w:pPr>
            <w:r>
              <w:t>În cadrul şedinţelor Consiliului de administraţie reprezentanții părinților participă la discutarea și aprobarea subiectelor cu privire la planificarea activității instituției. Cadrele didactice organizează ședințe cu părinții la nivel de grupă, în cadrul cărora se discută subiecte cu privire la particularitățile de vârstă a copiilor, respectarea unui regim sănătos, prevenirea cazurilor de abuz etc. Părinții sunt implicați în organizarea diverselor evenimente, activități extracurriculare, activități publice, asigurarea cu rechizite și materiale metodice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6C62FA">
              <w:t>0,75</w:t>
            </w:r>
          </w:p>
        </w:tc>
        <w:tc>
          <w:tcPr>
            <w:tcW w:w="2268" w:type="dxa"/>
          </w:tcPr>
          <w:p w:rsidR="00F842E4" w:rsidRPr="00D25024" w:rsidRDefault="00F842E4" w:rsidP="00F842E4">
            <w:r>
              <w:t>Punctaj acordat: -</w:t>
            </w:r>
            <w:r w:rsidR="006C62FA">
              <w:t>1,5</w:t>
            </w:r>
            <w:r>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1167F" w:rsidP="00F842E4">
            <w:pPr>
              <w:rPr>
                <w:b/>
                <w:bCs/>
              </w:rPr>
            </w:pPr>
            <w:r>
              <w:rPr>
                <w:b/>
                <w:bCs/>
              </w:rPr>
              <w:t>5,</w:t>
            </w:r>
            <w:r w:rsidR="006C62FA">
              <w:rPr>
                <w:b/>
                <w:bCs/>
              </w:rPr>
              <w:t>5</w:t>
            </w:r>
          </w:p>
        </w:tc>
      </w:tr>
    </w:tbl>
    <w:p w:rsidR="00D25024" w:rsidRDefault="00D25024" w:rsidP="00D25024"/>
    <w:p w:rsidR="00D25024" w:rsidRPr="00D25024" w:rsidRDefault="00D25024" w:rsidP="00D25024">
      <w:pPr>
        <w:pStyle w:val="2"/>
        <w:rPr>
          <w:i/>
          <w:iCs/>
          <w:lang w:val="en-US"/>
        </w:rPr>
      </w:pPr>
      <w:bookmarkStart w:id="18" w:name="_Toc46741869"/>
      <w:bookmarkStart w:id="19" w:name="_Toc48389087"/>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8"/>
      <w:bookmarkEnd w:id="19"/>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EE76C7" w:rsidRDefault="004B393D" w:rsidP="00EE76C7">
            <w:pPr>
              <w:pStyle w:val="a4"/>
              <w:numPr>
                <w:ilvl w:val="0"/>
                <w:numId w:val="2"/>
              </w:numPr>
              <w:ind w:left="360"/>
              <w:rPr>
                <w:iCs/>
              </w:rPr>
            </w:pPr>
            <w:r>
              <w:t>Regulamentul de organ</w:t>
            </w:r>
            <w:r w:rsidR="00EE76C7">
              <w:t xml:space="preserve">izare și funcționare </w:t>
            </w:r>
            <w:proofErr w:type="gramStart"/>
            <w:r w:rsidR="00EE76C7">
              <w:t>a</w:t>
            </w:r>
            <w:proofErr w:type="gramEnd"/>
            <w:r w:rsidR="00EE76C7">
              <w:t xml:space="preserve"> IET nr. 30</w:t>
            </w:r>
            <w:r>
              <w:t xml:space="preserve"> „</w:t>
            </w:r>
            <w:r w:rsidR="00EE76C7">
              <w:t>Clopoțel</w:t>
            </w:r>
            <w:r>
              <w:t>”, aprobat la ședința Consiliului de administrație, proces-verbal nr. 01 din 22.09.2020 (secț. 2. Drepturi și responsabilități ale personalului IET);</w:t>
            </w:r>
            <w:r w:rsidR="00175A3C">
              <w:t>(Anexa nr.64)</w:t>
            </w:r>
          </w:p>
          <w:p w:rsidR="00EE76C7" w:rsidRPr="00EE76C7" w:rsidRDefault="00EE76C7" w:rsidP="00EE76C7">
            <w:pPr>
              <w:pStyle w:val="a4"/>
              <w:numPr>
                <w:ilvl w:val="0"/>
                <w:numId w:val="2"/>
              </w:numPr>
              <w:ind w:left="360"/>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t>.09.2020 (Cap. 4.2.2. Activități publice);</w:t>
            </w:r>
            <w:r w:rsidR="00521E8D">
              <w:t>(Anexa nr.65)</w:t>
            </w:r>
          </w:p>
          <w:p w:rsidR="00EE76C7" w:rsidRPr="00CD711D" w:rsidRDefault="00EE76C7" w:rsidP="00EE76C7">
            <w:pPr>
              <w:pStyle w:val="a4"/>
              <w:numPr>
                <w:ilvl w:val="0"/>
                <w:numId w:val="2"/>
              </w:numPr>
              <w:ind w:left="360"/>
              <w:rPr>
                <w:iCs/>
              </w:rPr>
            </w:pPr>
            <w:r>
              <w:t>Ordin nr.81-ab din 02.12.2020 ”Cu privire la organizarea sărbătorilor de iarnă, în IET nr.30”</w:t>
            </w:r>
            <w:r w:rsidR="00521E8D">
              <w:t>; (Registru cu ordine activitatea de bază)</w:t>
            </w:r>
          </w:p>
          <w:p w:rsidR="00CD711D" w:rsidRPr="00F842E4" w:rsidRDefault="00CD711D" w:rsidP="00EE76C7">
            <w:pPr>
              <w:pStyle w:val="a4"/>
              <w:numPr>
                <w:ilvl w:val="0"/>
                <w:numId w:val="2"/>
              </w:numPr>
              <w:ind w:left="360"/>
              <w:rPr>
                <w:iCs/>
              </w:rPr>
            </w:pPr>
            <w:r>
              <w:t>Fișe de asistență la activități.</w:t>
            </w:r>
            <w:r w:rsidR="006C62FA">
              <w:t>(cabinet metodic)</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A4EDF" w:rsidP="00782A97">
            <w:pPr>
              <w:pStyle w:val="a4"/>
              <w:numPr>
                <w:ilvl w:val="0"/>
                <w:numId w:val="2"/>
              </w:numPr>
              <w:ind w:left="360"/>
              <w:rPr>
                <w:rFonts w:eastAsia="Times New Roman"/>
                <w:iCs/>
              </w:rPr>
            </w:pPr>
            <w:r>
              <w:t xml:space="preserve">Instituția promovează prin acte reglatorii și activități organizate respectul față de diversitatea culturală, etnică, lingvistică, religioasă, valorifică feedbackul din partea partenerilor în ceea </w:t>
            </w:r>
            <w:proofErr w:type="gramStart"/>
            <w:r>
              <w:t>ce</w:t>
            </w:r>
            <w:proofErr w:type="gramEnd"/>
            <w:r>
              <w:t xml:space="preserve"> privește respectarea principiilor democratice. Atât în planificarea anuală </w:t>
            </w:r>
            <w:proofErr w:type="gramStart"/>
            <w:r>
              <w:t>a</w:t>
            </w:r>
            <w:proofErr w:type="gramEnd"/>
            <w:r>
              <w:t xml:space="preserve"> instituției, cât și în planificarea cadrelor didactice se atestă activități de promovare a respectului față de oricare copil. Cadrele didactice desfășoară activități publice la domeniul de activitate „Eu, familia și societatea”, care au ca obiective formarea competențelor specifice: Recunoașterea identității în diverse situații, manifestând încredere în sine și independență; Demonstrarea emoțiilor în raport cu alte persoane, dând dovadă de atitudine pozitivă; Aprecierea valorilor culturii </w:t>
            </w:r>
            <w:r>
              <w:lastRenderedPageBreak/>
              <w:t>naționale, demonstrând atitudine respectuoasă față de apartenența sa. În grădiniță sunt create șanse egale de integrare în mediul preșcolar a tuturor copiilor, respectând proveniența etnică și apartenența religioasă a fiecăruia.</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21E8D">
              <w:t>1</w:t>
            </w:r>
          </w:p>
        </w:tc>
        <w:tc>
          <w:tcPr>
            <w:tcW w:w="2268" w:type="dxa"/>
          </w:tcPr>
          <w:p w:rsidR="00F842E4" w:rsidRPr="00D25024" w:rsidRDefault="00F842E4" w:rsidP="00F842E4">
            <w:r>
              <w:t xml:space="preserve">Punctaj acordat: - </w:t>
            </w:r>
            <w:r w:rsidR="00521E8D">
              <w:t>1</w:t>
            </w:r>
          </w:p>
        </w:tc>
      </w:tr>
    </w:tbl>
    <w:p w:rsidR="00D25024" w:rsidRDefault="00D25024" w:rsidP="00D25024"/>
    <w:p w:rsidR="00D25024" w:rsidRPr="00D25024" w:rsidRDefault="00D25024" w:rsidP="00D25024">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521E8D" w:rsidRDefault="007D760A" w:rsidP="00521E8D">
            <w:pPr>
              <w:pStyle w:val="a4"/>
              <w:numPr>
                <w:ilvl w:val="0"/>
                <w:numId w:val="2"/>
              </w:numPr>
              <w:rPr>
                <w:iCs/>
              </w:rPr>
            </w:pPr>
            <w:r>
              <w:t>Registrul de evidență a sesizărilor cazurilor de ANET în IET nr. 30 „Clopoțel”;</w:t>
            </w:r>
            <w:r w:rsidR="00F41F48">
              <w:t>(Anexa nr.48)</w:t>
            </w:r>
          </w:p>
          <w:p w:rsidR="00521E8D" w:rsidRPr="00CB140B" w:rsidRDefault="00521E8D" w:rsidP="00521E8D">
            <w:pPr>
              <w:pStyle w:val="a4"/>
              <w:numPr>
                <w:ilvl w:val="0"/>
                <w:numId w:val="2"/>
              </w:numPr>
            </w:pPr>
            <w:r>
              <w:t>Ordin nr.53-ab din 16.09.2020 cu privire la aplicarea Instrucțiunilor privind mecanismul intersectorial de cooperare pentru identificarea, evaluarea, referirea, asistența și monitorizarea copiilor victim ale violenței, neglijării, exploatării și traficului; (Registru cu ordine activitatea de bază)</w:t>
            </w:r>
          </w:p>
          <w:p w:rsidR="00521E8D" w:rsidRPr="00521E8D" w:rsidRDefault="00521E8D" w:rsidP="00521E8D">
            <w:pPr>
              <w:pStyle w:val="a4"/>
              <w:numPr>
                <w:ilvl w:val="0"/>
                <w:numId w:val="2"/>
              </w:numPr>
            </w:pPr>
            <w:r>
              <w:t>Ordin 54-ab din 16.09.2020, cu privire la aplicarea prevederii de organizare instituțională în cazurile de ANET; (Registru cu ordine activitatea de bază)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41A34" w:rsidRDefault="007D760A" w:rsidP="00782A97">
            <w:pPr>
              <w:pStyle w:val="a4"/>
              <w:numPr>
                <w:ilvl w:val="0"/>
                <w:numId w:val="2"/>
              </w:numPr>
              <w:ind w:left="360"/>
              <w:rPr>
                <w:rFonts w:eastAsia="Times New Roman"/>
                <w:iCs/>
              </w:rPr>
            </w:pPr>
            <w:r>
              <w:t>Planurile anuale de activitate ale instituției conțin activități de control/ monitorizare cu privire la dezvoltarea personală, emoțională și socială a copilului.</w:t>
            </w:r>
            <w:r w:rsidR="00F41A34">
              <w:t xml:space="preserve"> </w:t>
            </w:r>
          </w:p>
          <w:p w:rsidR="00F41A34" w:rsidRDefault="00F41A34" w:rsidP="00F41A34">
            <w:r>
              <w:t xml:space="preserve"> Prin ordinul emis de director, este constituită Comisia ANET şi numit responsabilul de coordonarea activităților de prevenire, identificare, raportare, referire şi asistenţă în cazurile de violenţă faţă de copii în instituție.</w:t>
            </w:r>
          </w:p>
          <w:p w:rsidR="00F41A34" w:rsidRPr="00F41A34" w:rsidRDefault="00F41A34" w:rsidP="00F41A34">
            <w:pPr>
              <w:rPr>
                <w:rFonts w:eastAsia="Times New Roman"/>
                <w:iCs/>
              </w:rPr>
            </w:pPr>
            <w:r>
              <w:t>Instituția implică părinții în diferite activităţi pentru promovarea diversităţii culturale, lingvistice și religioase.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B698C">
              <w:t>1</w:t>
            </w:r>
          </w:p>
        </w:tc>
        <w:tc>
          <w:tcPr>
            <w:tcW w:w="2268" w:type="dxa"/>
          </w:tcPr>
          <w:p w:rsidR="00F842E4" w:rsidRPr="00D25024" w:rsidRDefault="00F842E4" w:rsidP="00F842E4">
            <w:r>
              <w:t xml:space="preserve">Punctaj acordat: - </w:t>
            </w:r>
            <w:r w:rsidR="005B698C">
              <w:t>1</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349B5" w:rsidRDefault="005349B5" w:rsidP="00782A97">
            <w:pPr>
              <w:pStyle w:val="a4"/>
              <w:numPr>
                <w:ilvl w:val="0"/>
                <w:numId w:val="2"/>
              </w:numPr>
              <w:ind w:left="360"/>
              <w:rPr>
                <w:iCs/>
              </w:rPr>
            </w:pPr>
            <w:r>
              <w:t>Proiectările globale și proiectările tematice pentru anul de studii 2020- 2021 în grupele de copii, aprobate de metodistul instituției;</w:t>
            </w:r>
            <w:r w:rsidR="00F41F48">
              <w:t>(în grupe)</w:t>
            </w:r>
          </w:p>
          <w:p w:rsidR="00F842E4" w:rsidRDefault="00054F3B" w:rsidP="00782A97">
            <w:pPr>
              <w:pStyle w:val="a4"/>
              <w:numPr>
                <w:ilvl w:val="0"/>
                <w:numId w:val="2"/>
              </w:numPr>
              <w:ind w:left="360"/>
              <w:rPr>
                <w:iCs/>
              </w:rPr>
            </w:pPr>
            <w:r>
              <w:rPr>
                <w:iCs/>
              </w:rPr>
              <w:t xml:space="preserve">Proiect transnational: ”Ursuleț </w:t>
            </w:r>
            <w:r w:rsidR="00F41F48">
              <w:rPr>
                <w:iCs/>
              </w:rPr>
              <w:t>călător</w:t>
            </w:r>
            <w:r>
              <w:rPr>
                <w:iCs/>
              </w:rPr>
              <w:t>”</w:t>
            </w:r>
            <w:r w:rsidR="00F41F48">
              <w:rPr>
                <w:iCs/>
              </w:rPr>
              <w:t>MD-RO-gr.nr.13,14</w:t>
            </w:r>
            <w:r w:rsidR="00590F95">
              <w:rPr>
                <w:iCs/>
              </w:rPr>
              <w:t>;(Anexa nr.66)</w:t>
            </w:r>
          </w:p>
          <w:p w:rsidR="00054F3B" w:rsidRDefault="00054F3B" w:rsidP="00782A97">
            <w:pPr>
              <w:pStyle w:val="a4"/>
              <w:numPr>
                <w:ilvl w:val="0"/>
                <w:numId w:val="2"/>
              </w:numPr>
              <w:ind w:left="360"/>
              <w:rPr>
                <w:iCs/>
              </w:rPr>
            </w:pPr>
            <w:r>
              <w:rPr>
                <w:iCs/>
              </w:rPr>
              <w:t xml:space="preserve">Panoul </w:t>
            </w:r>
            <w:r w:rsidR="00590F95">
              <w:rPr>
                <w:iCs/>
              </w:rPr>
              <w:t>informative;</w:t>
            </w:r>
          </w:p>
          <w:p w:rsidR="00590F95" w:rsidRPr="00F842E4" w:rsidRDefault="00590F95" w:rsidP="00782A97">
            <w:pPr>
              <w:pStyle w:val="a4"/>
              <w:numPr>
                <w:ilvl w:val="0"/>
                <w:numId w:val="2"/>
              </w:numPr>
              <w:ind w:left="360"/>
              <w:rPr>
                <w:iCs/>
              </w:rPr>
            </w:pPr>
            <w:r>
              <w:t>Dotarea cabinetului metodic cu literatură cu referire la tema interculturalității</w:t>
            </w:r>
            <w:proofErr w:type="gramStart"/>
            <w:r>
              <w:t>,  nediscriminare</w:t>
            </w:r>
            <w:proofErr w:type="gramEnd"/>
            <w:r>
              <w:t>, combaterea stereotipurilor.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F39F4" w:rsidRDefault="004F39F4" w:rsidP="00782A97">
            <w:pPr>
              <w:pStyle w:val="a4"/>
              <w:numPr>
                <w:ilvl w:val="0"/>
                <w:numId w:val="2"/>
              </w:numPr>
              <w:ind w:left="360"/>
              <w:rPr>
                <w:rFonts w:eastAsia="Times New Roman"/>
                <w:iCs/>
              </w:rPr>
            </w:pPr>
            <w:r>
              <w:t>În cadrul instituției sunt create condiții de abordare echitabilă a minorităților etnice, culturale, lingvistice, religioase.</w:t>
            </w:r>
          </w:p>
          <w:p w:rsidR="004F39F4" w:rsidRPr="00590F95" w:rsidRDefault="004F39F4" w:rsidP="00590F95">
            <w:pPr>
              <w:pStyle w:val="a4"/>
              <w:ind w:left="360"/>
              <w:rPr>
                <w:iCs/>
              </w:rPr>
            </w:pPr>
            <w:r>
              <w:rPr>
                <w:iCs/>
              </w:rPr>
              <w:t>Proiect transnational: ”Ursuleț de pluș”</w:t>
            </w:r>
            <w:r w:rsidR="00D37A45">
              <w:t xml:space="preserve"> realizat în parteneriat cu gradinița ”Motanul încălțat” din Galați și </w:t>
            </w:r>
            <w:r w:rsidR="00950244">
              <w:t>ș</w:t>
            </w:r>
            <w:r w:rsidR="00950244" w:rsidRPr="00950244">
              <w:t>c</w:t>
            </w:r>
            <w:r w:rsidR="00950244">
              <w:t>oala gimnaziala din satul Hales,</w:t>
            </w:r>
            <w:r w:rsidR="00D37A45">
              <w:t xml:space="preserve"> cu scopul realizării schimbului de bune practice, prin împărtășirea metodelor și procedeelor atât în învățarea față în față, cât și în mediul online.</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B698C">
              <w:t>1</w:t>
            </w:r>
          </w:p>
        </w:tc>
        <w:tc>
          <w:tcPr>
            <w:tcW w:w="2268" w:type="dxa"/>
          </w:tcPr>
          <w:p w:rsidR="00F842E4" w:rsidRPr="00D25024" w:rsidRDefault="00F842E4" w:rsidP="00F842E4">
            <w:r>
              <w:t xml:space="preserve">Punctaj acordat: - </w:t>
            </w:r>
            <w:r w:rsidR="005B698C">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37A45" w:rsidRDefault="00D37A45" w:rsidP="00782A97">
            <w:pPr>
              <w:pStyle w:val="a4"/>
              <w:numPr>
                <w:ilvl w:val="0"/>
                <w:numId w:val="2"/>
              </w:numPr>
              <w:ind w:left="360"/>
              <w:rPr>
                <w:iCs/>
              </w:rPr>
            </w:pPr>
            <w:r>
              <w:t>Proiectările globale și proiectările tematice pentru anul de studii 2020- 2021 în grupele de copii, aprobate de metodistul instituției;</w:t>
            </w:r>
            <w:r w:rsidR="00590F95">
              <w:t>(în grupe)</w:t>
            </w:r>
          </w:p>
          <w:p w:rsidR="00F842E4" w:rsidRPr="00D37A45" w:rsidRDefault="00D37A45" w:rsidP="00782A97">
            <w:pPr>
              <w:pStyle w:val="a4"/>
              <w:numPr>
                <w:ilvl w:val="0"/>
                <w:numId w:val="2"/>
              </w:numPr>
              <w:ind w:left="360"/>
              <w:rPr>
                <w:iCs/>
              </w:rPr>
            </w:pPr>
            <w:r>
              <w:rPr>
                <w:iCs/>
              </w:rPr>
              <w:t>Proiect transnational: ”Ursuleț de pluș”</w:t>
            </w:r>
            <w:r>
              <w:t xml:space="preserve"> realizat în parteneriat cu gradinița ”Motanul încălțat” din Galați și</w:t>
            </w:r>
            <w:r w:rsidR="00950244">
              <w:t xml:space="preserve"> școală gimnaziala din satul Hales</w:t>
            </w:r>
            <w:r w:rsidR="00590F95">
              <w:t>;(Anexa nr.66)</w:t>
            </w:r>
          </w:p>
          <w:p w:rsidR="00D37A45" w:rsidRPr="00D37A45" w:rsidRDefault="00D37A45" w:rsidP="00782A97">
            <w:pPr>
              <w:pStyle w:val="a4"/>
              <w:numPr>
                <w:ilvl w:val="0"/>
                <w:numId w:val="2"/>
              </w:numPr>
              <w:ind w:left="360"/>
              <w:rPr>
                <w:iCs/>
              </w:rPr>
            </w:pPr>
            <w:r>
              <w:t xml:space="preserve">Expoziție cu desenele copiilor; </w:t>
            </w:r>
            <w:r w:rsidR="008B67DF">
              <w:t>(Anexa nr.67)</w:t>
            </w:r>
          </w:p>
          <w:p w:rsidR="00D37A45" w:rsidRPr="00F842E4" w:rsidRDefault="00D37A45" w:rsidP="00782A97">
            <w:pPr>
              <w:pStyle w:val="a4"/>
              <w:numPr>
                <w:ilvl w:val="0"/>
                <w:numId w:val="2"/>
              </w:numPr>
              <w:ind w:left="360"/>
              <w:rPr>
                <w:iCs/>
              </w:rPr>
            </w:pPr>
            <w:r>
              <w:t>Proiecte didactice ale activităților integrate;</w:t>
            </w:r>
            <w:r w:rsidR="008B67DF">
              <w:t>(în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D563D" w:rsidP="00782A97">
            <w:pPr>
              <w:pStyle w:val="a4"/>
              <w:numPr>
                <w:ilvl w:val="0"/>
                <w:numId w:val="2"/>
              </w:numPr>
              <w:ind w:left="360"/>
              <w:rPr>
                <w:rFonts w:eastAsia="Times New Roman"/>
                <w:iCs/>
              </w:rPr>
            </w:pPr>
            <w:r>
              <w:t xml:space="preserve">Instituția planifică și desfășoară activități curriculare și extracurriculare cu caracter democratic, național, etnic </w:t>
            </w:r>
            <w:proofErr w:type="gramStart"/>
            <w:r>
              <w:t>ce</w:t>
            </w:r>
            <w:proofErr w:type="gramEnd"/>
            <w:r>
              <w:t xml:space="preserve"> pun în evidență conviețuirea armonioasă într-o societate interculturală. Prin activitățile extacurriculare și prin activitățile integrate desfășurate se demonstrează </w:t>
            </w:r>
            <w:proofErr w:type="gramStart"/>
            <w:r>
              <w:t>un</w:t>
            </w:r>
            <w:proofErr w:type="gramEnd"/>
            <w:r>
              <w:t xml:space="preserve"> comportament nediscriminatoriu în raport cu cultura,</w:t>
            </w:r>
            <w:r w:rsidR="00E65281" w:rsidRPr="00E65281">
              <w:t xml:space="preserve"> </w:t>
            </w:r>
            <w:r w:rsidR="00E65281">
              <w:t xml:space="preserve">religia, față de toți actorii educaționali. </w:t>
            </w:r>
            <w:proofErr w:type="gramStart"/>
            <w:r w:rsidR="00E65281">
              <w:t>Conform</w:t>
            </w:r>
            <w:proofErr w:type="gramEnd"/>
            <w:r w:rsidR="00E65281">
              <w:t xml:space="preserve"> calendarului evenimentelor în instituție se organizează diverse activități de promovare a multiculturalității în rândul preșcolarilor și părinților.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B67DF">
              <w:t>1</w:t>
            </w:r>
          </w:p>
        </w:tc>
        <w:tc>
          <w:tcPr>
            <w:tcW w:w="2268" w:type="dxa"/>
          </w:tcPr>
          <w:p w:rsidR="00F842E4" w:rsidRPr="00D25024" w:rsidRDefault="00F842E4" w:rsidP="00F842E4">
            <w:r>
              <w:t xml:space="preserve">Punctaj acordat: - </w:t>
            </w:r>
            <w:r w:rsidR="008B67DF">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B698C" w:rsidP="00F842E4">
            <w:pPr>
              <w:rPr>
                <w:b/>
                <w:bCs/>
              </w:rPr>
            </w:pPr>
            <w:r>
              <w:rPr>
                <w:b/>
                <w:bCs/>
              </w:rPr>
              <w:t>6</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B2481C" w:rsidRPr="00E938A0" w:rsidTr="00DF435F">
        <w:tc>
          <w:tcPr>
            <w:tcW w:w="1985"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B2481C" w:rsidRPr="00E938A0" w:rsidRDefault="00B2481C" w:rsidP="00DF435F">
            <w:pPr>
              <w:jc w:val="center"/>
            </w:pPr>
            <w:r w:rsidRPr="00E938A0">
              <w:t>Puncte forte</w:t>
            </w:r>
          </w:p>
        </w:tc>
        <w:tc>
          <w:tcPr>
            <w:tcW w:w="3543" w:type="dxa"/>
          </w:tcPr>
          <w:p w:rsidR="00B2481C" w:rsidRPr="00E938A0" w:rsidRDefault="00B2481C"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Pr="00E938A0" w:rsidRDefault="008B67DF" w:rsidP="008B67DF">
            <w:pPr>
              <w:pStyle w:val="a4"/>
              <w:numPr>
                <w:ilvl w:val="0"/>
                <w:numId w:val="2"/>
              </w:numPr>
              <w:ind w:left="360"/>
            </w:pPr>
            <w:r>
              <w:t>Promovarea și valorificarea eficientă a parteneriate atât cu reprezentanții comunității cât și cu instituțiile educaționale din localitate, pe aspecte ce țin de promovarea unui mod sănătos, respectarea normelor de securitate și orientarea în sistemul de valori în calitate de mic cetățean.</w:t>
            </w:r>
          </w:p>
        </w:tc>
        <w:tc>
          <w:tcPr>
            <w:tcW w:w="3543" w:type="dxa"/>
          </w:tcPr>
          <w:p w:rsidR="00F842E4" w:rsidRPr="00E938A0" w:rsidRDefault="008B67DF" w:rsidP="008B67DF">
            <w:pPr>
              <w:pStyle w:val="a4"/>
              <w:numPr>
                <w:ilvl w:val="0"/>
                <w:numId w:val="2"/>
              </w:numPr>
              <w:ind w:left="360"/>
            </w:pPr>
            <w:r>
              <w:t>Implicarea scăzută a părinților și a comunității la elaborarea documentelor programatice ale instituției.</w:t>
            </w:r>
          </w:p>
        </w:tc>
      </w:tr>
    </w:tbl>
    <w:p w:rsidR="00B2481C" w:rsidRPr="00945539" w:rsidRDefault="00B2481C" w:rsidP="00D25024"/>
    <w:p w:rsidR="00D25024" w:rsidRPr="00945539" w:rsidRDefault="00D25024" w:rsidP="00D25024">
      <w:pPr>
        <w:pStyle w:val="1"/>
      </w:pPr>
      <w:bookmarkStart w:id="20" w:name="_Toc46741870"/>
      <w:bookmarkStart w:id="21" w:name="_Toc48389088"/>
      <w:r w:rsidRPr="00945539">
        <w:t>Dimensiune III. INCLUZIUNE EDUCAȚIONALĂ</w:t>
      </w:r>
      <w:bookmarkEnd w:id="20"/>
      <w:bookmarkEnd w:id="21"/>
    </w:p>
    <w:p w:rsidR="00D25024" w:rsidRPr="00D25024" w:rsidRDefault="00D25024" w:rsidP="00D25024">
      <w:pPr>
        <w:pStyle w:val="2"/>
        <w:rPr>
          <w:lang w:val="en-US"/>
        </w:rPr>
      </w:pPr>
      <w:bookmarkStart w:id="22" w:name="_Toc46741871"/>
      <w:bookmarkStart w:id="23"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A1E81" w:rsidRPr="009A1E81" w:rsidRDefault="009A1E81" w:rsidP="009A1E81">
            <w:pPr>
              <w:pStyle w:val="a4"/>
              <w:numPr>
                <w:ilvl w:val="0"/>
                <w:numId w:val="2"/>
              </w:numPr>
              <w:ind w:left="360"/>
              <w:rPr>
                <w:iCs/>
              </w:rPr>
            </w:pPr>
            <w:r>
              <w:t xml:space="preserve">Planul anual de activitate a </w:t>
            </w:r>
            <w:r>
              <w:rPr>
                <w:lang w:val="ro-RO"/>
              </w:rPr>
              <w:t xml:space="preserve">IET nr.30 </w:t>
            </w:r>
            <w:r>
              <w:t xml:space="preserve">„Clopoțel” pentru </w:t>
            </w:r>
            <w:proofErr w:type="gramStart"/>
            <w:r>
              <w:t>a.s</w:t>
            </w:r>
            <w:proofErr w:type="gramEnd"/>
            <w:r>
              <w:t>. 2020-2021, aprobat la ședința Con</w:t>
            </w:r>
            <w:r w:rsidR="00710150">
              <w:t>siliului pedagogic nr. 01 din 21</w:t>
            </w:r>
            <w:r>
              <w:t xml:space="preserve">.09.2020; </w:t>
            </w:r>
            <w:r w:rsidR="008B67DF">
              <w:t>(Anexa nr.5)</w:t>
            </w:r>
          </w:p>
          <w:p w:rsidR="00F842E4" w:rsidRPr="00F842E4" w:rsidRDefault="009A1E81" w:rsidP="009A1E81">
            <w:pPr>
              <w:pStyle w:val="a4"/>
              <w:numPr>
                <w:ilvl w:val="0"/>
                <w:numId w:val="2"/>
              </w:numPr>
              <w:ind w:left="360"/>
              <w:rPr>
                <w:iCs/>
              </w:rPr>
            </w:pPr>
            <w:r>
              <w:t>Planul de activitate a Comisiei multidisciplinare pentru anul 2020-2021.</w:t>
            </w:r>
            <w:r w:rsidR="008B67DF">
              <w:t>(Anexa nr.49)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9428B" w:rsidP="00782A97">
            <w:pPr>
              <w:pStyle w:val="a4"/>
              <w:numPr>
                <w:ilvl w:val="0"/>
                <w:numId w:val="2"/>
              </w:numPr>
              <w:ind w:left="360"/>
              <w:rPr>
                <w:rFonts w:eastAsia="Times New Roman"/>
                <w:iCs/>
              </w:rPr>
            </w:pPr>
            <w:r>
              <w:t xml:space="preserve">Planul de activitate a instituției pentru anul 2019-2020 prevede </w:t>
            </w:r>
            <w:r>
              <w:lastRenderedPageBreak/>
              <w:t>promovarea educației incluzive prin formarea competențelor cadrelor didactice și a familiei în organizarea lucrului cu copiii cu CES și crearea unui sistem de oferire a serviciilor axat pe nevoile și interesele copiilor</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61167F">
              <w:t>1</w:t>
            </w:r>
          </w:p>
        </w:tc>
        <w:tc>
          <w:tcPr>
            <w:tcW w:w="2268" w:type="dxa"/>
          </w:tcPr>
          <w:p w:rsidR="00F842E4" w:rsidRPr="00D25024" w:rsidRDefault="00F842E4" w:rsidP="00F842E4">
            <w:r>
              <w:t xml:space="preserve">Punctaj acordat: - </w:t>
            </w:r>
            <w:r w:rsidR="0061167F">
              <w:t>2</w:t>
            </w:r>
          </w:p>
        </w:tc>
      </w:tr>
    </w:tbl>
    <w:p w:rsidR="00D25024" w:rsidRDefault="00D25024" w:rsidP="00D25024"/>
    <w:p w:rsidR="00D25024" w:rsidRPr="00D25024" w:rsidRDefault="00D25024" w:rsidP="00D25024">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9428B" w:rsidRPr="005349B5" w:rsidRDefault="0089428B" w:rsidP="005349B5">
            <w:pPr>
              <w:pStyle w:val="a4"/>
              <w:numPr>
                <w:ilvl w:val="0"/>
                <w:numId w:val="11"/>
              </w:numPr>
              <w:rPr>
                <w:iCs/>
              </w:rPr>
            </w:pPr>
            <w:r>
              <w:t xml:space="preserve">Ordinul nr. 50-ab din 16.09.2020, cu privire la constituirea CMI în IET nr.30; </w:t>
            </w:r>
            <w:r w:rsidR="00F945B0">
              <w:t>(Registru cu ordine activitatea de bază)</w:t>
            </w:r>
          </w:p>
          <w:p w:rsidR="0089428B" w:rsidRPr="005349B5" w:rsidRDefault="0089428B" w:rsidP="005349B5">
            <w:pPr>
              <w:pStyle w:val="a4"/>
              <w:numPr>
                <w:ilvl w:val="0"/>
                <w:numId w:val="11"/>
              </w:numPr>
              <w:rPr>
                <w:iCs/>
              </w:rPr>
            </w:pPr>
            <w:r>
              <w:t xml:space="preserve">Planul de activitate al CMI, pentru anul 2020-2021; </w:t>
            </w:r>
            <w:r w:rsidR="00F945B0">
              <w:t>(Anexa nr.49)</w:t>
            </w:r>
          </w:p>
          <w:p w:rsidR="0089428B" w:rsidRPr="005349B5" w:rsidRDefault="0089428B" w:rsidP="005349B5">
            <w:pPr>
              <w:pStyle w:val="a4"/>
              <w:numPr>
                <w:ilvl w:val="0"/>
                <w:numId w:val="11"/>
              </w:numPr>
              <w:rPr>
                <w:iCs/>
              </w:rPr>
            </w:pPr>
            <w:r>
              <w:t xml:space="preserve">Registrul de înregistrare a copiilor ce solicită instituționalizarea; </w:t>
            </w:r>
          </w:p>
          <w:p w:rsidR="0089428B" w:rsidRPr="005349B5" w:rsidRDefault="0089428B" w:rsidP="005349B5">
            <w:pPr>
              <w:pStyle w:val="a4"/>
              <w:numPr>
                <w:ilvl w:val="0"/>
                <w:numId w:val="11"/>
              </w:numPr>
              <w:rPr>
                <w:iCs/>
              </w:rPr>
            </w:pPr>
            <w:r>
              <w:t xml:space="preserve">Registrul de evidență a copiilor din instituție; </w:t>
            </w:r>
          </w:p>
          <w:p w:rsidR="00F842E4" w:rsidRPr="005349B5" w:rsidRDefault="0089428B" w:rsidP="005349B5">
            <w:pPr>
              <w:pStyle w:val="a4"/>
              <w:numPr>
                <w:ilvl w:val="0"/>
                <w:numId w:val="11"/>
              </w:numPr>
              <w:rPr>
                <w:iCs/>
              </w:rPr>
            </w:pPr>
            <w:r>
              <w:t>Cererile de înscriere a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7E6B59" w:rsidRDefault="0089428B" w:rsidP="00782A97">
            <w:pPr>
              <w:pStyle w:val="a4"/>
              <w:numPr>
                <w:ilvl w:val="0"/>
                <w:numId w:val="2"/>
              </w:numPr>
              <w:ind w:left="360"/>
              <w:rPr>
                <w:rFonts w:eastAsia="Times New Roman"/>
                <w:iCs/>
              </w:rPr>
            </w:pPr>
            <w:r>
              <w:t>Instituția asigură funcționalitatea structurilor, mecanismelor și procedurilor de sprijin pentru înmatricularea și incluziunea copiilor. Se întreprind acțiuni de identificare a copiilor din familii vulnerabile și a copiilor cu CES, acțiuni de identificare a necesităților familiilor socialmente vulnerabile și se conlucrează cu factorii de decizie pentru susținerea acestora.</w:t>
            </w:r>
          </w:p>
          <w:p w:rsidR="007E6B59" w:rsidRPr="007E6B59" w:rsidRDefault="007E6B59" w:rsidP="007E6B59">
            <w:pPr>
              <w:rPr>
                <w:rFonts w:eastAsia="Times New Roman"/>
                <w:iCs/>
              </w:rPr>
            </w:pPr>
            <w:r>
              <w:t>Anual prin ordinul directorului se constituie CMI, care identifică potenţialul și dificultăţile de învățare ale copiilor. Planul de activitate al CMI conține activități de asistență metodologică a personalului și a părinților despre funcționarea structurilor și serviciilor de suport individualizat pentru copiii cu CES</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945B0">
              <w:t>1</w:t>
            </w:r>
          </w:p>
        </w:tc>
        <w:tc>
          <w:tcPr>
            <w:tcW w:w="2268" w:type="dxa"/>
          </w:tcPr>
          <w:p w:rsidR="00F842E4" w:rsidRPr="00D25024" w:rsidRDefault="00F842E4" w:rsidP="00F842E4">
            <w:r>
              <w:t xml:space="preserve">Punctaj acordat: - </w:t>
            </w:r>
            <w:r w:rsidR="00F945B0">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F5E41" w:rsidRDefault="00BF5E41" w:rsidP="00BF5E41">
            <w:r>
              <w:sym w:font="Symbol" w:char="F0B7"/>
            </w:r>
            <w:r>
              <w:t xml:space="preserve"> Registrul de evidență a copiilor din instituție; </w:t>
            </w:r>
            <w:r w:rsidR="00266A18">
              <w:t>(Anexa nr.68)</w:t>
            </w:r>
          </w:p>
          <w:p w:rsidR="00BF5E41" w:rsidRDefault="00BF5E41" w:rsidP="00BF5E41">
            <w:r>
              <w:sym w:font="Symbol" w:char="F0B7"/>
            </w:r>
            <w:r>
              <w:t xml:space="preserve"> Registrul de </w:t>
            </w:r>
            <w:r w:rsidR="00D10619">
              <w:t>înmatriculare și înregistrare a copiilor</w:t>
            </w:r>
            <w:r>
              <w:t xml:space="preserve">; </w:t>
            </w:r>
            <w:r w:rsidR="00266A18">
              <w:t>(Anexa nr.69)</w:t>
            </w:r>
          </w:p>
          <w:p w:rsidR="00F842E4" w:rsidRPr="00BF5E41" w:rsidRDefault="00BF5E41" w:rsidP="00BF5E41">
            <w:pPr>
              <w:rPr>
                <w:iCs/>
              </w:rPr>
            </w:pPr>
            <w:r>
              <w:sym w:font="Symbol" w:char="F0B7"/>
            </w:r>
            <w:r>
              <w:t xml:space="preserve"> Agenda educatorului;</w:t>
            </w:r>
            <w:r w:rsidR="00266A18">
              <w:t>(Anexa nr.70)</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D16A4" w:rsidP="00266A18">
            <w:pPr>
              <w:pStyle w:val="a4"/>
              <w:numPr>
                <w:ilvl w:val="0"/>
                <w:numId w:val="2"/>
              </w:numPr>
              <w:ind w:left="360"/>
              <w:rPr>
                <w:rFonts w:eastAsia="Times New Roman"/>
                <w:iCs/>
              </w:rPr>
            </w:pPr>
            <w:r>
              <w:t xml:space="preserve">Instituția deține baza de date a copiilor, registre de evidență și monitorizare a copiilor </w:t>
            </w:r>
            <w:proofErr w:type="gramStart"/>
            <w:r>
              <w:t>ce</w:t>
            </w:r>
            <w:proofErr w:type="gramEnd"/>
            <w:r>
              <w:t xml:space="preserve"> urmează a fi instituționalizați și dosare personale a copiilor per/grup.</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66A18">
              <w:t>1</w:t>
            </w:r>
          </w:p>
        </w:tc>
        <w:tc>
          <w:tcPr>
            <w:tcW w:w="2268" w:type="dxa"/>
          </w:tcPr>
          <w:p w:rsidR="00F842E4" w:rsidRPr="00D25024" w:rsidRDefault="00F842E4" w:rsidP="00F842E4">
            <w:r>
              <w:t xml:space="preserve">Punctaj acordat: - </w:t>
            </w:r>
            <w:r w:rsidR="00266A18">
              <w:t>2</w:t>
            </w:r>
          </w:p>
        </w:tc>
      </w:tr>
    </w:tbl>
    <w:p w:rsidR="00D25024" w:rsidRDefault="00D25024" w:rsidP="00D25024"/>
    <w:p w:rsidR="00D25024" w:rsidRPr="00D25024" w:rsidRDefault="00D25024" w:rsidP="00D25024">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C6942" w:rsidRPr="001C6942" w:rsidRDefault="001C6942" w:rsidP="00782A97">
            <w:pPr>
              <w:pStyle w:val="a4"/>
              <w:numPr>
                <w:ilvl w:val="0"/>
                <w:numId w:val="2"/>
              </w:numPr>
              <w:ind w:left="360"/>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t>.09.2020 (p.2.);</w:t>
            </w:r>
            <w:r w:rsidR="001471E8">
              <w:t xml:space="preserve"> (Anexa nr.5)</w:t>
            </w:r>
          </w:p>
          <w:p w:rsidR="00F842E4" w:rsidRPr="0097047E" w:rsidRDefault="008D16A4" w:rsidP="00782A97">
            <w:pPr>
              <w:pStyle w:val="a4"/>
              <w:numPr>
                <w:ilvl w:val="0"/>
                <w:numId w:val="2"/>
              </w:numPr>
              <w:ind w:left="360"/>
              <w:rPr>
                <w:iCs/>
              </w:rPr>
            </w:pPr>
            <w:r>
              <w:t>Ordinul nr.50-ab din 16.09.2020 cu privire la constituirea Comisiei multidisciplinare instituționale</w:t>
            </w:r>
            <w:r w:rsidR="0097047E">
              <w:t>;</w:t>
            </w:r>
            <w:r w:rsidR="001471E8">
              <w:t xml:space="preserve"> (Registru cu ordine activitatea de bază)</w:t>
            </w:r>
          </w:p>
          <w:p w:rsidR="0097047E" w:rsidRPr="001C6942" w:rsidRDefault="0097047E" w:rsidP="00782A97">
            <w:pPr>
              <w:pStyle w:val="a4"/>
              <w:numPr>
                <w:ilvl w:val="0"/>
                <w:numId w:val="2"/>
              </w:numPr>
              <w:ind w:left="360"/>
              <w:rPr>
                <w:iCs/>
              </w:rPr>
            </w:pPr>
            <w:r>
              <w:t>Planul de activitate al CMI, pentru anul 2020-2021;</w:t>
            </w:r>
            <w:r w:rsidR="001471E8">
              <w:t>(Anexa nr.49)</w:t>
            </w:r>
          </w:p>
          <w:p w:rsidR="001C6942" w:rsidRPr="00F842E4" w:rsidRDefault="001C6942" w:rsidP="001471E8">
            <w:pPr>
              <w:pStyle w:val="a4"/>
              <w:numPr>
                <w:ilvl w:val="0"/>
                <w:numId w:val="2"/>
              </w:numPr>
              <w:ind w:left="360"/>
              <w:rPr>
                <w:iCs/>
              </w:rPr>
            </w:pPr>
            <w:r>
              <w:lastRenderedPageBreak/>
              <w:t xml:space="preserve">Raport de evaluare inițială </w:t>
            </w:r>
            <w:r w:rsidR="001471E8">
              <w:t xml:space="preserve">și finală </w:t>
            </w:r>
            <w:r>
              <w:t>a copi</w:t>
            </w:r>
            <w:r w:rsidR="001471E8">
              <w:t>ilor</w:t>
            </w:r>
            <w: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1C6942" w:rsidP="00782A97">
            <w:pPr>
              <w:pStyle w:val="a4"/>
              <w:numPr>
                <w:ilvl w:val="0"/>
                <w:numId w:val="2"/>
              </w:numPr>
              <w:ind w:left="360"/>
              <w:rPr>
                <w:rFonts w:eastAsia="Times New Roman"/>
                <w:iCs/>
              </w:rPr>
            </w:pPr>
            <w:r>
              <w:t xml:space="preserve">Planul anual de activitate </w:t>
            </w:r>
            <w:proofErr w:type="gramStart"/>
            <w:r>
              <w:t>a</w:t>
            </w:r>
            <w:proofErr w:type="gramEnd"/>
            <w:r>
              <w:t xml:space="preserve"> instituției conține rezultatele evaluării/ monitorizării cunoștințelor copiilor și generalizarea rezultatelor în baza SÎDC.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471E8">
              <w:t>0,75</w:t>
            </w:r>
          </w:p>
        </w:tc>
        <w:tc>
          <w:tcPr>
            <w:tcW w:w="2268" w:type="dxa"/>
          </w:tcPr>
          <w:p w:rsidR="00F842E4" w:rsidRPr="00D25024" w:rsidRDefault="00F842E4" w:rsidP="00F842E4">
            <w:r>
              <w:t xml:space="preserve">Punctaj acordat: - </w:t>
            </w:r>
            <w:r w:rsidR="001471E8">
              <w:t>0,75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C6942" w:rsidRPr="00FF3051" w:rsidRDefault="001C6942" w:rsidP="00FF3051">
            <w:pPr>
              <w:pStyle w:val="a4"/>
              <w:numPr>
                <w:ilvl w:val="0"/>
                <w:numId w:val="10"/>
              </w:numPr>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t>.09.2020 (p.2.</w:t>
            </w:r>
            <w:proofErr w:type="gramStart"/>
            <w:r>
              <w:t>);</w:t>
            </w:r>
            <w:proofErr w:type="gramEnd"/>
            <w:r w:rsidR="001471E8">
              <w:t>(Anexa nr.5)</w:t>
            </w:r>
          </w:p>
          <w:p w:rsidR="001C6942" w:rsidRPr="00FF3051" w:rsidRDefault="001C6942" w:rsidP="00FF3051">
            <w:pPr>
              <w:pStyle w:val="a4"/>
              <w:numPr>
                <w:ilvl w:val="0"/>
                <w:numId w:val="10"/>
              </w:numPr>
              <w:rPr>
                <w:iCs/>
              </w:rPr>
            </w:pPr>
            <w:r>
              <w:t>Ordinul nr.50-ab din 16.09.2020 cu privire la constituirea Comisiei multidisciplinare instituționale;</w:t>
            </w:r>
            <w:r w:rsidR="001471E8">
              <w:t xml:space="preserve"> (Registru cu ordine activitatea de bază)</w:t>
            </w:r>
          </w:p>
          <w:p w:rsidR="001C6942" w:rsidRPr="001471E8" w:rsidRDefault="001C6942" w:rsidP="00FF3051">
            <w:pPr>
              <w:pStyle w:val="a4"/>
              <w:numPr>
                <w:ilvl w:val="0"/>
                <w:numId w:val="10"/>
              </w:numPr>
              <w:rPr>
                <w:iCs/>
              </w:rPr>
            </w:pPr>
            <w:r>
              <w:t>Planul de activitate al CMI, pentru anul 2020-2021;</w:t>
            </w:r>
            <w:r w:rsidR="001471E8">
              <w:t>(Anexa nr.49)</w:t>
            </w:r>
          </w:p>
          <w:p w:rsidR="001471E8" w:rsidRPr="00FF3051" w:rsidRDefault="001471E8" w:rsidP="00FF3051">
            <w:pPr>
              <w:pStyle w:val="a4"/>
              <w:numPr>
                <w:ilvl w:val="0"/>
                <w:numId w:val="10"/>
              </w:numPr>
              <w:rPr>
                <w:iCs/>
              </w:rPr>
            </w:pPr>
            <w:r>
              <w:t>Procesul educaţional s-a desfăşurat în concordanţă cu particularităţile şi nevoile specifice ale fiecărui copil - dovadă sunt materialele din dosarul fiecărui copil - fişe de lucru, evaluări;</w:t>
            </w:r>
          </w:p>
          <w:p w:rsidR="00F3593B" w:rsidRPr="00FF3051" w:rsidRDefault="00E60E2F" w:rsidP="00FF3051">
            <w:pPr>
              <w:pStyle w:val="a4"/>
              <w:numPr>
                <w:ilvl w:val="0"/>
                <w:numId w:val="10"/>
              </w:numPr>
              <w:rPr>
                <w:iCs/>
              </w:rPr>
            </w:pPr>
            <w:hyperlink r:id="rId11" w:history="1">
              <w:r w:rsidR="00F3593B" w:rsidRPr="00FF3051">
                <w:rPr>
                  <w:rStyle w:val="a3"/>
                  <w:iCs/>
                </w:rPr>
                <w:t>https://www.facebook.com/Institu%C8%9Bia-De-Educa%C8%9Bie-Timpurie-nr30-Clopo%C8%9Bel-108665477723340</w:t>
              </w:r>
            </w:hyperlink>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455C0" w:rsidP="00782A97">
            <w:pPr>
              <w:pStyle w:val="a4"/>
              <w:numPr>
                <w:ilvl w:val="0"/>
                <w:numId w:val="2"/>
              </w:numPr>
              <w:ind w:left="360"/>
              <w:rPr>
                <w:rFonts w:eastAsia="Times New Roman"/>
                <w:iCs/>
              </w:rPr>
            </w:pPr>
            <w:r>
              <w:t>Procesul educațional se desfășoară în concordanță cu particularitățile și nevoile specifice ale fiecărui copil.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471E8">
              <w:t>1</w:t>
            </w:r>
          </w:p>
        </w:tc>
        <w:tc>
          <w:tcPr>
            <w:tcW w:w="2268" w:type="dxa"/>
          </w:tcPr>
          <w:p w:rsidR="00F842E4" w:rsidRPr="00D25024" w:rsidRDefault="00F842E4" w:rsidP="00F842E4">
            <w:r>
              <w:t xml:space="preserve">Punctaj acordat: - </w:t>
            </w:r>
            <w:r w:rsidR="001471E8">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1167F" w:rsidP="00F842E4">
            <w:pPr>
              <w:rPr>
                <w:b/>
                <w:bCs/>
              </w:rPr>
            </w:pPr>
            <w:r>
              <w:rPr>
                <w:b/>
                <w:bCs/>
              </w:rPr>
              <w:t>7,7</w:t>
            </w:r>
            <w:r w:rsidR="001471E8">
              <w:rPr>
                <w:b/>
                <w:bCs/>
              </w:rPr>
              <w:t>5</w:t>
            </w:r>
          </w:p>
        </w:tc>
      </w:tr>
    </w:tbl>
    <w:p w:rsidR="00D25024" w:rsidRDefault="00D25024" w:rsidP="00D25024"/>
    <w:p w:rsidR="00D25024" w:rsidRPr="00D25024" w:rsidRDefault="00D25024" w:rsidP="00D25024">
      <w:pPr>
        <w:pStyle w:val="2"/>
        <w:rPr>
          <w:lang w:val="en-US"/>
        </w:rPr>
      </w:pPr>
      <w:bookmarkStart w:id="24" w:name="_Toc46741872"/>
      <w:bookmarkStart w:id="25" w:name="_Toc48389090"/>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24"/>
      <w:bookmarkEnd w:id="2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6B7BE4" w:rsidRDefault="005F605D" w:rsidP="006B7BE4">
            <w:pPr>
              <w:pStyle w:val="a4"/>
              <w:numPr>
                <w:ilvl w:val="0"/>
                <w:numId w:val="8"/>
              </w:numPr>
              <w:rPr>
                <w:iCs/>
              </w:rPr>
            </w:pPr>
            <w:r>
              <w:t xml:space="preserve">Regulamentul de organizare și funcționare </w:t>
            </w:r>
            <w:proofErr w:type="gramStart"/>
            <w:r>
              <w:t>a</w:t>
            </w:r>
            <w:proofErr w:type="gramEnd"/>
            <w:r>
              <w:t xml:space="preserve"> IET nr. 30 „Clopoțel”, aprobat la ședința Consiliului de administrație nr.1 din 22.09.2020 (Cap. X., secț. 2. Drepturile și responsabilitățile personalului din instituție)</w:t>
            </w:r>
            <w:r w:rsidR="009F70FF">
              <w:t>;(Anexa nr.64)</w:t>
            </w:r>
          </w:p>
          <w:p w:rsidR="005F605D" w:rsidRPr="006B7BE4" w:rsidRDefault="005F605D" w:rsidP="006B7BE4">
            <w:pPr>
              <w:pStyle w:val="a4"/>
              <w:numPr>
                <w:ilvl w:val="0"/>
                <w:numId w:val="8"/>
              </w:numPr>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t>.09.2020 (Cap.4.1.3. Planul de activitate a</w:t>
            </w:r>
            <w:r w:rsidR="009F70FF">
              <w:t>l Consiliului de administrație)</w:t>
            </w:r>
            <w:r>
              <w:t>;</w:t>
            </w:r>
            <w:r w:rsidR="009F70FF">
              <w:t>(Anexa nr.49)</w:t>
            </w:r>
          </w:p>
          <w:p w:rsidR="005F605D" w:rsidRPr="006B7BE4" w:rsidRDefault="005F605D" w:rsidP="006B7BE4">
            <w:pPr>
              <w:pStyle w:val="a4"/>
              <w:numPr>
                <w:ilvl w:val="0"/>
                <w:numId w:val="8"/>
              </w:numPr>
              <w:rPr>
                <w:iCs/>
              </w:rPr>
            </w:pPr>
            <w:r>
              <w:t>Fișele de post ale angajaților (pct. 4);</w:t>
            </w:r>
          </w:p>
          <w:p w:rsidR="005F605D" w:rsidRPr="006B7BE4" w:rsidRDefault="005F605D" w:rsidP="006B7BE4">
            <w:pPr>
              <w:pStyle w:val="a4"/>
              <w:numPr>
                <w:ilvl w:val="0"/>
                <w:numId w:val="8"/>
              </w:numPr>
              <w:rPr>
                <w:iCs/>
              </w:rPr>
            </w:pPr>
            <w:r>
              <w:t xml:space="preserve">Contractul individual de muncă; </w:t>
            </w:r>
          </w:p>
          <w:p w:rsidR="005F605D" w:rsidRPr="00B259D8" w:rsidRDefault="005F605D" w:rsidP="006B7BE4">
            <w:pPr>
              <w:pStyle w:val="a4"/>
              <w:numPr>
                <w:ilvl w:val="0"/>
                <w:numId w:val="8"/>
              </w:numPr>
              <w:rPr>
                <w:iCs/>
              </w:rPr>
            </w:pPr>
            <w:r>
              <w:t>Registru de evidență a cazurilor de abuz, neglijență, exploatare și trafic;</w:t>
            </w:r>
            <w:r w:rsidR="009F70FF">
              <w:t>(Anexa nr.48)</w:t>
            </w:r>
          </w:p>
          <w:p w:rsidR="00B259D8" w:rsidRPr="006B7BE4" w:rsidRDefault="00B259D8" w:rsidP="006B7BE4">
            <w:pPr>
              <w:pStyle w:val="a4"/>
              <w:numPr>
                <w:ilvl w:val="0"/>
                <w:numId w:val="8"/>
              </w:numPr>
              <w:rPr>
                <w:iCs/>
              </w:rPr>
            </w:pPr>
            <w:r>
              <w:t xml:space="preserve">Panou de afişaj cu informaţii relevante domeniului de protecţie contra discriminării.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B7BE4" w:rsidP="00782A97">
            <w:pPr>
              <w:pStyle w:val="a4"/>
              <w:numPr>
                <w:ilvl w:val="0"/>
                <w:numId w:val="2"/>
              </w:numPr>
              <w:ind w:left="360"/>
              <w:rPr>
                <w:rFonts w:eastAsia="Times New Roman"/>
                <w:iCs/>
              </w:rPr>
            </w:pPr>
            <w:r>
              <w:t xml:space="preserve">Regulamentul de organizare și funcționare </w:t>
            </w:r>
            <w:proofErr w:type="gramStart"/>
            <w:r>
              <w:t>a</w:t>
            </w:r>
            <w:proofErr w:type="gramEnd"/>
            <w:r>
              <w:t xml:space="preserve"> instituției prevede obligativitatea cadrelor didactice de cunoaștere și utilizare a mecanismelor de identificare și combatere a oricăror forme de </w:t>
            </w:r>
            <w:r>
              <w:lastRenderedPageBreak/>
              <w:t xml:space="preserve">discriminare și de respectare a diferențelor individuale. În documentele de planificare </w:t>
            </w:r>
            <w:proofErr w:type="gramStart"/>
            <w:r>
              <w:t>a</w:t>
            </w:r>
            <w:proofErr w:type="gramEnd"/>
            <w:r>
              <w:t xml:space="preserve"> instituției sunt reflectate mecanisme de identificare a formelor de discriminare. Planul de activitate al Consiliului de administrație prevede discutarea subiectelor </w:t>
            </w:r>
            <w:proofErr w:type="gramStart"/>
            <w:r>
              <w:t>ce</w:t>
            </w:r>
            <w:proofErr w:type="gramEnd"/>
            <w:r>
              <w:t xml:space="preserve"> țin de implementarea noilor forme de colaborare cu familia în vederea prevenirii abuzului.</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F70FF">
              <w:t>1</w:t>
            </w:r>
          </w:p>
        </w:tc>
        <w:tc>
          <w:tcPr>
            <w:tcW w:w="2268" w:type="dxa"/>
          </w:tcPr>
          <w:p w:rsidR="00F842E4" w:rsidRPr="00D25024" w:rsidRDefault="00F842E4" w:rsidP="00F842E4">
            <w:r>
              <w:t xml:space="preserve">Punctaj acordat: - </w:t>
            </w:r>
            <w:r w:rsidR="009F70FF">
              <w:t>1</w:t>
            </w:r>
          </w:p>
        </w:tc>
      </w:tr>
    </w:tbl>
    <w:p w:rsidR="00D25024" w:rsidRDefault="00D25024" w:rsidP="00D25024"/>
    <w:p w:rsidR="00D25024" w:rsidRPr="00D25024" w:rsidRDefault="00D25024" w:rsidP="00D25024">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B28F3" w:rsidRPr="00EB28F3" w:rsidRDefault="00EB28F3" w:rsidP="00D62213">
            <w:pPr>
              <w:pStyle w:val="a4"/>
              <w:numPr>
                <w:ilvl w:val="0"/>
                <w:numId w:val="2"/>
              </w:numPr>
              <w:ind w:left="360"/>
              <w:rPr>
                <w:iCs/>
              </w:rPr>
            </w:pPr>
            <w:r>
              <w:t>Plan strategic de dezvoltare a in</w:t>
            </w:r>
            <w:r w:rsidR="00082FA6">
              <w:t>stituției pentru anii 2020</w:t>
            </w:r>
            <w:r>
              <w:t>-2025: Strategia dezvoltării curriculare/ Strategia dezvoltării resurselor umane;</w:t>
            </w:r>
            <w:r w:rsidR="00BC0F49">
              <w:t>(Anexa nr.71)</w:t>
            </w:r>
          </w:p>
          <w:p w:rsidR="004E1F70" w:rsidRPr="004E1F70" w:rsidRDefault="00D62213" w:rsidP="00D62213">
            <w:pPr>
              <w:pStyle w:val="a4"/>
              <w:numPr>
                <w:ilvl w:val="0"/>
                <w:numId w:val="2"/>
              </w:numPr>
              <w:ind w:left="360"/>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rsidR="004E1F70">
              <w:t>.09.2020</w:t>
            </w:r>
            <w:r>
              <w:t>;</w:t>
            </w:r>
            <w:r w:rsidR="00F02E85">
              <w:t>(Anexa nr.5)</w:t>
            </w:r>
          </w:p>
          <w:p w:rsidR="00F842E4" w:rsidRPr="004E1F70" w:rsidRDefault="00D62213" w:rsidP="004E1F70">
            <w:pPr>
              <w:rPr>
                <w:iCs/>
              </w:rPr>
            </w:pPr>
            <w:r>
              <w:t xml:space="preserve"> </w:t>
            </w:r>
            <w:r>
              <w:sym w:font="Symbol" w:char="F0B7"/>
            </w:r>
            <w:r>
              <w:t xml:space="preserve"> Proiectările globale și proiectările tematice pentru anul de studii 2020- 2021 în grupele de copii</w:t>
            </w:r>
            <w:r w:rsidR="004E1F70">
              <w:t>, aprobate de metodistul</w:t>
            </w:r>
            <w:r>
              <w:t xml:space="preserve"> instituției.</w:t>
            </w:r>
            <w:r w:rsidR="00F02E85">
              <w:t xml:space="preserve"> (în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E1F70" w:rsidP="00782A97">
            <w:pPr>
              <w:pStyle w:val="a4"/>
              <w:numPr>
                <w:ilvl w:val="0"/>
                <w:numId w:val="2"/>
              </w:numPr>
              <w:ind w:left="360"/>
              <w:rPr>
                <w:rFonts w:eastAsia="Times New Roman"/>
                <w:iCs/>
              </w:rPr>
            </w:pPr>
            <w:r>
              <w:t xml:space="preserve">Instituția promovează </w:t>
            </w:r>
            <w:proofErr w:type="gramStart"/>
            <w:r>
              <w:t>un</w:t>
            </w:r>
            <w:proofErr w:type="gramEnd"/>
            <w:r>
              <w:t xml:space="preserve"> învățământ centrat pe copil și pe dezvoltarea globală a acestuia, în contextul educației incluzive și nevoilor copiilor cu CES. Proiectările globale și proiectările tematice ale cadrelor didactice conțin domenii de interes legate de alte culturi.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02E85">
              <w:t>0,75</w:t>
            </w:r>
          </w:p>
        </w:tc>
        <w:tc>
          <w:tcPr>
            <w:tcW w:w="2268" w:type="dxa"/>
          </w:tcPr>
          <w:p w:rsidR="00F842E4" w:rsidRPr="00D25024" w:rsidRDefault="00F842E4" w:rsidP="00F842E4">
            <w:r>
              <w:t xml:space="preserve">Punctaj acordat: - </w:t>
            </w:r>
            <w:r w:rsidR="00F02E85">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4E1F70" w:rsidRDefault="004E1F70" w:rsidP="004E1F70">
            <w:pPr>
              <w:pStyle w:val="a4"/>
              <w:numPr>
                <w:ilvl w:val="0"/>
                <w:numId w:val="2"/>
              </w:numPr>
              <w:rPr>
                <w:iCs/>
              </w:rPr>
            </w:pPr>
            <w:r>
              <w:t xml:space="preserve">Regulamentul de organizare și funcționare </w:t>
            </w:r>
            <w:proofErr w:type="gramStart"/>
            <w:r>
              <w:t>a</w:t>
            </w:r>
            <w:proofErr w:type="gramEnd"/>
            <w:r>
              <w:t xml:space="preserve"> IET nr. 30 „Clopoțel”, aprobat la ședința Consiliului de administrație, proces-verbal nr. 1 din 22.09.2020;</w:t>
            </w:r>
            <w:r w:rsidR="00F02E85">
              <w:t>(Anexa nr.19)</w:t>
            </w:r>
          </w:p>
          <w:p w:rsidR="004E1F70" w:rsidRPr="004E1F70" w:rsidRDefault="004E1F70" w:rsidP="004E1F70">
            <w:pPr>
              <w:pStyle w:val="a4"/>
              <w:numPr>
                <w:ilvl w:val="0"/>
                <w:numId w:val="2"/>
              </w:numPr>
              <w:rPr>
                <w:iCs/>
              </w:rPr>
            </w:pPr>
            <w:r>
              <w:t>Fișele</w:t>
            </w:r>
            <w:r w:rsidR="00AA45DE">
              <w:t xml:space="preserve"> de post ale angajaților (pct. 4</w:t>
            </w:r>
            <w:r>
              <w:t xml:space="preserve">); </w:t>
            </w:r>
            <w:r w:rsidR="00524CF7">
              <w:t>(Anexa nr.72)</w:t>
            </w:r>
          </w:p>
          <w:p w:rsidR="004E1F70" w:rsidRDefault="004E1F70" w:rsidP="004E1F70">
            <w:pPr>
              <w:ind w:left="360"/>
            </w:pPr>
            <w:r>
              <w:sym w:font="Symbol" w:char="F0B7"/>
            </w:r>
            <w:r>
              <w:t xml:space="preserve"> Contractul individual de muncă; </w:t>
            </w:r>
            <w:r w:rsidR="00524CF7">
              <w:t>(Anexa nr.73)</w:t>
            </w:r>
          </w:p>
          <w:p w:rsidR="004E1F70" w:rsidRDefault="004E1F70" w:rsidP="004E1F70">
            <w:pPr>
              <w:ind w:left="360"/>
            </w:pPr>
            <w:r>
              <w:sym w:font="Symbol" w:char="F0B7"/>
            </w:r>
            <w:r>
              <w:t xml:space="preserve"> Afișierele grupelor/ panoul informativ pentru părinți/ pliante; </w:t>
            </w:r>
          </w:p>
          <w:p w:rsidR="004E1F70" w:rsidRPr="004E1F70" w:rsidRDefault="004E1F70" w:rsidP="004E1F70">
            <w:pPr>
              <w:ind w:left="360"/>
              <w:rPr>
                <w:iCs/>
              </w:rPr>
            </w:pPr>
            <w:r>
              <w:sym w:font="Symbol" w:char="F0B7"/>
            </w:r>
            <w:r>
              <w:t xml:space="preserve"> Registru de evidență a cazurilor de abuz, neglijență, exploatare și trafic.</w:t>
            </w:r>
            <w:r w:rsidR="00524CF7">
              <w:t>(Anexa nr.48)</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E1F70" w:rsidP="00782A97">
            <w:pPr>
              <w:pStyle w:val="a4"/>
              <w:numPr>
                <w:ilvl w:val="0"/>
                <w:numId w:val="2"/>
              </w:numPr>
              <w:ind w:left="360"/>
              <w:rPr>
                <w:rFonts w:eastAsia="Times New Roman"/>
                <w:iCs/>
              </w:rPr>
            </w:pPr>
            <w:r>
              <w:t>Instituția asigură respectarea diferențelor individuale prin aplicarea procedurilor de prevenire stipulate în Fișele de post ale angajaților, prin informarea angajaților/ părinților privind identificarea cazurilor de discriminare, semnalare conform Fișei de sesizare, informarea reprezentanților legali cu privire la utilizarea acestor proceduri. În Regulamentul de organizare și funcționare a IET, contractele de muncă şi în fișele de post ale angajaţilor, este stipulată obligativitatea sesizării cazurilor de violenţă, neglijare, exploatare şi trafic al copilului.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24CF7">
              <w:t>1</w:t>
            </w:r>
          </w:p>
        </w:tc>
        <w:tc>
          <w:tcPr>
            <w:tcW w:w="2268" w:type="dxa"/>
          </w:tcPr>
          <w:p w:rsidR="00F842E4" w:rsidRPr="00D25024" w:rsidRDefault="00F842E4" w:rsidP="00F842E4">
            <w:r>
              <w:t xml:space="preserve">Punctaj acordat: - </w:t>
            </w:r>
            <w:r w:rsidR="00524CF7">
              <w:t>1</w:t>
            </w:r>
          </w:p>
        </w:tc>
      </w:tr>
    </w:tbl>
    <w:p w:rsidR="00D25024" w:rsidRDefault="00D25024" w:rsidP="00D25024"/>
    <w:p w:rsidR="00524CF7" w:rsidRDefault="00524CF7" w:rsidP="00D25024">
      <w:pPr>
        <w:rPr>
          <w:b/>
          <w:bCs/>
        </w:rPr>
      </w:pPr>
    </w:p>
    <w:p w:rsidR="00524CF7" w:rsidRDefault="00524CF7" w:rsidP="00D25024">
      <w:pPr>
        <w:rPr>
          <w:b/>
          <w:bCs/>
        </w:rPr>
      </w:pPr>
    </w:p>
    <w:p w:rsidR="00D25024" w:rsidRDefault="00D25024" w:rsidP="00D25024">
      <w:pPr>
        <w:rPr>
          <w:b/>
          <w:bCs/>
        </w:rPr>
      </w:pPr>
      <w:r w:rsidRPr="00945539">
        <w:rPr>
          <w:b/>
          <w:bCs/>
        </w:rPr>
        <w:lastRenderedPageBreak/>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F3051" w:rsidRDefault="00FF3051" w:rsidP="00524CF7">
            <w:pPr>
              <w:pStyle w:val="a4"/>
              <w:numPr>
                <w:ilvl w:val="0"/>
                <w:numId w:val="2"/>
              </w:numPr>
            </w:pPr>
            <w:r>
              <w:t xml:space="preserve">Proiectările globale și proiectările tematice pentru anul de studii 2020- 2021 în grupele de copii, aprobate de metodistul instituției; </w:t>
            </w:r>
            <w:r w:rsidR="00524CF7">
              <w:t>(în grupe)</w:t>
            </w:r>
          </w:p>
          <w:p w:rsidR="00F842E4" w:rsidRDefault="00FF3051" w:rsidP="00524CF7">
            <w:pPr>
              <w:pStyle w:val="a4"/>
              <w:numPr>
                <w:ilvl w:val="0"/>
                <w:numId w:val="2"/>
              </w:numPr>
            </w:pPr>
            <w:r>
              <w:t>Fișele de post ale angajaților/ a personalului de pază (pct. 4);</w:t>
            </w:r>
            <w:r w:rsidR="00E322B5">
              <w:t>(Anexa nr.72)</w:t>
            </w:r>
          </w:p>
          <w:p w:rsidR="00FF3051" w:rsidRDefault="00FF3051" w:rsidP="00524CF7">
            <w:pPr>
              <w:pStyle w:val="a4"/>
              <w:numPr>
                <w:ilvl w:val="0"/>
                <w:numId w:val="2"/>
              </w:numPr>
            </w:pPr>
            <w:r>
              <w:t>Proces-verbal ale ședinței Consiliului pedagogic:</w:t>
            </w:r>
          </w:p>
          <w:p w:rsidR="00FF3051" w:rsidRDefault="00FF3051" w:rsidP="00524CF7">
            <w:pPr>
              <w:pStyle w:val="a4"/>
              <w:numPr>
                <w:ilvl w:val="1"/>
                <w:numId w:val="2"/>
              </w:numPr>
            </w:pPr>
            <w:proofErr w:type="gramStart"/>
            <w:r>
              <w:t>nr</w:t>
            </w:r>
            <w:proofErr w:type="gramEnd"/>
            <w:r>
              <w:t>. 06 din 31.05.2021, cu privire la rezultatele evaluării și monitorizării copiilor din instituție la finele anului de studii;</w:t>
            </w:r>
          </w:p>
          <w:p w:rsidR="00FF3051" w:rsidRDefault="00FF3051" w:rsidP="00524CF7">
            <w:pPr>
              <w:pStyle w:val="a4"/>
              <w:numPr>
                <w:ilvl w:val="0"/>
                <w:numId w:val="38"/>
              </w:numPr>
            </w:pPr>
            <w:r>
              <w:t xml:space="preserve">Tabelul generalizator de evaluare al copilului; </w:t>
            </w:r>
            <w:r w:rsidR="008F442E">
              <w:t>(Anexa nr.94)</w:t>
            </w:r>
          </w:p>
          <w:p w:rsidR="00FF3051" w:rsidRDefault="00FF3051" w:rsidP="00524CF7">
            <w:pPr>
              <w:pStyle w:val="a4"/>
              <w:numPr>
                <w:ilvl w:val="0"/>
                <w:numId w:val="38"/>
              </w:numPr>
            </w:pPr>
            <w:r>
              <w:t>Fișele de monitorizare a dezvoltării copiilor, în conformitate cu Standardele de învățare și dezvoltare a copiilor;</w:t>
            </w:r>
            <w:r w:rsidR="00E322B5">
              <w:t>(în grupe)</w:t>
            </w:r>
          </w:p>
          <w:p w:rsidR="00FF3051" w:rsidRDefault="00FF3051" w:rsidP="00524CF7">
            <w:pPr>
              <w:pStyle w:val="a4"/>
              <w:numPr>
                <w:ilvl w:val="0"/>
                <w:numId w:val="38"/>
              </w:numPr>
            </w:pPr>
            <w:r>
              <w:t xml:space="preserve">Portofoliile copiilor; </w:t>
            </w:r>
            <w:r w:rsidR="00524CF7">
              <w:tab/>
            </w:r>
            <w:r w:rsidR="002A0A45">
              <w:t>(în grupe)</w:t>
            </w:r>
          </w:p>
          <w:p w:rsidR="00FF3051" w:rsidRPr="00524CF7" w:rsidRDefault="00FF3051" w:rsidP="00524CF7">
            <w:pPr>
              <w:pStyle w:val="a4"/>
              <w:numPr>
                <w:ilvl w:val="0"/>
                <w:numId w:val="38"/>
              </w:numPr>
              <w:rPr>
                <w:iCs/>
              </w:rPr>
            </w:pPr>
            <w:r>
              <w:t>Rapoartele de evaluare a dezvoltării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F3051" w:rsidP="00782A97">
            <w:pPr>
              <w:pStyle w:val="a4"/>
              <w:numPr>
                <w:ilvl w:val="0"/>
                <w:numId w:val="2"/>
              </w:numPr>
              <w:ind w:left="360"/>
              <w:rPr>
                <w:rFonts w:eastAsia="Times New Roman"/>
                <w:iCs/>
              </w:rPr>
            </w:pPr>
            <w:r>
              <w:t xml:space="preserve">Instituția asigură tratarea tuturor copiilor în mod echitabil prin aplicarea documentelor de politici incluzive, a curriculumului, prin diverse activități de cunoaștere și evaluare a progresului fiecărui copil, prin mecanisme de susținere </w:t>
            </w:r>
            <w:proofErr w:type="gramStart"/>
            <w:r>
              <w:t>a</w:t>
            </w:r>
            <w:proofErr w:type="gramEnd"/>
            <w:r>
              <w:t xml:space="preserve"> individualității fiecăruia. Procesul educațional se realizează în baza Curriculumului și a Standardelor de învățare și dezvoltare a copilului de la naștere până la 7 ani, aprobate de Ministerul Educației.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322B5">
              <w:t>1</w:t>
            </w:r>
          </w:p>
        </w:tc>
        <w:tc>
          <w:tcPr>
            <w:tcW w:w="2268" w:type="dxa"/>
          </w:tcPr>
          <w:p w:rsidR="00F842E4" w:rsidRPr="00D25024" w:rsidRDefault="00F842E4" w:rsidP="00F842E4">
            <w:r>
              <w:t xml:space="preserve">Punctaj acordat: - </w:t>
            </w:r>
            <w:r w:rsidR="00E322B5">
              <w:t>2</w:t>
            </w:r>
          </w:p>
        </w:tc>
      </w:tr>
    </w:tbl>
    <w:p w:rsidR="00D25024" w:rsidRDefault="00D25024" w:rsidP="00D25024"/>
    <w:p w:rsidR="00D25024" w:rsidRPr="00D25024" w:rsidRDefault="00D25024" w:rsidP="00D25024">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F3051" w:rsidRDefault="00FF3051" w:rsidP="00E322B5">
            <w:pPr>
              <w:pStyle w:val="a4"/>
              <w:numPr>
                <w:ilvl w:val="0"/>
                <w:numId w:val="2"/>
              </w:numPr>
            </w:pPr>
            <w:r>
              <w:t>Proiectările globale și proiectările tematice pentru anul de studii 2020- 2021 în grupele de copii, aprobate de metodistul instituției;</w:t>
            </w:r>
            <w:r w:rsidR="00E322B5">
              <w:t>(în grupe)</w:t>
            </w:r>
          </w:p>
          <w:p w:rsidR="00FF3051" w:rsidRDefault="00FF3051" w:rsidP="00E322B5">
            <w:pPr>
              <w:pStyle w:val="a4"/>
              <w:numPr>
                <w:ilvl w:val="0"/>
                <w:numId w:val="2"/>
              </w:numPr>
            </w:pPr>
            <w:r>
              <w:t xml:space="preserve">Portofoliile copiilor; </w:t>
            </w:r>
            <w:r w:rsidR="00E322B5">
              <w:t>(în grupe)</w:t>
            </w:r>
          </w:p>
          <w:p w:rsidR="00F842E4" w:rsidRDefault="00FF3051" w:rsidP="00E322B5">
            <w:pPr>
              <w:pStyle w:val="a4"/>
              <w:numPr>
                <w:ilvl w:val="0"/>
                <w:numId w:val="2"/>
              </w:numPr>
            </w:pPr>
            <w:r>
              <w:t>Materiale didactice ilustrative pe su</w:t>
            </w:r>
            <w:r w:rsidR="00E322B5">
              <w:t>biectul acceptării diferențelor;</w:t>
            </w:r>
            <w:r w:rsidR="00AE2B4D">
              <w:t>(în grupe)</w:t>
            </w:r>
          </w:p>
          <w:p w:rsidR="00E322B5" w:rsidRPr="00E322B5" w:rsidRDefault="00E322B5" w:rsidP="00E322B5">
            <w:pPr>
              <w:numPr>
                <w:ilvl w:val="0"/>
                <w:numId w:val="39"/>
              </w:numPr>
              <w:pBdr>
                <w:top w:val="nil"/>
                <w:left w:val="nil"/>
                <w:bottom w:val="nil"/>
                <w:right w:val="nil"/>
                <w:between w:val="nil"/>
              </w:pBdr>
              <w:tabs>
                <w:tab w:val="left" w:pos="709"/>
              </w:tabs>
              <w:rPr>
                <w:rFonts w:eastAsia="Times New Roman"/>
              </w:rPr>
            </w:pPr>
            <w:r w:rsidRPr="00E322B5">
              <w:rPr>
                <w:rFonts w:eastAsia="Times New Roman"/>
              </w:rPr>
              <w:t>Cadrele didactice promovează nediscriminarea prin convorbiri cu părinţii şi copiii acestora pentru a d</w:t>
            </w:r>
            <w:r>
              <w:rPr>
                <w:rFonts w:eastAsia="Times New Roman"/>
              </w:rPr>
              <w:t>iminua cazurile de discriminar.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F3051" w:rsidP="00782A97">
            <w:pPr>
              <w:pStyle w:val="a4"/>
              <w:numPr>
                <w:ilvl w:val="0"/>
                <w:numId w:val="2"/>
              </w:numPr>
              <w:ind w:left="360"/>
              <w:rPr>
                <w:rFonts w:eastAsia="Times New Roman"/>
                <w:iCs/>
              </w:rPr>
            </w:pPr>
            <w:r>
              <w:t>Instituția organizează activități în vederea informării și recunoașterii de către copii a situațiilor de discriminare și a cazurilor de nerespectare a diferențelor individuale. Copiii au fost încadrați în activități integrate cum ar fi: „Drepturile copiilor”, „Eu și lumea mea”.</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322B5">
              <w:t>1</w:t>
            </w:r>
          </w:p>
        </w:tc>
        <w:tc>
          <w:tcPr>
            <w:tcW w:w="2268" w:type="dxa"/>
          </w:tcPr>
          <w:p w:rsidR="00F842E4" w:rsidRPr="00D25024" w:rsidRDefault="00F842E4" w:rsidP="00F842E4">
            <w:r>
              <w:t xml:space="preserve">Punctaj acordat: - </w:t>
            </w:r>
            <w:r w:rsidR="00E322B5">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E322B5" w:rsidP="00F842E4">
            <w:pPr>
              <w:rPr>
                <w:b/>
                <w:bCs/>
              </w:rPr>
            </w:pPr>
            <w:r>
              <w:rPr>
                <w:b/>
                <w:bCs/>
              </w:rPr>
              <w:t>6,5</w:t>
            </w:r>
          </w:p>
        </w:tc>
      </w:tr>
    </w:tbl>
    <w:p w:rsidR="00D25024" w:rsidRDefault="00D25024" w:rsidP="00D25024"/>
    <w:p w:rsidR="00D25024" w:rsidRPr="00D25024" w:rsidRDefault="00D25024" w:rsidP="00D25024">
      <w:pPr>
        <w:pStyle w:val="2"/>
        <w:rPr>
          <w:lang w:val="en-US"/>
        </w:rPr>
      </w:pPr>
      <w:bookmarkStart w:id="26" w:name="_Toc46741873"/>
      <w:bookmarkStart w:id="27" w:name="_Toc48389091"/>
      <w:proofErr w:type="gramStart"/>
      <w:r w:rsidRPr="00D25024">
        <w:rPr>
          <w:lang w:val="en-US"/>
        </w:rPr>
        <w:t>Standard 3.3.</w:t>
      </w:r>
      <w:proofErr w:type="gramEnd"/>
      <w:r w:rsidRPr="00D25024">
        <w:rPr>
          <w:lang w:val="en-US"/>
        </w:rPr>
        <w:t xml:space="preserve"> Toți copiii beneficiază de </w:t>
      </w:r>
      <w:proofErr w:type="gramStart"/>
      <w:r w:rsidRPr="00D25024">
        <w:rPr>
          <w:lang w:val="en-US"/>
        </w:rPr>
        <w:t>un</w:t>
      </w:r>
      <w:proofErr w:type="gramEnd"/>
      <w:r w:rsidRPr="00D25024">
        <w:rPr>
          <w:lang w:val="en-US"/>
        </w:rPr>
        <w:t xml:space="preserve"> mediu accesibil și favorabil</w:t>
      </w:r>
      <w:bookmarkEnd w:id="26"/>
      <w:bookmarkEnd w:id="2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AE2B4D" w:rsidRDefault="00EB28F3" w:rsidP="00AE2B4D">
            <w:pPr>
              <w:pStyle w:val="a4"/>
              <w:numPr>
                <w:ilvl w:val="0"/>
                <w:numId w:val="2"/>
              </w:numPr>
              <w:rPr>
                <w:iCs/>
              </w:rPr>
            </w:pPr>
            <w:r>
              <w:t xml:space="preserve">Planul anual de activitate </w:t>
            </w:r>
            <w:proofErr w:type="gramStart"/>
            <w:r>
              <w:t>a</w:t>
            </w:r>
            <w:proofErr w:type="gramEnd"/>
            <w:r>
              <w:t xml:space="preserve"> IET nr. 30 „Clopoțel”, pentru a. s. 2020-2021, aprobat la ședința Con</w:t>
            </w:r>
            <w:r w:rsidR="00710150">
              <w:t>siliului pedagogic nr. 01 din 21</w:t>
            </w:r>
            <w:r>
              <w:t xml:space="preserve">.09.2020 </w:t>
            </w:r>
            <w:r>
              <w:lastRenderedPageBreak/>
              <w:t>(Cap. 6.1.);</w:t>
            </w:r>
            <w:r w:rsidR="00C46F11">
              <w:t>(Anexa nr.75</w:t>
            </w:r>
            <w:r w:rsidR="00AE2B4D">
              <w:t>)</w:t>
            </w:r>
          </w:p>
          <w:p w:rsidR="00EB28F3" w:rsidRPr="00AE2B4D" w:rsidRDefault="00EB28F3" w:rsidP="00AE2B4D">
            <w:pPr>
              <w:pStyle w:val="a4"/>
              <w:numPr>
                <w:ilvl w:val="0"/>
                <w:numId w:val="2"/>
              </w:numPr>
              <w:rPr>
                <w:iCs/>
              </w:rPr>
            </w:pPr>
            <w:r>
              <w:t>Registrul de evidență a bunurilor materiale, inclusiv procurate/ donate de partenerii educaționali;</w:t>
            </w:r>
            <w:r w:rsidR="000D525F">
              <w:t>(Anexa nr.2;2.1;2.2)</w:t>
            </w:r>
          </w:p>
          <w:p w:rsidR="00AE2B4D" w:rsidRPr="00AE2B4D" w:rsidRDefault="00AE2B4D" w:rsidP="00AE2B4D">
            <w:pPr>
              <w:pStyle w:val="a4"/>
              <w:numPr>
                <w:ilvl w:val="0"/>
                <w:numId w:val="2"/>
              </w:numPr>
              <w:rPr>
                <w:iCs/>
              </w:rPr>
            </w:pPr>
            <w:r w:rsidRPr="00AE2B4D">
              <w:rPr>
                <w:iCs/>
              </w:rPr>
              <w:t>Contract individual de muncă şi contract de răspundere materială pentru edificiul instituţiei, obiectele şi echipamentele aflate pe teritoriu şi pentru toate bunurile din interiorul clădirii încheiat cu paznicii</w:t>
            </w:r>
            <w:r w:rsidR="00407D63">
              <w:rPr>
                <w:iCs/>
              </w:rPr>
              <w:t>.(Anexa nr.6;6.1)</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B28F3" w:rsidP="00782A97">
            <w:pPr>
              <w:pStyle w:val="a4"/>
              <w:numPr>
                <w:ilvl w:val="0"/>
                <w:numId w:val="2"/>
              </w:numPr>
              <w:ind w:left="360"/>
              <w:rPr>
                <w:rFonts w:eastAsia="Times New Roman"/>
                <w:iCs/>
              </w:rPr>
            </w:pPr>
            <w:r>
              <w:t xml:space="preserve">Resursele instituționale disponibile permit asigurarea mediului accesibil și sigur fiecărui copil, accesul persoanelor străine pe teritoriul instituției </w:t>
            </w:r>
            <w:proofErr w:type="gramStart"/>
            <w:r>
              <w:t>este</w:t>
            </w:r>
            <w:proofErr w:type="gramEnd"/>
            <w:r>
              <w:t xml:space="preserve"> interzis.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07D63">
              <w:t>1</w:t>
            </w:r>
          </w:p>
        </w:tc>
        <w:tc>
          <w:tcPr>
            <w:tcW w:w="2268" w:type="dxa"/>
          </w:tcPr>
          <w:p w:rsidR="00F842E4" w:rsidRPr="00D25024" w:rsidRDefault="00F842E4" w:rsidP="00F842E4">
            <w:r>
              <w:t xml:space="preserve">Punctaj acordat: - </w:t>
            </w:r>
            <w:r w:rsidR="00407D63">
              <w:t>2</w:t>
            </w:r>
          </w:p>
        </w:tc>
      </w:tr>
    </w:tbl>
    <w:p w:rsidR="00D25024" w:rsidRDefault="00D25024" w:rsidP="00D25024"/>
    <w:p w:rsidR="00D25024" w:rsidRPr="00D25024" w:rsidRDefault="00D25024" w:rsidP="00D25024">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0C38BC" w:rsidRDefault="000B34C0" w:rsidP="000C38BC">
            <w:pPr>
              <w:pStyle w:val="a4"/>
              <w:numPr>
                <w:ilvl w:val="0"/>
                <w:numId w:val="2"/>
              </w:numPr>
              <w:rPr>
                <w:iCs/>
              </w:rPr>
            </w:pPr>
            <w:r>
              <w:t>Dosarele personale ale an</w:t>
            </w:r>
            <w:r w:rsidR="00407D63">
              <w:t>gajaților și copiilor per grupă;</w:t>
            </w:r>
            <w:r w:rsidR="000C38BC">
              <w:t>(cabimetul directorului)</w:t>
            </w:r>
          </w:p>
          <w:p w:rsidR="00407D63" w:rsidRPr="000C38BC" w:rsidRDefault="00407D63" w:rsidP="000C38BC">
            <w:pPr>
              <w:pStyle w:val="a4"/>
              <w:numPr>
                <w:ilvl w:val="0"/>
                <w:numId w:val="2"/>
              </w:numPr>
              <w:rPr>
                <w:iCs/>
              </w:rPr>
            </w:pPr>
            <w:r w:rsidRPr="000C38BC">
              <w:rPr>
                <w:iCs/>
              </w:rPr>
              <w:t xml:space="preserve">Fişa postului pentru fiecare categorie de angajat; </w:t>
            </w:r>
            <w:r w:rsidR="00A0564E">
              <w:t>(cabimetul directorului)</w:t>
            </w:r>
          </w:p>
          <w:p w:rsidR="00407D63" w:rsidRPr="000C38BC" w:rsidRDefault="00407D63" w:rsidP="000C38BC">
            <w:pPr>
              <w:pStyle w:val="a4"/>
              <w:numPr>
                <w:ilvl w:val="0"/>
                <w:numId w:val="2"/>
              </w:numPr>
              <w:rPr>
                <w:iCs/>
              </w:rPr>
            </w:pPr>
            <w:r w:rsidRPr="000C38BC">
              <w:rPr>
                <w:iCs/>
              </w:rPr>
              <w:t>Fișe medicale a angajaților</w:t>
            </w:r>
            <w:r w:rsidR="000C38BC" w:rsidRPr="000C38BC">
              <w:rPr>
                <w:iCs/>
              </w:rPr>
              <w:t>;</w:t>
            </w:r>
            <w:r w:rsidR="00A0564E">
              <w:rPr>
                <w:iCs/>
              </w:rPr>
              <w:t>(cabinet medical, Anexa 7.3)</w:t>
            </w:r>
          </w:p>
          <w:p w:rsidR="00407D63" w:rsidRPr="000C38BC" w:rsidRDefault="00407D63" w:rsidP="000C38BC">
            <w:pPr>
              <w:pStyle w:val="a4"/>
              <w:numPr>
                <w:ilvl w:val="0"/>
                <w:numId w:val="2"/>
              </w:numPr>
              <w:rPr>
                <w:iCs/>
              </w:rPr>
            </w:pPr>
            <w:r w:rsidRPr="000C38BC">
              <w:rPr>
                <w:iCs/>
              </w:rPr>
              <w:t>Fișe medicale a copiilor</w:t>
            </w:r>
            <w:r w:rsidR="000C38BC" w:rsidRPr="000C38BC">
              <w:rPr>
                <w:iCs/>
              </w:rPr>
              <w:t>.</w:t>
            </w:r>
            <w:r w:rsidR="00A0564E">
              <w:rPr>
                <w:iCs/>
              </w:rPr>
              <w:t>(cabinet medical)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B34C0" w:rsidP="00782A97">
            <w:pPr>
              <w:pStyle w:val="a4"/>
              <w:numPr>
                <w:ilvl w:val="0"/>
                <w:numId w:val="2"/>
              </w:numPr>
              <w:ind w:left="360"/>
              <w:rPr>
                <w:rFonts w:eastAsia="Times New Roman"/>
                <w:iCs/>
              </w:rPr>
            </w:pPr>
            <w:r>
              <w:t xml:space="preserve">Instituția asigură confidenţialitatea şi securitatea informaţiei care conţine date cu caracter personal. Fiecare persoană la angajare semnează acord privind prelucrarea datelor cu caracter personal, care se regăsește în dosarul personal al angajatului.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C38BC">
              <w:t>1</w:t>
            </w:r>
          </w:p>
        </w:tc>
        <w:tc>
          <w:tcPr>
            <w:tcW w:w="2268" w:type="dxa"/>
          </w:tcPr>
          <w:p w:rsidR="00F842E4" w:rsidRPr="00D25024" w:rsidRDefault="00F842E4" w:rsidP="00F842E4">
            <w:r>
              <w:t xml:space="preserve">Punctaj acordat: - </w:t>
            </w:r>
            <w:r w:rsidR="000C38BC">
              <w:t>1</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3.3.3.</w:t>
      </w:r>
      <w:proofErr w:type="gramEnd"/>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B34C0" w:rsidRDefault="00126254" w:rsidP="009A0AD1">
            <w:pPr>
              <w:pStyle w:val="a4"/>
              <w:numPr>
                <w:ilvl w:val="0"/>
                <w:numId w:val="2"/>
              </w:numPr>
              <w:rPr>
                <w:iCs/>
              </w:rPr>
            </w:pPr>
            <w:r w:rsidRPr="00126254">
              <w:rPr>
                <w:iCs/>
              </w:rPr>
              <w:t>Mediul educaţional din instituţie corespunde nivelulu</w:t>
            </w:r>
            <w:r>
              <w:rPr>
                <w:iCs/>
              </w:rPr>
              <w:t>i de dezvoltare/vârstei copiilor</w:t>
            </w:r>
            <w:r w:rsidRPr="00126254">
              <w:rPr>
                <w:iCs/>
              </w:rPr>
              <w:t>: mobilierul din s</w:t>
            </w:r>
            <w:r>
              <w:rPr>
                <w:iCs/>
              </w:rPr>
              <w:t>ălile de grupa</w:t>
            </w:r>
            <w:r w:rsidRPr="00126254">
              <w:rPr>
                <w:iCs/>
              </w:rPr>
              <w:t xml:space="preserve"> corespunde dezvoltării fizice/vârstei, condiţiile din WC, la fel, corespund vârstei </w:t>
            </w:r>
            <w:r w:rsidR="009A0AD1">
              <w:rPr>
                <w:iCs/>
              </w:rPr>
              <w:t>copiilor</w:t>
            </w:r>
            <w:r w:rsidRPr="00126254">
              <w:rPr>
                <w:iCs/>
              </w:rPr>
              <w:t xml:space="preserve">; </w:t>
            </w:r>
            <w:r w:rsidR="00C46F11">
              <w:rPr>
                <w:iCs/>
              </w:rPr>
              <w:t>(Anexa nr.74)</w:t>
            </w:r>
          </w:p>
          <w:p w:rsidR="000C38BC" w:rsidRDefault="000C38BC" w:rsidP="000C38BC">
            <w:pPr>
              <w:pStyle w:val="a4"/>
              <w:numPr>
                <w:ilvl w:val="0"/>
                <w:numId w:val="2"/>
              </w:numPr>
              <w:rPr>
                <w:iCs/>
              </w:rPr>
            </w:pPr>
            <w:r w:rsidRPr="000C38BC">
              <w:rPr>
                <w:iCs/>
              </w:rPr>
              <w:t xml:space="preserve">Registrul de </w:t>
            </w:r>
            <w:r>
              <w:rPr>
                <w:iCs/>
              </w:rPr>
              <w:t>evidență a bunurilor materiale;(Anexa nr.2;2.1;2.2)</w:t>
            </w:r>
          </w:p>
          <w:p w:rsidR="000C38BC" w:rsidRPr="009A0AD1" w:rsidRDefault="000C38BC" w:rsidP="000C38BC">
            <w:pPr>
              <w:pStyle w:val="a4"/>
              <w:numPr>
                <w:ilvl w:val="0"/>
                <w:numId w:val="2"/>
              </w:numPr>
              <w:rPr>
                <w:iCs/>
              </w:rPr>
            </w:pPr>
            <w:r>
              <w:t xml:space="preserve"> Dormitoare separate dotate cu inventar moale și tare ce corespunde vârstei și taliei copiilor.</w:t>
            </w:r>
            <w:r w:rsidR="00C46F11">
              <w:t>(Anexa nr.74)</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B34C0" w:rsidP="00782A97">
            <w:pPr>
              <w:pStyle w:val="a4"/>
              <w:numPr>
                <w:ilvl w:val="0"/>
                <w:numId w:val="2"/>
              </w:numPr>
              <w:ind w:left="360"/>
              <w:rPr>
                <w:rFonts w:eastAsia="Times New Roman"/>
                <w:iCs/>
              </w:rPr>
            </w:pPr>
            <w:r>
              <w:t>Spațiile instituției sunt localizate ușor prin semnalizarea lor corespunzătoare. Număr echilibrat de copii în grupe (numărul mediu de copii în grupe 25 copii)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C38BC">
              <w:t>1</w:t>
            </w:r>
          </w:p>
        </w:tc>
        <w:tc>
          <w:tcPr>
            <w:tcW w:w="2268" w:type="dxa"/>
          </w:tcPr>
          <w:p w:rsidR="00F842E4" w:rsidRPr="00D25024" w:rsidRDefault="00F842E4" w:rsidP="00F842E4">
            <w:r>
              <w:t xml:space="preserve">Punctaj acordat: - </w:t>
            </w:r>
            <w:r w:rsidR="000C38BC">
              <w:t>2</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3.3.4.</w:t>
      </w:r>
      <w:proofErr w:type="gramEnd"/>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A0AD1" w:rsidRPr="009A0AD1" w:rsidRDefault="009A0AD1" w:rsidP="009A0AD1">
            <w:pPr>
              <w:pStyle w:val="a4"/>
              <w:numPr>
                <w:ilvl w:val="0"/>
                <w:numId w:val="12"/>
              </w:numPr>
              <w:rPr>
                <w:iCs/>
              </w:rPr>
            </w:pPr>
            <w:r>
              <w:t xml:space="preserve">Proiectarea globală a cadrelor didactice, planificarea zilnică; </w:t>
            </w:r>
            <w:r w:rsidR="006F2218">
              <w:t>(în grupe)</w:t>
            </w:r>
          </w:p>
          <w:p w:rsidR="00F842E4" w:rsidRPr="009A0AD1" w:rsidRDefault="009A0AD1" w:rsidP="009A0AD1">
            <w:pPr>
              <w:pStyle w:val="a4"/>
              <w:numPr>
                <w:ilvl w:val="0"/>
                <w:numId w:val="12"/>
              </w:numPr>
              <w:rPr>
                <w:iCs/>
              </w:rPr>
            </w:pPr>
            <w:r>
              <w:t>Centrul metodic conectat la rețeaua Wi-Fi;</w:t>
            </w:r>
          </w:p>
          <w:p w:rsidR="009A0AD1" w:rsidRPr="009A0AD1" w:rsidRDefault="009A0AD1" w:rsidP="009A0AD1">
            <w:pPr>
              <w:pStyle w:val="a4"/>
              <w:numPr>
                <w:ilvl w:val="0"/>
                <w:numId w:val="12"/>
              </w:numPr>
              <w:rPr>
                <w:iCs/>
              </w:rPr>
            </w:pPr>
            <w:r>
              <w:t xml:space="preserve">Fișele de asistență la activități, completate de metodistul/ directorul instituției; </w:t>
            </w:r>
            <w:r w:rsidR="006F2218">
              <w:t>(Anexa nr.40)</w:t>
            </w:r>
          </w:p>
          <w:p w:rsidR="009A0AD1" w:rsidRPr="009A0AD1" w:rsidRDefault="009A0AD1" w:rsidP="009A0AD1">
            <w:pPr>
              <w:pStyle w:val="a4"/>
              <w:numPr>
                <w:ilvl w:val="0"/>
                <w:numId w:val="12"/>
              </w:numPr>
              <w:rPr>
                <w:iCs/>
              </w:rPr>
            </w:pPr>
            <w:r>
              <w:lastRenderedPageBreak/>
              <w:t xml:space="preserve">Notele informative privind rezultatele controlului tematic realizate de directorul și metodistul instituției; </w:t>
            </w:r>
            <w:r w:rsidR="006F2218">
              <w:t>(cabinet metodic)</w:t>
            </w:r>
          </w:p>
          <w:p w:rsidR="009A0AD1" w:rsidRPr="009A0AD1" w:rsidRDefault="009A0AD1" w:rsidP="009A0AD1">
            <w:pPr>
              <w:pStyle w:val="a4"/>
              <w:numPr>
                <w:ilvl w:val="0"/>
                <w:numId w:val="12"/>
              </w:numPr>
              <w:rPr>
                <w:iCs/>
              </w:rPr>
            </w:pPr>
            <w:r>
              <w:t>Grupuri create prin intermediul aplicației de mesagerie Viber pentru comunicarea cu părinții</w:t>
            </w:r>
            <w:r w:rsidR="006F2218">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9A0AD1" w:rsidP="00782A97">
            <w:pPr>
              <w:pStyle w:val="a4"/>
              <w:numPr>
                <w:ilvl w:val="0"/>
                <w:numId w:val="2"/>
              </w:numPr>
              <w:ind w:left="360"/>
              <w:rPr>
                <w:rFonts w:eastAsia="Times New Roman"/>
                <w:iCs/>
              </w:rPr>
            </w:pPr>
            <w:r>
              <w:t xml:space="preserve">În instituție aplicate mijloace de învățământ obligatorii și auxiliare curriculare pentru a facilita procesul educațional și a crea condiții optime necesare tuturor copiilor. Centrul metodic </w:t>
            </w:r>
            <w:proofErr w:type="gramStart"/>
            <w:r>
              <w:t>este</w:t>
            </w:r>
            <w:proofErr w:type="gramEnd"/>
            <w:r>
              <w:t xml:space="preserve"> dotat cu rețea funcțională conectată la internet și rețea Wi-Fi. În instituție se valorifică mijloacele de învățământ disponibile. Fiecare grupă dispune de întregul material curricular (planuri de învățământ, programe pentru instituțiile de educație timpurie, ghiduri de aplicare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6F2218">
              <w:t>1</w:t>
            </w:r>
          </w:p>
        </w:tc>
        <w:tc>
          <w:tcPr>
            <w:tcW w:w="2268" w:type="dxa"/>
          </w:tcPr>
          <w:p w:rsidR="00F842E4" w:rsidRPr="00D25024" w:rsidRDefault="00F842E4" w:rsidP="00F842E4">
            <w:r>
              <w:t xml:space="preserve">Punctaj acordat: - </w:t>
            </w:r>
            <w:r w:rsidR="006F2218">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F2218" w:rsidP="00F842E4">
            <w:pPr>
              <w:rPr>
                <w:b/>
                <w:bCs/>
              </w:rPr>
            </w:pPr>
            <w:r>
              <w:rPr>
                <w:b/>
                <w:bCs/>
              </w:rPr>
              <w:t>7</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6F2218" w:rsidP="00782A97">
            <w:pPr>
              <w:pStyle w:val="a4"/>
              <w:numPr>
                <w:ilvl w:val="0"/>
                <w:numId w:val="2"/>
              </w:numPr>
              <w:ind w:left="360"/>
            </w:pPr>
            <w:r>
              <w:t>Instituția are o bază materială satisfăcătoare, săli de clasă, cabinet metodic al cadrelor didactice</w:t>
            </w:r>
          </w:p>
          <w:p w:rsidR="00F842E4" w:rsidRPr="00E938A0" w:rsidRDefault="006F2218" w:rsidP="00782A97">
            <w:pPr>
              <w:pStyle w:val="a4"/>
              <w:numPr>
                <w:ilvl w:val="0"/>
                <w:numId w:val="2"/>
              </w:numPr>
              <w:ind w:left="360"/>
            </w:pPr>
            <w:r>
              <w:t>Administrația este preocupată permanent de modernizarea bazei materiale, conform cerințelor curriculare</w:t>
            </w:r>
          </w:p>
        </w:tc>
        <w:tc>
          <w:tcPr>
            <w:tcW w:w="3543" w:type="dxa"/>
          </w:tcPr>
          <w:p w:rsidR="00F842E4" w:rsidRDefault="006F2218" w:rsidP="00782A97">
            <w:pPr>
              <w:pStyle w:val="a4"/>
              <w:numPr>
                <w:ilvl w:val="0"/>
                <w:numId w:val="2"/>
              </w:numPr>
              <w:ind w:left="360"/>
            </w:pPr>
            <w:r>
              <w:t>Rețeaua electrică, sistemul de canalizare, sistemul de energie termică este învechit</w:t>
            </w:r>
          </w:p>
          <w:p w:rsidR="00F842E4" w:rsidRPr="00E938A0" w:rsidRDefault="006F2218" w:rsidP="00782A97">
            <w:pPr>
              <w:pStyle w:val="a4"/>
              <w:numPr>
                <w:ilvl w:val="0"/>
                <w:numId w:val="2"/>
              </w:numPr>
              <w:ind w:left="360"/>
            </w:pPr>
            <w:r>
              <w:t>Fațada, fundamental grădiniței necesită repareție</w:t>
            </w:r>
          </w:p>
        </w:tc>
      </w:tr>
    </w:tbl>
    <w:p w:rsidR="00156ADB" w:rsidRDefault="00156ADB" w:rsidP="00D25024"/>
    <w:p w:rsidR="00D25024" w:rsidRPr="00945539" w:rsidRDefault="00D25024" w:rsidP="00D25024">
      <w:pPr>
        <w:pStyle w:val="1"/>
      </w:pPr>
      <w:bookmarkStart w:id="28" w:name="_Toc46741874"/>
      <w:bookmarkStart w:id="29" w:name="_Toc48389092"/>
      <w:r w:rsidRPr="00945539">
        <w:t>Dimensiune I</w:t>
      </w:r>
      <w:r>
        <w:t>V</w:t>
      </w:r>
      <w:r w:rsidRPr="00945539">
        <w:t xml:space="preserve">. </w:t>
      </w:r>
      <w:r>
        <w:t>EFICIENȚĂ EDUCAȚIONALĂ</w:t>
      </w:r>
      <w:bookmarkEnd w:id="28"/>
      <w:bookmarkEnd w:id="29"/>
    </w:p>
    <w:p w:rsidR="00D25024" w:rsidRPr="00D25024" w:rsidRDefault="00D25024" w:rsidP="00D25024">
      <w:pPr>
        <w:pStyle w:val="2"/>
        <w:rPr>
          <w:lang w:val="en-US"/>
        </w:rPr>
      </w:pPr>
      <w:bookmarkStart w:id="30" w:name="_Toc46741875"/>
      <w:bookmarkStart w:id="31" w:name="_Toc48389093"/>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30"/>
      <w:bookmarkEnd w:id="3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A0AD1" w:rsidRPr="009A0AD1" w:rsidRDefault="009A0AD1" w:rsidP="00782A97">
            <w:pPr>
              <w:pStyle w:val="a4"/>
              <w:numPr>
                <w:ilvl w:val="0"/>
                <w:numId w:val="2"/>
              </w:numPr>
              <w:ind w:left="360"/>
              <w:rPr>
                <w:iCs/>
              </w:rPr>
            </w:pPr>
            <w:r>
              <w:t xml:space="preserve"> Planul de dezvoltare </w:t>
            </w:r>
            <w:proofErr w:type="gramStart"/>
            <w:r>
              <w:t>a</w:t>
            </w:r>
            <w:proofErr w:type="gramEnd"/>
            <w:r>
              <w:t xml:space="preserve"> IET nr. 30 „Clopoțel</w:t>
            </w:r>
            <w:r w:rsidR="00082FA6">
              <w:t>” pentru anii 2020</w:t>
            </w:r>
            <w:r w:rsidR="008F1E75">
              <w:t>-2025</w:t>
            </w:r>
            <w:r w:rsidR="003C6CB0">
              <w:t xml:space="preserve"> (Cap. </w:t>
            </w:r>
            <w:r w:rsidR="00667717">
              <w:t>6.Resurse umane</w:t>
            </w:r>
            <w:r>
              <w:t>);</w:t>
            </w:r>
            <w:r w:rsidR="00C46F11">
              <w:t>(Anexa nr.71)</w:t>
            </w:r>
          </w:p>
          <w:p w:rsidR="00F842E4" w:rsidRPr="00EE7844" w:rsidRDefault="009A0AD1" w:rsidP="00EA1923">
            <w:pPr>
              <w:pStyle w:val="a4"/>
              <w:numPr>
                <w:ilvl w:val="0"/>
                <w:numId w:val="2"/>
              </w:numPr>
              <w:ind w:left="360"/>
              <w:rPr>
                <w:iCs/>
              </w:rPr>
            </w:pPr>
            <w:r>
              <w:t xml:space="preserve"> Planul anual de a</w:t>
            </w:r>
            <w:r w:rsidR="00EA1923">
              <w:t xml:space="preserve">ctivitate </w:t>
            </w:r>
            <w:proofErr w:type="gramStart"/>
            <w:r w:rsidR="00EA1923">
              <w:t>a</w:t>
            </w:r>
            <w:proofErr w:type="gramEnd"/>
            <w:r w:rsidR="00EA1923">
              <w:t xml:space="preserve"> IET nr. 30</w:t>
            </w:r>
            <w:r>
              <w:t xml:space="preserve"> „</w:t>
            </w:r>
            <w:r w:rsidR="00EA1923">
              <w:t>Clopoțel”, pentru a. s. 2020-2021</w:t>
            </w:r>
            <w:r>
              <w:t>, aprobat la ședința Con</w:t>
            </w:r>
            <w:r w:rsidR="00710150">
              <w:t>siliului pedagogic nr. 01 din 21</w:t>
            </w:r>
            <w:r w:rsidR="00EA1923">
              <w:t xml:space="preserve">.09.2020 </w:t>
            </w:r>
            <w:r>
              <w:t>(</w:t>
            </w:r>
            <w:r w:rsidR="00667717">
              <w:t>Cap. 4 Managmentul educational;4.1.Managmentul ședințelor;4.1.1 Consiliile pedagogice;4.1.2 Consiliile medico-pedagogice;4.1.3 Consiliile de administrație</w:t>
            </w:r>
            <w:r>
              <w:t>);</w:t>
            </w:r>
            <w:r w:rsidR="00EE7844">
              <w:t>(A</w:t>
            </w:r>
            <w:r w:rsidR="0079656A">
              <w:t>nexa nr.75</w:t>
            </w:r>
            <w:r w:rsidR="00EE7844">
              <w:t>)</w:t>
            </w:r>
          </w:p>
          <w:p w:rsidR="00EE7844" w:rsidRPr="003C6CB0" w:rsidRDefault="00EE7844" w:rsidP="00EA1923">
            <w:pPr>
              <w:pStyle w:val="a4"/>
              <w:numPr>
                <w:ilvl w:val="0"/>
                <w:numId w:val="2"/>
              </w:numPr>
              <w:ind w:left="360"/>
              <w:rPr>
                <w:iCs/>
              </w:rPr>
            </w:pPr>
            <w:r>
              <w:t>Programul de activitate a IET nr.30</w:t>
            </w:r>
            <w:r w:rsidR="003C6CB0">
              <w:t>;</w:t>
            </w:r>
            <w:r>
              <w:t>(fregvența copiilor)(Anexa nr.24)</w:t>
            </w:r>
          </w:p>
          <w:p w:rsidR="003C6CB0" w:rsidRPr="003C6CB0" w:rsidRDefault="003C6CB0" w:rsidP="00EA1923">
            <w:pPr>
              <w:pStyle w:val="a4"/>
              <w:numPr>
                <w:ilvl w:val="0"/>
                <w:numId w:val="2"/>
              </w:numPr>
              <w:ind w:left="360"/>
              <w:rPr>
                <w:iCs/>
              </w:rPr>
            </w:pPr>
            <w:r>
              <w:t>Ordine cu privire la organizarea controalelor tematice;</w:t>
            </w:r>
            <w:r w:rsidR="004A1C0A">
              <w:t xml:space="preserve"> (Anexa nr.77)</w:t>
            </w:r>
          </w:p>
          <w:p w:rsidR="003C6CB0" w:rsidRPr="004A1C0A" w:rsidRDefault="003C6CB0" w:rsidP="00EA1923">
            <w:pPr>
              <w:pStyle w:val="a4"/>
              <w:numPr>
                <w:ilvl w:val="0"/>
                <w:numId w:val="2"/>
              </w:numPr>
              <w:ind w:left="360"/>
              <w:rPr>
                <w:iCs/>
              </w:rPr>
            </w:pPr>
            <w:r>
              <w:t xml:space="preserve">Confirmarea gradelor didactice II a opt cadrelor didactice și confirmare gradului didactic II a unui cadru </w:t>
            </w:r>
            <w:r w:rsidR="00F0253F">
              <w:t>didactic, proces-verbal nr.6 (extraordinar) din 28.04.2021; Ordinul DGETS nr.686 din 26.07.2021</w:t>
            </w:r>
            <w:r w:rsidR="004A1C0A">
              <w:t>;</w:t>
            </w:r>
            <w:r w:rsidR="0079656A">
              <w:t>(Anexa nr.76)</w:t>
            </w:r>
          </w:p>
          <w:p w:rsidR="004A1C0A" w:rsidRPr="00F842E4" w:rsidRDefault="004A1C0A" w:rsidP="004A1C0A">
            <w:pPr>
              <w:pStyle w:val="a4"/>
              <w:numPr>
                <w:ilvl w:val="0"/>
                <w:numId w:val="2"/>
              </w:numPr>
              <w:ind w:left="360"/>
              <w:rPr>
                <w:iCs/>
              </w:rPr>
            </w:pPr>
            <w:r>
              <w:t>Cadrele didactice beneficiază de formări interne (seminare, ore metodice, consultații) organizate  în cadrul instituției, conform Planului anual pentru anul de studii 2020-2021</w:t>
            </w:r>
            <w:r w:rsidR="00D71CFE">
              <w:t>(Anexa nr.</w:t>
            </w:r>
            <w:r w:rsidR="00292F03">
              <w:t>54,</w:t>
            </w:r>
            <w:r w:rsidR="00D71CFE">
              <w:t>79)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A1923" w:rsidP="00782A97">
            <w:pPr>
              <w:pStyle w:val="a4"/>
              <w:numPr>
                <w:ilvl w:val="0"/>
                <w:numId w:val="2"/>
              </w:numPr>
              <w:ind w:left="360"/>
              <w:rPr>
                <w:rFonts w:eastAsia="Times New Roman"/>
                <w:iCs/>
              </w:rPr>
            </w:pPr>
            <w:r>
              <w:t xml:space="preserve">Planurile strategice și operaționale ale instituției conțin ținte strategice orientate spre asigurarea unei educații timpurii de calitate, accesibilă tuturor copiilor de vârstă timpurie, adaptată la nevoile educaționale ale acestora și relevantă tuturor copiilor de vârstă timpurie prin: - dezvoltarea, sprijinirea şi motivarea cadrelor didactice pentru asigurarea </w:t>
            </w:r>
            <w:r>
              <w:lastRenderedPageBreak/>
              <w:t xml:space="preserve">educaţiei de calitate conform noilor politici educaționale; - extinderea semnificativă a învățării în afara contextului formal al instituției; - crearea unor condiții optime de desfășurare a procesului educațional. Mecanismele de monitorizare </w:t>
            </w:r>
            <w:proofErr w:type="gramStart"/>
            <w:r>
              <w:t>a</w:t>
            </w:r>
            <w:proofErr w:type="gramEnd"/>
            <w:r>
              <w:t xml:space="preserve"> eficienței educaționale le constituie organizarea controalelor interne cu discutarea ulterioară a rezultatelor în cadrul consiliilor/ comisiilor din instituție.</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A1C0A">
              <w:t>1</w:t>
            </w:r>
          </w:p>
        </w:tc>
        <w:tc>
          <w:tcPr>
            <w:tcW w:w="2268" w:type="dxa"/>
          </w:tcPr>
          <w:p w:rsidR="00F842E4" w:rsidRPr="00D25024" w:rsidRDefault="00F842E4" w:rsidP="00F842E4">
            <w:r>
              <w:t xml:space="preserve">Punctaj acordat: - </w:t>
            </w:r>
            <w:r w:rsidR="004A1C0A">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A1923" w:rsidRPr="009A0AD1" w:rsidRDefault="00EA1923" w:rsidP="00EA1923">
            <w:pPr>
              <w:pStyle w:val="a4"/>
              <w:numPr>
                <w:ilvl w:val="0"/>
                <w:numId w:val="2"/>
              </w:numPr>
              <w:ind w:left="360"/>
              <w:rPr>
                <w:iCs/>
              </w:rPr>
            </w:pPr>
            <w:r>
              <w:t xml:space="preserve">Planul de dezvoltare </w:t>
            </w:r>
            <w:proofErr w:type="gramStart"/>
            <w:r>
              <w:t>a</w:t>
            </w:r>
            <w:proofErr w:type="gramEnd"/>
            <w:r>
              <w:t xml:space="preserve"> IET nr. 30 „</w:t>
            </w:r>
            <w:r w:rsidR="00082FA6">
              <w:t>Clopoțel” pentru anii 2020</w:t>
            </w:r>
            <w:r>
              <w:t>-2025;</w:t>
            </w:r>
            <w:r w:rsidR="00CD3FAF">
              <w:t>(Anexa nr.4)</w:t>
            </w:r>
          </w:p>
          <w:p w:rsidR="00F842E4" w:rsidRPr="003854B5" w:rsidRDefault="00EA1923" w:rsidP="00EA1923">
            <w:pPr>
              <w:pStyle w:val="a4"/>
              <w:numPr>
                <w:ilvl w:val="0"/>
                <w:numId w:val="2"/>
              </w:numPr>
              <w:ind w:left="360"/>
              <w:rPr>
                <w:iCs/>
              </w:rPr>
            </w:pPr>
            <w:r>
              <w:t xml:space="preserve"> Planul anual de activitate </w:t>
            </w:r>
            <w:proofErr w:type="gramStart"/>
            <w:r>
              <w:t>a</w:t>
            </w:r>
            <w:proofErr w:type="gramEnd"/>
            <w:r>
              <w:t xml:space="preserve"> IET nr. 30 „Clopoțel”, pentru a. s. 2020-2021, aprobat la ședința Consiliului pedagogic nr. 01 din</w:t>
            </w:r>
            <w:r w:rsidR="00710150">
              <w:t xml:space="preserve"> 21</w:t>
            </w:r>
            <w:r>
              <w:t>.09.2020;</w:t>
            </w:r>
            <w:r w:rsidR="00CD3FAF">
              <w:t>(Anexa nr.5)</w:t>
            </w:r>
          </w:p>
          <w:p w:rsidR="003854B5" w:rsidRPr="004A1C0A" w:rsidRDefault="004A1C0A" w:rsidP="003854B5">
            <w:pPr>
              <w:pStyle w:val="a4"/>
              <w:numPr>
                <w:ilvl w:val="0"/>
                <w:numId w:val="2"/>
              </w:numPr>
              <w:ind w:left="360"/>
              <w:rPr>
                <w:iCs/>
              </w:rPr>
            </w:pPr>
            <w:r w:rsidRPr="00AF2CE4">
              <w:rPr>
                <w:lang w:val="fr-FR"/>
              </w:rPr>
              <w:t>Procese ve</w:t>
            </w:r>
            <w:r>
              <w:rPr>
                <w:lang w:val="fr-FR"/>
              </w:rPr>
              <w:t>rbale ale Consiliului Pedagogic;</w:t>
            </w:r>
            <w:r w:rsidR="00CD3FAF">
              <w:rPr>
                <w:lang w:val="fr-FR"/>
              </w:rPr>
              <w:t xml:space="preserve"> (Anexa nr.78)</w:t>
            </w:r>
          </w:p>
          <w:p w:rsidR="004A1C0A" w:rsidRPr="004A1C0A" w:rsidRDefault="004A1C0A" w:rsidP="003854B5">
            <w:pPr>
              <w:pStyle w:val="a4"/>
              <w:numPr>
                <w:ilvl w:val="0"/>
                <w:numId w:val="2"/>
              </w:numPr>
              <w:ind w:left="360"/>
              <w:rPr>
                <w:iCs/>
              </w:rPr>
            </w:pPr>
            <w:r w:rsidRPr="00AF2CE4">
              <w:rPr>
                <w:lang w:val="fr-FR"/>
              </w:rPr>
              <w:t>Procese verbale ale Consiliului de Administrație</w:t>
            </w:r>
            <w:r>
              <w:rPr>
                <w:lang w:val="fr-FR"/>
              </w:rPr>
              <w:t>;</w:t>
            </w:r>
            <w:r w:rsidR="00CD3FAF">
              <w:rPr>
                <w:lang w:val="fr-FR"/>
              </w:rPr>
              <w:t xml:space="preserve"> (Anexa nr.78)</w:t>
            </w:r>
          </w:p>
          <w:p w:rsidR="004A1C0A" w:rsidRPr="00CD3FAF" w:rsidRDefault="004A1C0A" w:rsidP="003854B5">
            <w:pPr>
              <w:pStyle w:val="a4"/>
              <w:numPr>
                <w:ilvl w:val="0"/>
                <w:numId w:val="2"/>
              </w:numPr>
              <w:ind w:left="360"/>
              <w:rPr>
                <w:iCs/>
              </w:rPr>
            </w:pPr>
            <w:r w:rsidRPr="00AF2CE4">
              <w:rPr>
                <w:lang w:val="fr-FR"/>
              </w:rPr>
              <w:t xml:space="preserve">Procese verbale </w:t>
            </w:r>
            <w:r>
              <w:rPr>
                <w:lang w:val="fr-FR"/>
              </w:rPr>
              <w:t>ale Consiliului de Etica</w:t>
            </w:r>
            <w:r w:rsidR="00CD3FAF">
              <w:rPr>
                <w:lang w:val="fr-FR"/>
              </w:rPr>
              <w:t>;(Anexa nr.78)</w:t>
            </w:r>
          </w:p>
          <w:p w:rsidR="00CD3FAF" w:rsidRPr="00F842E4" w:rsidRDefault="00CD3FAF" w:rsidP="003854B5">
            <w:pPr>
              <w:pStyle w:val="a4"/>
              <w:numPr>
                <w:ilvl w:val="0"/>
                <w:numId w:val="2"/>
              </w:numPr>
              <w:ind w:left="360"/>
              <w:rPr>
                <w:iCs/>
              </w:rPr>
            </w:pPr>
            <w:r w:rsidRPr="009B2C6D">
              <w:t>Procese verbale ale adunărilor cu părinții</w:t>
            </w:r>
            <w:r>
              <w:t>.(Anexa nr.39,52)</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3854B5" w:rsidP="00782A97">
            <w:pPr>
              <w:pStyle w:val="a4"/>
              <w:numPr>
                <w:ilvl w:val="0"/>
                <w:numId w:val="2"/>
              </w:numPr>
              <w:ind w:left="360"/>
              <w:rPr>
                <w:rFonts w:eastAsia="Times New Roman"/>
                <w:iCs/>
              </w:rPr>
            </w:pPr>
            <w:r>
              <w:t xml:space="preserve">Activitatea realizată de către instituție </w:t>
            </w:r>
            <w:proofErr w:type="gramStart"/>
            <w:r>
              <w:t>este</w:t>
            </w:r>
            <w:proofErr w:type="gramEnd"/>
            <w:r>
              <w:t xml:space="preserve"> prezentată la ședința comună a Consiliului pedagogic și Consiliului de administrație.</w:t>
            </w:r>
            <w:r w:rsidR="00CD3FAF">
              <w:t xml:space="preserve">      Pedagogizarea părinţilor are loc prin participarea acestora la şedinţe cu      părinţii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D3FAF">
              <w:t>1</w:t>
            </w:r>
          </w:p>
        </w:tc>
        <w:tc>
          <w:tcPr>
            <w:tcW w:w="2268" w:type="dxa"/>
          </w:tcPr>
          <w:p w:rsidR="00F842E4" w:rsidRPr="00D25024" w:rsidRDefault="00F842E4" w:rsidP="00F842E4">
            <w:r>
              <w:t xml:space="preserve">Punctaj acordat: - </w:t>
            </w:r>
            <w:r w:rsidR="00CD3FAF">
              <w:t>2</w:t>
            </w:r>
          </w:p>
        </w:tc>
      </w:tr>
    </w:tbl>
    <w:p w:rsidR="00D25024" w:rsidRPr="00897D9F" w:rsidRDefault="00D25024" w:rsidP="00D25024"/>
    <w:p w:rsidR="00D25024" w:rsidRPr="00D25024" w:rsidRDefault="00D25024" w:rsidP="00D25024">
      <w:pPr>
        <w:rPr>
          <w:lang w:val="en-US"/>
        </w:rPr>
      </w:pPr>
      <w:proofErr w:type="gramStart"/>
      <w:r w:rsidRPr="00D25024">
        <w:rPr>
          <w:b/>
          <w:bCs/>
          <w:lang w:val="en-US"/>
        </w:rPr>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1C6D10" w:rsidRDefault="001C6D10" w:rsidP="001C6D10">
            <w:pPr>
              <w:pStyle w:val="a4"/>
              <w:numPr>
                <w:ilvl w:val="0"/>
                <w:numId w:val="2"/>
              </w:numPr>
              <w:ind w:left="360"/>
              <w:rPr>
                <w:iCs/>
              </w:rPr>
            </w:pPr>
            <w:r>
              <w:t>Procesul-verbal nr. 01 din 22.09.2020 al ședinței Consiliului de administrație, cu privire la aprobarea Regulamentului de organizare și funcționare a IET nr.30 „Clopoțel”;</w:t>
            </w:r>
            <w:r w:rsidR="002D7996">
              <w:t>(Anexa nr.23)</w:t>
            </w:r>
          </w:p>
          <w:p w:rsidR="001C6D10" w:rsidRPr="001C6D10" w:rsidRDefault="00710150" w:rsidP="001C6D10">
            <w:pPr>
              <w:pStyle w:val="a4"/>
              <w:numPr>
                <w:ilvl w:val="0"/>
                <w:numId w:val="2"/>
              </w:numPr>
              <w:ind w:left="360"/>
              <w:rPr>
                <w:iCs/>
              </w:rPr>
            </w:pPr>
            <w:r>
              <w:t>Procesul-verbal nr. 01 din 21</w:t>
            </w:r>
            <w:r w:rsidR="001C6D10">
              <w:t>.09.2020 al ședinței Consiliului pedagogic, cu privire la aprobarea Planului anual de activitate al IET nr. 30 „Clopoțel”, pentru a. s. 2020-2021;</w:t>
            </w:r>
            <w:r w:rsidR="00292F03">
              <w:t>(Anexa nr.80)</w:t>
            </w:r>
          </w:p>
          <w:p w:rsidR="001C6D10" w:rsidRPr="001C6D10" w:rsidRDefault="001A5134" w:rsidP="001C6D10">
            <w:pPr>
              <w:pStyle w:val="a4"/>
              <w:numPr>
                <w:ilvl w:val="0"/>
                <w:numId w:val="2"/>
              </w:numPr>
              <w:ind w:left="360"/>
              <w:rPr>
                <w:iCs/>
              </w:rPr>
            </w:pPr>
            <w:r>
              <w:t xml:space="preserve">Ordinul-ab nr.62-ab </w:t>
            </w:r>
            <w:r w:rsidR="005B096C">
              <w:t>din</w:t>
            </w:r>
            <w:r>
              <w:t xml:space="preserve"> 22.09.2020</w:t>
            </w:r>
            <w:r w:rsidR="001C6D10">
              <w:t xml:space="preserve">, cu privire la numirea membrilor Consiliului de administrație; </w:t>
            </w:r>
            <w:r w:rsidR="004E4C0D">
              <w:t>(Anwxa nr.81)</w:t>
            </w:r>
          </w:p>
          <w:p w:rsidR="005B096C" w:rsidRPr="005B096C" w:rsidRDefault="001A5134" w:rsidP="005B096C">
            <w:pPr>
              <w:pStyle w:val="a4"/>
              <w:numPr>
                <w:ilvl w:val="0"/>
                <w:numId w:val="2"/>
              </w:numPr>
              <w:ind w:left="360"/>
              <w:rPr>
                <w:iCs/>
              </w:rPr>
            </w:pPr>
            <w:r>
              <w:t xml:space="preserve"> Ordinul nr.50-ab</w:t>
            </w:r>
            <w:r w:rsidR="001C6D10">
              <w:t xml:space="preserve"> </w:t>
            </w:r>
            <w:r w:rsidR="005B096C">
              <w:t>d</w:t>
            </w:r>
            <w:r w:rsidR="001C6D10">
              <w:t>in</w:t>
            </w:r>
            <w:r w:rsidR="005B096C">
              <w:t xml:space="preserve"> </w:t>
            </w:r>
            <w:r>
              <w:t>16.09.2020</w:t>
            </w:r>
            <w:r w:rsidR="001C6D10">
              <w:t>, cu privire la constituirea</w:t>
            </w:r>
            <w:r w:rsidR="002D7996">
              <w:t xml:space="preserve"> a</w:t>
            </w:r>
            <w:r w:rsidR="001C6D10">
              <w:t xml:space="preserve"> Comisiei multidisciplinare instituționale;</w:t>
            </w:r>
            <w:r w:rsidR="004E4C0D">
              <w:t xml:space="preserve"> (Anexa nr.82)</w:t>
            </w:r>
          </w:p>
          <w:p w:rsidR="005B096C" w:rsidRPr="005B096C" w:rsidRDefault="001C6D10" w:rsidP="005B096C">
            <w:pPr>
              <w:pStyle w:val="a4"/>
              <w:numPr>
                <w:ilvl w:val="0"/>
                <w:numId w:val="2"/>
              </w:numPr>
              <w:ind w:left="360"/>
              <w:rPr>
                <w:iCs/>
              </w:rPr>
            </w:pPr>
            <w:r>
              <w:t xml:space="preserve"> </w:t>
            </w:r>
            <w:r w:rsidR="005B096C">
              <w:t xml:space="preserve"> Ordinul nr.</w:t>
            </w:r>
            <w:r w:rsidR="001A5134">
              <w:t>48</w:t>
            </w:r>
            <w:r w:rsidR="005B096C">
              <w:t xml:space="preserve">  din  </w:t>
            </w:r>
            <w:r w:rsidR="001A5134">
              <w:t>07.09.2020</w:t>
            </w:r>
            <w:r>
              <w:t xml:space="preserve">, cu privire la constituirea </w:t>
            </w:r>
            <w:r w:rsidR="002D7996">
              <w:t xml:space="preserve">a </w:t>
            </w:r>
            <w:r>
              <w:t>Comisiei de atestare pentru</w:t>
            </w:r>
            <w:r w:rsidR="005B096C">
              <w:t xml:space="preserve"> a. s. 2020-2021</w:t>
            </w:r>
            <w:r>
              <w:t xml:space="preserve">; </w:t>
            </w:r>
            <w:r w:rsidR="004E4C0D">
              <w:t>(Anexa nr.83)</w:t>
            </w:r>
          </w:p>
          <w:p w:rsidR="001C6D10" w:rsidRPr="005B096C" w:rsidRDefault="005B096C" w:rsidP="005B096C">
            <w:pPr>
              <w:pStyle w:val="a4"/>
              <w:numPr>
                <w:ilvl w:val="0"/>
                <w:numId w:val="2"/>
              </w:numPr>
              <w:ind w:left="360"/>
              <w:rPr>
                <w:iCs/>
              </w:rPr>
            </w:pPr>
            <w:r>
              <w:t xml:space="preserve"> Ordinul nr.</w:t>
            </w:r>
            <w:r w:rsidR="002D7996">
              <w:t>66</w:t>
            </w:r>
            <w:r>
              <w:t xml:space="preserve">  din </w:t>
            </w:r>
            <w:r w:rsidR="002D7996">
              <w:t>23.09.2020</w:t>
            </w:r>
            <w:r>
              <w:t xml:space="preserve">  </w:t>
            </w:r>
            <w:r w:rsidR="001C6D10">
              <w:t xml:space="preserve">, cu privire la constituirea </w:t>
            </w:r>
            <w:r w:rsidR="002D7996">
              <w:t xml:space="preserve">a </w:t>
            </w:r>
            <w:r w:rsidR="001C6D10">
              <w:t>Com</w:t>
            </w:r>
            <w:r>
              <w:t>isiei de etică pentru a. s. 2020-2021</w:t>
            </w:r>
            <w:r w:rsidR="001C6D10">
              <w:t>;</w:t>
            </w:r>
            <w:r w:rsidR="004E4C0D">
              <w:t>(Anexa nr.84)</w:t>
            </w:r>
          </w:p>
          <w:p w:rsidR="005B096C" w:rsidRPr="005B096C" w:rsidRDefault="005B096C" w:rsidP="005B096C">
            <w:pPr>
              <w:pStyle w:val="a4"/>
              <w:numPr>
                <w:ilvl w:val="0"/>
                <w:numId w:val="2"/>
              </w:numPr>
              <w:ind w:left="360"/>
              <w:rPr>
                <w:iCs/>
              </w:rPr>
            </w:pPr>
            <w:r>
              <w:t xml:space="preserve">Panoul informaţional al instituției şi afişierul părinţilor în grupele de copii cu informaţii, decizii ale consiliilor/ comisiilor interne; </w:t>
            </w:r>
          </w:p>
          <w:p w:rsidR="005B096C" w:rsidRPr="005B096C" w:rsidRDefault="005B096C" w:rsidP="005B096C">
            <w:pPr>
              <w:pStyle w:val="a4"/>
              <w:numPr>
                <w:ilvl w:val="0"/>
                <w:numId w:val="2"/>
              </w:numPr>
              <w:ind w:left="360"/>
              <w:rPr>
                <w:iCs/>
              </w:rPr>
            </w:pPr>
            <w:r>
              <w:t xml:space="preserve"> Dosarele cu activitatea Consiliilor/ comisiilor din instituție: Consiliul pedagogic, Consiliul de ad</w:t>
            </w:r>
            <w:r w:rsidR="004E4C0D">
              <w:t>ministrație, Consiliul de etică;</w:t>
            </w:r>
          </w:p>
          <w:p w:rsidR="005B096C" w:rsidRPr="004E4C0D" w:rsidRDefault="002D7996" w:rsidP="005B096C">
            <w:pPr>
              <w:pStyle w:val="a4"/>
              <w:numPr>
                <w:ilvl w:val="0"/>
                <w:numId w:val="2"/>
              </w:numPr>
              <w:ind w:left="360"/>
              <w:rPr>
                <w:iCs/>
              </w:rPr>
            </w:pPr>
            <w:r>
              <w:t>Registru de ordine de personal</w:t>
            </w:r>
            <w:r w:rsidR="004E4C0D">
              <w:t>;(Cabinetul directorului)</w:t>
            </w:r>
          </w:p>
          <w:p w:rsidR="004E4C0D" w:rsidRPr="00F842E4" w:rsidRDefault="004E4C0D" w:rsidP="005B096C">
            <w:pPr>
              <w:pStyle w:val="a4"/>
              <w:numPr>
                <w:ilvl w:val="0"/>
                <w:numId w:val="2"/>
              </w:numPr>
              <w:ind w:left="360"/>
              <w:rPr>
                <w:iCs/>
              </w:rPr>
            </w:pPr>
            <w:r>
              <w:t>Registru de ordine activitatea de bază.(Cabinetul directorului)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5B096C" w:rsidRPr="005B096C" w:rsidRDefault="005B096C" w:rsidP="00782A97">
            <w:pPr>
              <w:pStyle w:val="a4"/>
              <w:numPr>
                <w:ilvl w:val="0"/>
                <w:numId w:val="2"/>
              </w:numPr>
              <w:ind w:left="360"/>
              <w:rPr>
                <w:rFonts w:eastAsia="Times New Roman"/>
                <w:iCs/>
              </w:rPr>
            </w:pPr>
            <w:r>
              <w:t xml:space="preserve">Componența Comisiilor este discutată și aprobată în cadrul Consiliului </w:t>
            </w:r>
            <w:r>
              <w:lastRenderedPageBreak/>
              <w:t xml:space="preserve">pedagogic organizat la fiecare început de </w:t>
            </w:r>
            <w:proofErr w:type="gramStart"/>
            <w:r>
              <w:t>an</w:t>
            </w:r>
            <w:proofErr w:type="gramEnd"/>
            <w:r>
              <w:t xml:space="preserve"> de studii. În cadrul instituției se atestă următoarele comisii/ consilii: </w:t>
            </w:r>
          </w:p>
          <w:p w:rsidR="005B096C" w:rsidRPr="005B096C" w:rsidRDefault="005B096C" w:rsidP="005B096C">
            <w:pPr>
              <w:pStyle w:val="a4"/>
              <w:ind w:left="360"/>
              <w:rPr>
                <w:rFonts w:eastAsia="Times New Roman"/>
                <w:iCs/>
              </w:rPr>
            </w:pPr>
            <w:r>
              <w:t xml:space="preserve">- Consiliul pedagogic; </w:t>
            </w:r>
          </w:p>
          <w:p w:rsidR="005B096C" w:rsidRPr="005B096C" w:rsidRDefault="005B096C" w:rsidP="005B096C">
            <w:pPr>
              <w:pStyle w:val="a4"/>
              <w:ind w:left="360"/>
              <w:rPr>
                <w:rFonts w:eastAsia="Times New Roman"/>
                <w:iCs/>
              </w:rPr>
            </w:pPr>
            <w:r>
              <w:t>- Consiliul de administrație;</w:t>
            </w:r>
          </w:p>
          <w:p w:rsidR="005B096C" w:rsidRDefault="005B096C" w:rsidP="005B096C">
            <w:pPr>
              <w:pStyle w:val="a4"/>
              <w:ind w:left="360"/>
            </w:pPr>
            <w:r>
              <w:t xml:space="preserve"> - Comisia de atestare;</w:t>
            </w:r>
          </w:p>
          <w:p w:rsidR="005B096C" w:rsidRDefault="005B096C" w:rsidP="005B096C">
            <w:pPr>
              <w:pStyle w:val="a4"/>
              <w:ind w:left="360"/>
            </w:pPr>
            <w:r>
              <w:t xml:space="preserve"> - Comisia multidisciplinară instituțională; </w:t>
            </w:r>
          </w:p>
          <w:p w:rsidR="00F842E4" w:rsidRPr="00F842E4" w:rsidRDefault="005B096C" w:rsidP="005B096C">
            <w:pPr>
              <w:pStyle w:val="a4"/>
              <w:ind w:left="360"/>
              <w:rPr>
                <w:rFonts w:eastAsia="Times New Roman"/>
                <w:iCs/>
              </w:rPr>
            </w:pPr>
            <w:r>
              <w:t>- Comisia de etică.</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E4C0D">
              <w:t>1</w:t>
            </w:r>
          </w:p>
        </w:tc>
        <w:tc>
          <w:tcPr>
            <w:tcW w:w="2268" w:type="dxa"/>
          </w:tcPr>
          <w:p w:rsidR="00F842E4" w:rsidRPr="00D25024" w:rsidRDefault="00F842E4" w:rsidP="00F842E4">
            <w:r>
              <w:t xml:space="preserve">Punctaj acordat: - </w:t>
            </w:r>
            <w:r w:rsidR="004E4C0D">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4057D" w:rsidRPr="0084057D" w:rsidRDefault="0084057D" w:rsidP="008822F1">
            <w:pPr>
              <w:pStyle w:val="a4"/>
              <w:numPr>
                <w:ilvl w:val="0"/>
                <w:numId w:val="2"/>
              </w:numPr>
              <w:rPr>
                <w:iCs/>
                <w:lang w:val="ro-RO"/>
              </w:rPr>
            </w:pPr>
            <w:r>
              <w:t xml:space="preserve"> Raportul de activitate al IET nr. 30 „Clopoțel”, pentru a.s. 2019-2020; (anexa nr.85)</w:t>
            </w:r>
          </w:p>
          <w:p w:rsidR="0084057D" w:rsidRPr="0084057D" w:rsidRDefault="0084057D" w:rsidP="008822F1">
            <w:pPr>
              <w:pStyle w:val="a4"/>
              <w:numPr>
                <w:ilvl w:val="0"/>
                <w:numId w:val="2"/>
              </w:numPr>
              <w:rPr>
                <w:iCs/>
                <w:lang w:val="ro-RO"/>
              </w:rPr>
            </w:pPr>
            <w:r>
              <w:t>Registrul de evidență a bunurilor material;(Anexa nr.2.2)</w:t>
            </w:r>
          </w:p>
          <w:p w:rsidR="008822F1" w:rsidRPr="00770B28" w:rsidRDefault="00E60E2F" w:rsidP="00770B28">
            <w:pPr>
              <w:pStyle w:val="a4"/>
              <w:numPr>
                <w:ilvl w:val="0"/>
                <w:numId w:val="2"/>
              </w:numPr>
              <w:rPr>
                <w:iCs/>
                <w:lang w:val="ro-RO"/>
              </w:rPr>
            </w:pPr>
            <w:hyperlink r:id="rId12" w:history="1">
              <w:r w:rsidR="008822F1" w:rsidRPr="002D7996">
                <w:rPr>
                  <w:rStyle w:val="a3"/>
                  <w:iCs/>
                  <w:lang w:val="ro-RO"/>
                </w:rPr>
                <w:t>https://www.facebook.com/Institu%C8%9Bia-De-Educa%C8%9Bie-Timpurie-nr30-Clopo%C8%9Bel-108665477723340</w:t>
              </w:r>
            </w:hyperlink>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822F1" w:rsidP="00174ADB">
            <w:pPr>
              <w:pStyle w:val="a4"/>
              <w:numPr>
                <w:ilvl w:val="0"/>
                <w:numId w:val="2"/>
              </w:numPr>
              <w:ind w:left="360"/>
              <w:rPr>
                <w:rFonts w:eastAsia="Times New Roman"/>
                <w:iCs/>
              </w:rPr>
            </w:pPr>
            <w:r>
              <w:t xml:space="preserve">Instituția are o suprafață de 1847 </w:t>
            </w:r>
            <w:proofErr w:type="gramStart"/>
            <w:r>
              <w:t>m2 ,</w:t>
            </w:r>
            <w:proofErr w:type="gramEnd"/>
            <w:r>
              <w:t xml:space="preserve"> cu 2 etaje și 4 blocuri. Instituția dispune de cabinet metodic, cabinet medical, sală de festivități. Capacitatea după proiect constituie 320 de locuri. La moment</w:t>
            </w:r>
            <w:r w:rsidR="00174ADB">
              <w:t xml:space="preserve"> în instituție sunt înscriși 2</w:t>
            </w:r>
            <w:r w:rsidR="00174ADB" w:rsidRPr="00174ADB">
              <w:t>79</w:t>
            </w:r>
            <w:r>
              <w:t xml:space="preserve"> de copii. Instituția dispune de sistem de aprovizionare cu </w:t>
            </w:r>
            <w:proofErr w:type="gramStart"/>
            <w:r>
              <w:t>apă</w:t>
            </w:r>
            <w:proofErr w:type="gramEnd"/>
            <w:r>
              <w:t>, sistem de canalizare, sistem de încălzire, blocuri sanitare.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A4732">
              <w:t>1</w:t>
            </w:r>
          </w:p>
        </w:tc>
        <w:tc>
          <w:tcPr>
            <w:tcW w:w="2268" w:type="dxa"/>
          </w:tcPr>
          <w:p w:rsidR="00F842E4" w:rsidRPr="00D25024" w:rsidRDefault="00F842E4" w:rsidP="00F842E4">
            <w:r>
              <w:t xml:space="preserve">Punctaj acordat: - </w:t>
            </w:r>
            <w:r w:rsidR="00CA4732">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4669B" w:rsidRPr="00C4669B" w:rsidRDefault="00C4669B" w:rsidP="00782A97">
            <w:pPr>
              <w:pStyle w:val="a4"/>
              <w:numPr>
                <w:ilvl w:val="0"/>
                <w:numId w:val="2"/>
              </w:numPr>
              <w:ind w:left="360"/>
              <w:rPr>
                <w:iCs/>
              </w:rPr>
            </w:pPr>
            <w:r>
              <w:t xml:space="preserve">Portofoliile cadrelor didactice; </w:t>
            </w:r>
            <w:r w:rsidR="00B62AC1">
              <w:t>(în cabinet metodic, în grupe)</w:t>
            </w:r>
          </w:p>
          <w:p w:rsidR="00C4669B" w:rsidRPr="00C4669B" w:rsidRDefault="00C4669B" w:rsidP="00782A97">
            <w:pPr>
              <w:pStyle w:val="a4"/>
              <w:numPr>
                <w:ilvl w:val="0"/>
                <w:numId w:val="2"/>
              </w:numPr>
              <w:ind w:left="360"/>
              <w:rPr>
                <w:iCs/>
              </w:rPr>
            </w:pPr>
            <w:r>
              <w:t xml:space="preserve">Echipamentele TIC din instituție: calculatoare, proiector, </w:t>
            </w:r>
            <w:r w:rsidR="00B62AC1">
              <w:t>imprimante, TV, centre musicale, boxa portabilă;</w:t>
            </w:r>
          </w:p>
          <w:p w:rsidR="00F842E4" w:rsidRPr="00F842E4" w:rsidRDefault="00C4669B" w:rsidP="00782A97">
            <w:pPr>
              <w:pStyle w:val="a4"/>
              <w:numPr>
                <w:ilvl w:val="0"/>
                <w:numId w:val="2"/>
              </w:numPr>
              <w:ind w:left="360"/>
              <w:rPr>
                <w:iCs/>
              </w:rPr>
            </w:pPr>
            <w:r>
              <w:t>Literatura pentru copii/ literatura metodică</w:t>
            </w:r>
            <w:r w:rsidR="00B62AC1">
              <w:t>(în cabinet metodic, 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4669B" w:rsidP="00782A97">
            <w:pPr>
              <w:pStyle w:val="a4"/>
              <w:numPr>
                <w:ilvl w:val="0"/>
                <w:numId w:val="2"/>
              </w:numPr>
              <w:ind w:left="360"/>
              <w:rPr>
                <w:rFonts w:eastAsia="Times New Roman"/>
                <w:iCs/>
              </w:rPr>
            </w:pPr>
            <w:r>
              <w:t>Instituția dispune de manuale și literatură didactică (7</w:t>
            </w:r>
            <w:r w:rsidRPr="00C4669B">
              <w:t>9</w:t>
            </w:r>
            <w:r>
              <w:t xml:space="preserve"> unități), literatură artistică (</w:t>
            </w:r>
            <w:r w:rsidRPr="00C4669B">
              <w:t>140</w:t>
            </w:r>
            <w:r>
              <w:t xml:space="preserve"> unități), 4 calculatoare, 1 proiector. Instituția </w:t>
            </w:r>
            <w:proofErr w:type="gramStart"/>
            <w:r>
              <w:t>este</w:t>
            </w:r>
            <w:proofErr w:type="gramEnd"/>
            <w:r>
              <w:t xml:space="preserve"> conectată la internet.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B62AC1">
              <w:t>1</w:t>
            </w:r>
          </w:p>
        </w:tc>
        <w:tc>
          <w:tcPr>
            <w:tcW w:w="2268" w:type="dxa"/>
          </w:tcPr>
          <w:p w:rsidR="00F842E4" w:rsidRPr="00D25024" w:rsidRDefault="00F842E4" w:rsidP="00F842E4">
            <w:r>
              <w:t xml:space="preserve">Punctaj acordat: - </w:t>
            </w:r>
            <w:r w:rsidR="00B62AC1">
              <w:t>2</w:t>
            </w:r>
          </w:p>
        </w:tc>
      </w:tr>
    </w:tbl>
    <w:p w:rsidR="00D25024" w:rsidRDefault="00D25024" w:rsidP="00D25024"/>
    <w:p w:rsidR="00D25024" w:rsidRPr="00D25024" w:rsidRDefault="00D25024" w:rsidP="00D25024">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121E7" w:rsidRPr="00291AB5" w:rsidRDefault="00E121E7" w:rsidP="00291AB5">
            <w:pPr>
              <w:pStyle w:val="a4"/>
              <w:numPr>
                <w:ilvl w:val="0"/>
                <w:numId w:val="18"/>
              </w:numPr>
              <w:rPr>
                <w:iCs/>
              </w:rPr>
            </w:pPr>
            <w:r>
              <w:t xml:space="preserve">Contractele individuale de muncă ale angajaților încheiate cu directorul instituției; </w:t>
            </w:r>
            <w:r w:rsidR="00E75A71">
              <w:t>(în cabinetul directorului)</w:t>
            </w:r>
          </w:p>
          <w:p w:rsidR="00E121E7" w:rsidRPr="00291AB5" w:rsidRDefault="00E121E7" w:rsidP="00291AB5">
            <w:pPr>
              <w:pStyle w:val="a4"/>
              <w:numPr>
                <w:ilvl w:val="0"/>
                <w:numId w:val="18"/>
              </w:numPr>
              <w:rPr>
                <w:iCs/>
              </w:rPr>
            </w:pPr>
            <w:r>
              <w:t xml:space="preserve">Fișele de post ale angajaților/ a personalului de pază; </w:t>
            </w:r>
            <w:r w:rsidR="00E75A71">
              <w:t>(în cabinetul directorului)</w:t>
            </w:r>
          </w:p>
          <w:p w:rsidR="00E121E7" w:rsidRPr="00E552FD" w:rsidRDefault="00E552FD" w:rsidP="00291AB5">
            <w:pPr>
              <w:pStyle w:val="a4"/>
              <w:numPr>
                <w:ilvl w:val="0"/>
                <w:numId w:val="18"/>
              </w:numPr>
              <w:rPr>
                <w:iCs/>
              </w:rPr>
            </w:pPr>
            <w:r>
              <w:t>Registrul</w:t>
            </w:r>
            <w:r w:rsidR="00E121E7">
              <w:t xml:space="preserve"> de ordine cu privire la activitatea de bază al IET; </w:t>
            </w:r>
            <w:r w:rsidR="00E75A71">
              <w:t>(în cabinetul directorului)</w:t>
            </w:r>
          </w:p>
          <w:p w:rsidR="00E552FD" w:rsidRPr="00E552FD" w:rsidRDefault="00E552FD" w:rsidP="00291AB5">
            <w:pPr>
              <w:pStyle w:val="a4"/>
              <w:numPr>
                <w:ilvl w:val="0"/>
                <w:numId w:val="18"/>
              </w:numPr>
              <w:rPr>
                <w:iCs/>
              </w:rPr>
            </w:pPr>
            <w:r>
              <w:t>Registrul de ordine</w:t>
            </w:r>
            <w:r w:rsidR="00B62AC1">
              <w:t xml:space="preserve"> de personal</w:t>
            </w:r>
            <w:r>
              <w:t>;</w:t>
            </w:r>
            <w:r w:rsidR="00E75A71">
              <w:t xml:space="preserve"> (în cabinetul directorului)</w:t>
            </w:r>
          </w:p>
          <w:p w:rsidR="00E552FD" w:rsidRPr="00E552FD" w:rsidRDefault="00E552FD" w:rsidP="00291AB5">
            <w:pPr>
              <w:pStyle w:val="a4"/>
              <w:numPr>
                <w:ilvl w:val="0"/>
                <w:numId w:val="18"/>
              </w:numPr>
              <w:rPr>
                <w:iCs/>
              </w:rPr>
            </w:pPr>
            <w:r>
              <w:t>Registrul de soirea/plecarea angajaților;</w:t>
            </w:r>
            <w:r w:rsidR="00E75A71">
              <w:t xml:space="preserve"> (în cabinetul directorului)</w:t>
            </w:r>
          </w:p>
          <w:p w:rsidR="00E552FD" w:rsidRPr="00291AB5" w:rsidRDefault="00E552FD" w:rsidP="00291AB5">
            <w:pPr>
              <w:pStyle w:val="a4"/>
              <w:numPr>
                <w:ilvl w:val="0"/>
                <w:numId w:val="18"/>
              </w:numPr>
              <w:rPr>
                <w:iCs/>
              </w:rPr>
            </w:pPr>
            <w:r>
              <w:lastRenderedPageBreak/>
              <w:t>Registrul privind angajare și demisie personalului;</w:t>
            </w:r>
            <w:r w:rsidR="00E75A71">
              <w:t xml:space="preserve"> (în cabinetul directorului)</w:t>
            </w:r>
          </w:p>
          <w:p w:rsidR="00291AB5" w:rsidRPr="00291AB5" w:rsidRDefault="00E121E7" w:rsidP="00291AB5">
            <w:pPr>
              <w:pStyle w:val="a4"/>
              <w:numPr>
                <w:ilvl w:val="0"/>
                <w:numId w:val="18"/>
              </w:numPr>
              <w:rPr>
                <w:iCs/>
              </w:rPr>
            </w:pPr>
            <w:r>
              <w:t xml:space="preserve">Dosarele personale ale angajaților; </w:t>
            </w:r>
            <w:r w:rsidR="00E75A71">
              <w:t>(în cabinetul directorului)</w:t>
            </w:r>
          </w:p>
          <w:p w:rsidR="00291AB5" w:rsidRPr="00291AB5" w:rsidRDefault="00E121E7" w:rsidP="00291AB5">
            <w:pPr>
              <w:pStyle w:val="a4"/>
              <w:numPr>
                <w:ilvl w:val="0"/>
                <w:numId w:val="18"/>
              </w:numPr>
              <w:rPr>
                <w:iCs/>
              </w:rPr>
            </w:pPr>
            <w:r>
              <w:t xml:space="preserve">Listele </w:t>
            </w:r>
            <w:r w:rsidR="00B62AC1">
              <w:t>de tarifiere pentru anii de studii 2020-2021</w:t>
            </w:r>
            <w:r>
              <w:t xml:space="preserve">; </w:t>
            </w:r>
            <w:r w:rsidR="00E75A71">
              <w:t>(în cabinetul directorului)</w:t>
            </w:r>
          </w:p>
          <w:p w:rsidR="00F842E4" w:rsidRPr="00E552FD" w:rsidRDefault="00E121E7" w:rsidP="00E552FD">
            <w:pPr>
              <w:pStyle w:val="a4"/>
              <w:numPr>
                <w:ilvl w:val="0"/>
                <w:numId w:val="18"/>
              </w:numPr>
              <w:rPr>
                <w:iCs/>
              </w:rPr>
            </w:pPr>
            <w:r>
              <w:t xml:space="preserve">Fișele de evaluare trimestriale ale angajaților. </w:t>
            </w:r>
            <w:r w:rsidR="00E75A71">
              <w:t>(în cabinetul directorului)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tbl>
            <w:tblPr>
              <w:tblStyle w:val="ab"/>
              <w:tblW w:w="0" w:type="auto"/>
              <w:tblLayout w:type="fixed"/>
              <w:tblLook w:val="04A0" w:firstRow="1" w:lastRow="0" w:firstColumn="1" w:lastColumn="0" w:noHBand="0" w:noVBand="1"/>
            </w:tblPr>
            <w:tblGrid>
              <w:gridCol w:w="1668"/>
              <w:gridCol w:w="567"/>
              <w:gridCol w:w="708"/>
              <w:gridCol w:w="567"/>
              <w:gridCol w:w="709"/>
              <w:gridCol w:w="709"/>
              <w:gridCol w:w="567"/>
              <w:gridCol w:w="687"/>
              <w:gridCol w:w="687"/>
            </w:tblGrid>
            <w:tr w:rsidR="00B62AC1" w:rsidRPr="0019763C" w:rsidTr="00A353F0">
              <w:tc>
                <w:tcPr>
                  <w:tcW w:w="2235" w:type="dxa"/>
                  <w:gridSpan w:val="2"/>
                </w:tcPr>
                <w:p w:rsidR="00B62AC1" w:rsidRPr="00E552FD" w:rsidRDefault="00B62AC1" w:rsidP="00E552FD">
                  <w:pPr>
                    <w:rPr>
                      <w:sz w:val="22"/>
                    </w:rPr>
                  </w:pPr>
                  <w:r w:rsidRPr="00E552FD">
                    <w:rPr>
                      <w:sz w:val="22"/>
                    </w:rPr>
                    <w:t>Personal didactic:</w:t>
                  </w:r>
                </w:p>
              </w:tc>
              <w:tc>
                <w:tcPr>
                  <w:tcW w:w="1275" w:type="dxa"/>
                  <w:gridSpan w:val="2"/>
                </w:tcPr>
                <w:p w:rsidR="00B62AC1" w:rsidRPr="00E552FD" w:rsidRDefault="00B62AC1" w:rsidP="00E552FD">
                  <w:pPr>
                    <w:rPr>
                      <w:sz w:val="22"/>
                    </w:rPr>
                  </w:pPr>
                  <w:r w:rsidRPr="00E552FD">
                    <w:rPr>
                      <w:sz w:val="22"/>
                    </w:rPr>
                    <w:t>Studii</w:t>
                  </w:r>
                </w:p>
              </w:tc>
              <w:tc>
                <w:tcPr>
                  <w:tcW w:w="2672" w:type="dxa"/>
                  <w:gridSpan w:val="4"/>
                </w:tcPr>
                <w:p w:rsidR="00B62AC1" w:rsidRPr="00E552FD" w:rsidRDefault="00B62AC1" w:rsidP="00E552FD">
                  <w:pPr>
                    <w:rPr>
                      <w:sz w:val="22"/>
                    </w:rPr>
                  </w:pPr>
                  <w:r w:rsidRPr="00E552FD">
                    <w:rPr>
                      <w:sz w:val="22"/>
                    </w:rPr>
                    <w:t>Grade didactice</w:t>
                  </w:r>
                </w:p>
              </w:tc>
              <w:tc>
                <w:tcPr>
                  <w:tcW w:w="687" w:type="dxa"/>
                </w:tcPr>
                <w:p w:rsidR="00B62AC1" w:rsidRPr="00E552FD" w:rsidRDefault="00E75A71" w:rsidP="00E552FD">
                  <w:pPr>
                    <w:rPr>
                      <w:sz w:val="22"/>
                    </w:rPr>
                  </w:pPr>
                  <w:r>
                    <w:rPr>
                      <w:sz w:val="22"/>
                    </w:rPr>
                    <w:t>Grad man.</w:t>
                  </w:r>
                </w:p>
              </w:tc>
            </w:tr>
            <w:tr w:rsidR="00B62AC1" w:rsidRPr="0019763C" w:rsidTr="00A353F0">
              <w:tc>
                <w:tcPr>
                  <w:tcW w:w="1668" w:type="dxa"/>
                </w:tcPr>
                <w:p w:rsidR="00B62AC1" w:rsidRPr="00E552FD" w:rsidRDefault="00B62AC1" w:rsidP="00E552FD">
                  <w:pPr>
                    <w:rPr>
                      <w:sz w:val="22"/>
                    </w:rPr>
                  </w:pPr>
                </w:p>
              </w:tc>
              <w:tc>
                <w:tcPr>
                  <w:tcW w:w="567" w:type="dxa"/>
                </w:tcPr>
                <w:p w:rsidR="00B62AC1" w:rsidRPr="00E552FD" w:rsidRDefault="00B62AC1" w:rsidP="00E552FD">
                  <w:pPr>
                    <w:rPr>
                      <w:sz w:val="22"/>
                    </w:rPr>
                  </w:pPr>
                </w:p>
              </w:tc>
              <w:tc>
                <w:tcPr>
                  <w:tcW w:w="708" w:type="dxa"/>
                </w:tcPr>
                <w:p w:rsidR="00B62AC1" w:rsidRPr="00E552FD" w:rsidRDefault="00B62AC1" w:rsidP="00E552FD">
                  <w:pPr>
                    <w:rPr>
                      <w:sz w:val="22"/>
                    </w:rPr>
                  </w:pPr>
                  <w:r w:rsidRPr="00E552FD">
                    <w:rPr>
                      <w:sz w:val="22"/>
                    </w:rPr>
                    <w:t>Sup.</w:t>
                  </w:r>
                </w:p>
              </w:tc>
              <w:tc>
                <w:tcPr>
                  <w:tcW w:w="567" w:type="dxa"/>
                </w:tcPr>
                <w:p w:rsidR="00B62AC1" w:rsidRPr="00E552FD" w:rsidRDefault="00B62AC1" w:rsidP="00E552FD">
                  <w:pPr>
                    <w:rPr>
                      <w:sz w:val="22"/>
                    </w:rPr>
                  </w:pPr>
                  <w:r w:rsidRPr="00E552FD">
                    <w:rPr>
                      <w:sz w:val="22"/>
                    </w:rPr>
                    <w:t>Medii</w:t>
                  </w:r>
                </w:p>
              </w:tc>
              <w:tc>
                <w:tcPr>
                  <w:tcW w:w="709" w:type="dxa"/>
                </w:tcPr>
                <w:p w:rsidR="00B62AC1" w:rsidRPr="00E552FD" w:rsidRDefault="00B62AC1" w:rsidP="00E552FD">
                  <w:pPr>
                    <w:rPr>
                      <w:sz w:val="22"/>
                    </w:rPr>
                  </w:pPr>
                  <w:r w:rsidRPr="00E552FD">
                    <w:rPr>
                      <w:sz w:val="22"/>
                    </w:rPr>
                    <w:t>Sup.</w:t>
                  </w:r>
                </w:p>
              </w:tc>
              <w:tc>
                <w:tcPr>
                  <w:tcW w:w="709" w:type="dxa"/>
                </w:tcPr>
                <w:p w:rsidR="00B62AC1" w:rsidRPr="00E552FD" w:rsidRDefault="00B62AC1" w:rsidP="00E552FD">
                  <w:pPr>
                    <w:rPr>
                      <w:sz w:val="22"/>
                    </w:rPr>
                  </w:pPr>
                  <w:r w:rsidRPr="00E552FD">
                    <w:rPr>
                      <w:sz w:val="22"/>
                    </w:rPr>
                    <w:t>Întâi</w:t>
                  </w:r>
                </w:p>
              </w:tc>
              <w:tc>
                <w:tcPr>
                  <w:tcW w:w="567" w:type="dxa"/>
                </w:tcPr>
                <w:p w:rsidR="00B62AC1" w:rsidRPr="00E552FD" w:rsidRDefault="00B62AC1" w:rsidP="00E552FD">
                  <w:pPr>
                    <w:rPr>
                      <w:sz w:val="22"/>
                    </w:rPr>
                  </w:pPr>
                  <w:r w:rsidRPr="00E552FD">
                    <w:rPr>
                      <w:sz w:val="22"/>
                    </w:rPr>
                    <w:t>doi</w:t>
                  </w:r>
                </w:p>
              </w:tc>
              <w:tc>
                <w:tcPr>
                  <w:tcW w:w="687" w:type="dxa"/>
                </w:tcPr>
                <w:p w:rsidR="00B62AC1" w:rsidRPr="00E552FD" w:rsidRDefault="00B62AC1" w:rsidP="00E552FD">
                  <w:pPr>
                    <w:rPr>
                      <w:sz w:val="22"/>
                    </w:rPr>
                  </w:pPr>
                  <w:r w:rsidRPr="00E552FD">
                    <w:rPr>
                      <w:sz w:val="22"/>
                    </w:rPr>
                    <w:t>Fără g/d</w:t>
                  </w:r>
                </w:p>
              </w:tc>
              <w:tc>
                <w:tcPr>
                  <w:tcW w:w="687" w:type="dxa"/>
                </w:tcPr>
                <w:p w:rsidR="00B62AC1" w:rsidRPr="00E552FD" w:rsidRDefault="00E75A71" w:rsidP="00E552FD">
                  <w:pPr>
                    <w:rPr>
                      <w:sz w:val="22"/>
                    </w:rPr>
                  </w:pPr>
                  <w:r>
                    <w:rPr>
                      <w:sz w:val="22"/>
                    </w:rPr>
                    <w:t>Întîi</w:t>
                  </w:r>
                </w:p>
              </w:tc>
            </w:tr>
            <w:tr w:rsidR="00B62AC1" w:rsidRPr="0019763C" w:rsidTr="00A353F0">
              <w:tc>
                <w:tcPr>
                  <w:tcW w:w="1668" w:type="dxa"/>
                </w:tcPr>
                <w:p w:rsidR="00B62AC1" w:rsidRPr="00E552FD" w:rsidRDefault="00B62AC1" w:rsidP="00E552FD">
                  <w:pPr>
                    <w:rPr>
                      <w:sz w:val="22"/>
                    </w:rPr>
                  </w:pPr>
                  <w:r w:rsidRPr="00E552FD">
                    <w:rPr>
                      <w:sz w:val="22"/>
                    </w:rPr>
                    <w:t>Director</w:t>
                  </w:r>
                </w:p>
              </w:tc>
              <w:tc>
                <w:tcPr>
                  <w:tcW w:w="567" w:type="dxa"/>
                </w:tcPr>
                <w:p w:rsidR="00B62AC1" w:rsidRPr="00E552FD" w:rsidRDefault="00B62AC1" w:rsidP="00E552FD">
                  <w:pPr>
                    <w:rPr>
                      <w:sz w:val="22"/>
                    </w:rPr>
                  </w:pPr>
                  <w:r w:rsidRPr="00E552FD">
                    <w:rPr>
                      <w:sz w:val="22"/>
                    </w:rPr>
                    <w:t xml:space="preserve">  1</w:t>
                  </w:r>
                </w:p>
              </w:tc>
              <w:tc>
                <w:tcPr>
                  <w:tcW w:w="708" w:type="dxa"/>
                </w:tcPr>
                <w:p w:rsidR="00B62AC1" w:rsidRPr="00E552FD" w:rsidRDefault="00B62AC1" w:rsidP="00E552FD">
                  <w:pPr>
                    <w:rPr>
                      <w:sz w:val="22"/>
                    </w:rPr>
                  </w:pPr>
                  <w:r w:rsidRPr="00E552FD">
                    <w:rPr>
                      <w:sz w:val="22"/>
                    </w:rPr>
                    <w:t>1</w:t>
                  </w:r>
                </w:p>
              </w:tc>
              <w:tc>
                <w:tcPr>
                  <w:tcW w:w="567"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1</w:t>
                  </w:r>
                </w:p>
              </w:tc>
              <w:tc>
                <w:tcPr>
                  <w:tcW w:w="567" w:type="dxa"/>
                </w:tcPr>
                <w:p w:rsidR="00B62AC1" w:rsidRPr="00E552FD" w:rsidRDefault="00B62AC1" w:rsidP="00E552FD">
                  <w:pPr>
                    <w:rPr>
                      <w:sz w:val="22"/>
                    </w:rPr>
                  </w:pPr>
                  <w:r w:rsidRPr="00E552FD">
                    <w:rPr>
                      <w:sz w:val="22"/>
                    </w:rPr>
                    <w:t>-</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1</w:t>
                  </w:r>
                </w:p>
              </w:tc>
            </w:tr>
            <w:tr w:rsidR="00B62AC1" w:rsidRPr="0019763C" w:rsidTr="00A353F0">
              <w:tc>
                <w:tcPr>
                  <w:tcW w:w="1668" w:type="dxa"/>
                </w:tcPr>
                <w:p w:rsidR="00B62AC1" w:rsidRPr="00E552FD" w:rsidRDefault="00B62AC1" w:rsidP="00E552FD">
                  <w:pPr>
                    <w:rPr>
                      <w:sz w:val="22"/>
                    </w:rPr>
                  </w:pPr>
                  <w:r w:rsidRPr="00E552FD">
                    <w:rPr>
                      <w:sz w:val="22"/>
                    </w:rPr>
                    <w:t>Metodist</w:t>
                  </w:r>
                </w:p>
              </w:tc>
              <w:tc>
                <w:tcPr>
                  <w:tcW w:w="567" w:type="dxa"/>
                </w:tcPr>
                <w:p w:rsidR="00B62AC1" w:rsidRPr="00E552FD" w:rsidRDefault="00B62AC1" w:rsidP="00E552FD">
                  <w:pPr>
                    <w:rPr>
                      <w:sz w:val="22"/>
                    </w:rPr>
                  </w:pPr>
                  <w:r w:rsidRPr="00E552FD">
                    <w:rPr>
                      <w:sz w:val="22"/>
                    </w:rPr>
                    <w:t>1</w:t>
                  </w:r>
                </w:p>
              </w:tc>
              <w:tc>
                <w:tcPr>
                  <w:tcW w:w="708" w:type="dxa"/>
                </w:tcPr>
                <w:p w:rsidR="00B62AC1" w:rsidRPr="00E552FD" w:rsidRDefault="00B62AC1" w:rsidP="00E552FD">
                  <w:pPr>
                    <w:rPr>
                      <w:sz w:val="22"/>
                    </w:rPr>
                  </w:pPr>
                  <w:r w:rsidRPr="00E552FD">
                    <w:rPr>
                      <w:sz w:val="22"/>
                    </w:rPr>
                    <w:t>1</w:t>
                  </w:r>
                </w:p>
              </w:tc>
              <w:tc>
                <w:tcPr>
                  <w:tcW w:w="567"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1</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Educatori</w:t>
                  </w:r>
                </w:p>
              </w:tc>
              <w:tc>
                <w:tcPr>
                  <w:tcW w:w="567" w:type="dxa"/>
                </w:tcPr>
                <w:p w:rsidR="00B62AC1" w:rsidRPr="00E552FD" w:rsidRDefault="00B62AC1" w:rsidP="00E552FD">
                  <w:pPr>
                    <w:rPr>
                      <w:sz w:val="22"/>
                    </w:rPr>
                  </w:pPr>
                  <w:r w:rsidRPr="00E552FD">
                    <w:rPr>
                      <w:sz w:val="22"/>
                    </w:rPr>
                    <w:t>25</w:t>
                  </w:r>
                </w:p>
              </w:tc>
              <w:tc>
                <w:tcPr>
                  <w:tcW w:w="708" w:type="dxa"/>
                </w:tcPr>
                <w:p w:rsidR="00B62AC1" w:rsidRPr="00E552FD" w:rsidRDefault="00B62AC1" w:rsidP="00E552FD">
                  <w:pPr>
                    <w:rPr>
                      <w:sz w:val="22"/>
                    </w:rPr>
                  </w:pPr>
                  <w:r w:rsidRPr="00E552FD">
                    <w:rPr>
                      <w:sz w:val="22"/>
                    </w:rPr>
                    <w:t>24</w:t>
                  </w:r>
                </w:p>
              </w:tc>
              <w:tc>
                <w:tcPr>
                  <w:tcW w:w="567" w:type="dxa"/>
                </w:tcPr>
                <w:p w:rsidR="00B62AC1" w:rsidRPr="00E552FD" w:rsidRDefault="00B62AC1" w:rsidP="00E552FD">
                  <w:pPr>
                    <w:rPr>
                      <w:sz w:val="22"/>
                    </w:rPr>
                  </w:pPr>
                  <w:r w:rsidRPr="00E552FD">
                    <w:rPr>
                      <w:sz w:val="22"/>
                    </w:rPr>
                    <w:t>1</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17</w:t>
                  </w:r>
                </w:p>
              </w:tc>
              <w:tc>
                <w:tcPr>
                  <w:tcW w:w="687" w:type="dxa"/>
                </w:tcPr>
                <w:p w:rsidR="00B62AC1" w:rsidRPr="00E552FD" w:rsidRDefault="00B62AC1" w:rsidP="00E552FD">
                  <w:pPr>
                    <w:rPr>
                      <w:sz w:val="22"/>
                    </w:rPr>
                  </w:pPr>
                  <w:r w:rsidRPr="00E552FD">
                    <w:rPr>
                      <w:sz w:val="22"/>
                    </w:rPr>
                    <w:t>8</w:t>
                  </w: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Logoped</w:t>
                  </w:r>
                </w:p>
              </w:tc>
              <w:tc>
                <w:tcPr>
                  <w:tcW w:w="567" w:type="dxa"/>
                </w:tcPr>
                <w:p w:rsidR="00B62AC1" w:rsidRPr="00E552FD" w:rsidRDefault="00B62AC1" w:rsidP="00E552FD">
                  <w:pPr>
                    <w:rPr>
                      <w:sz w:val="22"/>
                    </w:rPr>
                  </w:pPr>
                  <w:r w:rsidRPr="00E552FD">
                    <w:rPr>
                      <w:sz w:val="22"/>
                    </w:rPr>
                    <w:t>-</w:t>
                  </w:r>
                </w:p>
              </w:tc>
              <w:tc>
                <w:tcPr>
                  <w:tcW w:w="708"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Alte categorii de personal:</w:t>
                  </w:r>
                </w:p>
              </w:tc>
              <w:tc>
                <w:tcPr>
                  <w:tcW w:w="567" w:type="dxa"/>
                </w:tcPr>
                <w:p w:rsidR="00B62AC1" w:rsidRPr="00E552FD" w:rsidRDefault="00B62AC1" w:rsidP="00E552FD">
                  <w:pPr>
                    <w:rPr>
                      <w:sz w:val="22"/>
                    </w:rPr>
                  </w:pPr>
                </w:p>
              </w:tc>
              <w:tc>
                <w:tcPr>
                  <w:tcW w:w="708" w:type="dxa"/>
                </w:tcPr>
                <w:p w:rsidR="00B62AC1" w:rsidRPr="00E552FD" w:rsidRDefault="00B62AC1" w:rsidP="00E552FD">
                  <w:pPr>
                    <w:rPr>
                      <w:sz w:val="22"/>
                    </w:rPr>
                  </w:pPr>
                </w:p>
              </w:tc>
              <w:tc>
                <w:tcPr>
                  <w:tcW w:w="567" w:type="dxa"/>
                </w:tcPr>
                <w:p w:rsidR="00B62AC1" w:rsidRPr="00E552FD" w:rsidRDefault="00B62AC1" w:rsidP="00E552FD">
                  <w:pPr>
                    <w:rPr>
                      <w:sz w:val="22"/>
                    </w:rPr>
                  </w:pPr>
                </w:p>
              </w:tc>
              <w:tc>
                <w:tcPr>
                  <w:tcW w:w="709" w:type="dxa"/>
                </w:tcPr>
                <w:p w:rsidR="00B62AC1" w:rsidRPr="00E552FD" w:rsidRDefault="00B62AC1" w:rsidP="00E552FD">
                  <w:pPr>
                    <w:rPr>
                      <w:sz w:val="22"/>
                    </w:rPr>
                  </w:pPr>
                </w:p>
              </w:tc>
              <w:tc>
                <w:tcPr>
                  <w:tcW w:w="709" w:type="dxa"/>
                </w:tcPr>
                <w:p w:rsidR="00B62AC1" w:rsidRPr="00E552FD" w:rsidRDefault="00B62AC1" w:rsidP="00E552FD">
                  <w:pPr>
                    <w:rPr>
                      <w:sz w:val="22"/>
                    </w:rPr>
                  </w:pPr>
                </w:p>
              </w:tc>
              <w:tc>
                <w:tcPr>
                  <w:tcW w:w="567" w:type="dxa"/>
                </w:tcPr>
                <w:p w:rsidR="00B62AC1" w:rsidRPr="00E552FD" w:rsidRDefault="00B62AC1" w:rsidP="00E552FD">
                  <w:pPr>
                    <w:rPr>
                      <w:sz w:val="22"/>
                    </w:rPr>
                  </w:pPr>
                </w:p>
              </w:tc>
              <w:tc>
                <w:tcPr>
                  <w:tcW w:w="687" w:type="dxa"/>
                </w:tcPr>
                <w:p w:rsidR="00B62AC1" w:rsidRPr="00E552FD" w:rsidRDefault="00B62AC1" w:rsidP="00E552FD">
                  <w:pPr>
                    <w:rPr>
                      <w:sz w:val="22"/>
                    </w:rPr>
                  </w:pP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Asistent med.</w:t>
                  </w:r>
                </w:p>
              </w:tc>
              <w:tc>
                <w:tcPr>
                  <w:tcW w:w="567" w:type="dxa"/>
                </w:tcPr>
                <w:p w:rsidR="00B62AC1" w:rsidRPr="00E552FD" w:rsidRDefault="00B62AC1" w:rsidP="00E552FD">
                  <w:pPr>
                    <w:rPr>
                      <w:sz w:val="22"/>
                    </w:rPr>
                  </w:pPr>
                  <w:r w:rsidRPr="00E552FD">
                    <w:rPr>
                      <w:sz w:val="22"/>
                    </w:rPr>
                    <w:t>1</w:t>
                  </w:r>
                </w:p>
              </w:tc>
              <w:tc>
                <w:tcPr>
                  <w:tcW w:w="708"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1</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Asistenți de educatori</w:t>
                  </w:r>
                </w:p>
              </w:tc>
              <w:tc>
                <w:tcPr>
                  <w:tcW w:w="567" w:type="dxa"/>
                </w:tcPr>
                <w:p w:rsidR="00B62AC1" w:rsidRPr="00E552FD" w:rsidRDefault="00B62AC1" w:rsidP="00E552FD">
                  <w:pPr>
                    <w:rPr>
                      <w:sz w:val="22"/>
                    </w:rPr>
                  </w:pPr>
                  <w:r w:rsidRPr="00E552FD">
                    <w:rPr>
                      <w:sz w:val="22"/>
                    </w:rPr>
                    <w:t>13</w:t>
                  </w:r>
                </w:p>
              </w:tc>
              <w:tc>
                <w:tcPr>
                  <w:tcW w:w="708"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1</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w:t>
                  </w:r>
                </w:p>
              </w:tc>
            </w:tr>
            <w:tr w:rsidR="00B62AC1" w:rsidRPr="0019763C" w:rsidTr="00A353F0">
              <w:tc>
                <w:tcPr>
                  <w:tcW w:w="1668" w:type="dxa"/>
                </w:tcPr>
                <w:p w:rsidR="00B62AC1" w:rsidRPr="00E552FD" w:rsidRDefault="00B62AC1" w:rsidP="00E552FD">
                  <w:pPr>
                    <w:rPr>
                      <w:sz w:val="22"/>
                    </w:rPr>
                  </w:pPr>
                  <w:r w:rsidRPr="00E552FD">
                    <w:rPr>
                      <w:sz w:val="22"/>
                    </w:rPr>
                    <w:t>Alte</w:t>
                  </w:r>
                </w:p>
              </w:tc>
              <w:tc>
                <w:tcPr>
                  <w:tcW w:w="567" w:type="dxa"/>
                </w:tcPr>
                <w:p w:rsidR="00B62AC1" w:rsidRPr="00E552FD" w:rsidRDefault="00B62AC1" w:rsidP="00E552FD">
                  <w:pPr>
                    <w:rPr>
                      <w:sz w:val="22"/>
                    </w:rPr>
                  </w:pPr>
                  <w:r w:rsidRPr="00E552FD">
                    <w:rPr>
                      <w:sz w:val="22"/>
                    </w:rPr>
                    <w:t>14</w:t>
                  </w:r>
                </w:p>
              </w:tc>
              <w:tc>
                <w:tcPr>
                  <w:tcW w:w="708"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2</w:t>
                  </w:r>
                </w:p>
              </w:tc>
              <w:tc>
                <w:tcPr>
                  <w:tcW w:w="709" w:type="dxa"/>
                </w:tcPr>
                <w:p w:rsidR="00B62AC1" w:rsidRPr="00E552FD" w:rsidRDefault="00B62AC1" w:rsidP="00E552FD">
                  <w:pPr>
                    <w:rPr>
                      <w:sz w:val="22"/>
                    </w:rPr>
                  </w:pPr>
                  <w:r w:rsidRPr="00E552FD">
                    <w:rPr>
                      <w:sz w:val="22"/>
                    </w:rPr>
                    <w:t>-</w:t>
                  </w:r>
                </w:p>
              </w:tc>
              <w:tc>
                <w:tcPr>
                  <w:tcW w:w="709" w:type="dxa"/>
                </w:tcPr>
                <w:p w:rsidR="00B62AC1" w:rsidRPr="00E552FD" w:rsidRDefault="00B62AC1" w:rsidP="00E552FD">
                  <w:pPr>
                    <w:rPr>
                      <w:sz w:val="22"/>
                    </w:rPr>
                  </w:pPr>
                  <w:r w:rsidRPr="00E552FD">
                    <w:rPr>
                      <w:sz w:val="22"/>
                    </w:rPr>
                    <w:t>-</w:t>
                  </w:r>
                </w:p>
              </w:tc>
              <w:tc>
                <w:tcPr>
                  <w:tcW w:w="567" w:type="dxa"/>
                </w:tcPr>
                <w:p w:rsidR="00B62AC1" w:rsidRPr="00E552FD" w:rsidRDefault="00B62AC1" w:rsidP="00E552FD">
                  <w:pPr>
                    <w:rPr>
                      <w:sz w:val="22"/>
                    </w:rPr>
                  </w:pPr>
                  <w:r w:rsidRPr="00E552FD">
                    <w:rPr>
                      <w:sz w:val="22"/>
                    </w:rPr>
                    <w:t>-</w:t>
                  </w:r>
                </w:p>
              </w:tc>
              <w:tc>
                <w:tcPr>
                  <w:tcW w:w="687" w:type="dxa"/>
                </w:tcPr>
                <w:p w:rsidR="00B62AC1" w:rsidRPr="00E552FD" w:rsidRDefault="00B62AC1" w:rsidP="00E552FD">
                  <w:pPr>
                    <w:rPr>
                      <w:sz w:val="22"/>
                    </w:rPr>
                  </w:pPr>
                  <w:r w:rsidRPr="00E552FD">
                    <w:rPr>
                      <w:sz w:val="22"/>
                    </w:rPr>
                    <w:t>-</w:t>
                  </w:r>
                </w:p>
              </w:tc>
              <w:tc>
                <w:tcPr>
                  <w:tcW w:w="687" w:type="dxa"/>
                </w:tcPr>
                <w:p w:rsidR="00B62AC1" w:rsidRPr="00E552FD" w:rsidRDefault="00E75A71" w:rsidP="00E552FD">
                  <w:pPr>
                    <w:rPr>
                      <w:sz w:val="22"/>
                    </w:rPr>
                  </w:pPr>
                  <w:r>
                    <w:rPr>
                      <w:sz w:val="22"/>
                    </w:rPr>
                    <w:t>-</w:t>
                  </w:r>
                </w:p>
              </w:tc>
            </w:tr>
          </w:tbl>
          <w:p w:rsidR="00F842E4" w:rsidRPr="00F842E4" w:rsidRDefault="00E552FD" w:rsidP="00782A97">
            <w:pPr>
              <w:pStyle w:val="a4"/>
              <w:numPr>
                <w:ilvl w:val="0"/>
                <w:numId w:val="2"/>
              </w:numPr>
              <w:ind w:left="360"/>
              <w:rPr>
                <w:rFonts w:eastAsia="Times New Roman"/>
                <w:iCs/>
              </w:rPr>
            </w:pPr>
            <w:r>
              <w:t>Din numărul total de cadre didactice, 72% dețin gradul didactic doi, 1% - grad didactic întâi. Restul cadrelor didactice - 27% nu dețin grade didactice.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75A71">
              <w:t>1</w:t>
            </w:r>
          </w:p>
        </w:tc>
        <w:tc>
          <w:tcPr>
            <w:tcW w:w="2268" w:type="dxa"/>
          </w:tcPr>
          <w:p w:rsidR="00F842E4" w:rsidRPr="00D25024" w:rsidRDefault="00F842E4" w:rsidP="00F842E4">
            <w:r>
              <w:t xml:space="preserve">Punctaj acordat: - </w:t>
            </w:r>
            <w:r w:rsidR="00E75A71">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F6F89" w:rsidRPr="004F6F89" w:rsidRDefault="004F6F89" w:rsidP="004F6F89">
            <w:pPr>
              <w:pStyle w:val="a4"/>
              <w:numPr>
                <w:ilvl w:val="0"/>
                <w:numId w:val="13"/>
              </w:numPr>
              <w:rPr>
                <w:iCs/>
              </w:rPr>
            </w:pPr>
            <w:r>
              <w:t xml:space="preserve">Proiectările globale și proiectări tematice pentru anul de studii 2020- 2021 în grupele de copii, aprobate de metodistul instituției; </w:t>
            </w:r>
            <w:r w:rsidR="00E75A71">
              <w:t>(în grupe)</w:t>
            </w:r>
          </w:p>
          <w:p w:rsidR="00F842E4" w:rsidRPr="004F6F89" w:rsidRDefault="004F6F89" w:rsidP="004F6F89">
            <w:pPr>
              <w:ind w:left="420"/>
              <w:rPr>
                <w:iCs/>
              </w:rPr>
            </w:pPr>
            <w:r>
              <w:sym w:font="Symbol" w:char="F0B7"/>
            </w:r>
            <w:r>
              <w:t xml:space="preserve"> Portofoliile copiilor din instituţie</w:t>
            </w:r>
            <w:r w:rsidR="00E75A71">
              <w:t>(în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4F6F89" w:rsidRPr="004F6F89" w:rsidRDefault="004F6F89" w:rsidP="004F6F89">
            <w:pPr>
              <w:pStyle w:val="a4"/>
              <w:numPr>
                <w:ilvl w:val="0"/>
                <w:numId w:val="2"/>
              </w:numPr>
              <w:ind w:left="360"/>
              <w:rPr>
                <w:rFonts w:eastAsia="Times New Roman"/>
                <w:iCs/>
              </w:rPr>
            </w:pPr>
            <w:r>
              <w:t>Instituția desfășoară procesul educațional în concordanță cu particularitățile și nevoile specifice ale fiecărui copil.</w:t>
            </w:r>
            <w:r w:rsidR="00CA5E8E">
              <w:t xml:space="preserve"> Cadrele didactice monitorizează și evaluează dezvoltarea copilului, progresele, problemele comportamentale ale copilului. Procesul educațional se realizează în baza </w:t>
            </w:r>
            <w:r w:rsidR="00CA5E8E" w:rsidRPr="00CA5E8E">
              <w:rPr>
                <w:i/>
              </w:rPr>
              <w:t>Curriculumului și a Standardelor de învățare și dezvoltare a copilului de la naștere până la 7 ani</w:t>
            </w:r>
            <w:r w:rsidR="00CA5E8E">
              <w:t>, aprobate de Ministerul Educației.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75A71">
              <w:t>1</w:t>
            </w:r>
          </w:p>
        </w:tc>
        <w:tc>
          <w:tcPr>
            <w:tcW w:w="2268" w:type="dxa"/>
          </w:tcPr>
          <w:p w:rsidR="00F842E4" w:rsidRPr="00D25024" w:rsidRDefault="00F842E4" w:rsidP="00F842E4">
            <w:r>
              <w:t xml:space="preserve">Punctaj acordat: - </w:t>
            </w:r>
            <w:r w:rsidR="00E75A7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E75A71" w:rsidRDefault="00CA4732" w:rsidP="00F842E4">
            <w:pPr>
              <w:rPr>
                <w:b/>
                <w:bCs/>
                <w:lang w:val="ru-RU"/>
              </w:rPr>
            </w:pPr>
            <w:r>
              <w:rPr>
                <w:b/>
                <w:bCs/>
              </w:rPr>
              <w:t>13</w:t>
            </w:r>
          </w:p>
        </w:tc>
      </w:tr>
    </w:tbl>
    <w:p w:rsidR="00D25024" w:rsidRPr="003D31E0" w:rsidRDefault="00D25024" w:rsidP="00D25024"/>
    <w:p w:rsidR="00D25024" w:rsidRPr="00D25024" w:rsidRDefault="00D25024" w:rsidP="00D25024">
      <w:pPr>
        <w:pStyle w:val="2"/>
        <w:rPr>
          <w:lang w:val="en-US"/>
        </w:rPr>
      </w:pPr>
      <w:bookmarkStart w:id="32" w:name="_Toc46741876"/>
      <w:bookmarkStart w:id="33" w:name="_Toc48389094"/>
      <w:proofErr w:type="gramStart"/>
      <w:r w:rsidRPr="00D25024">
        <w:rPr>
          <w:lang w:val="en-US"/>
        </w:rPr>
        <w:t>Standard 4.2.</w:t>
      </w:r>
      <w:proofErr w:type="gramEnd"/>
      <w:r w:rsidRPr="00D25024">
        <w:rPr>
          <w:lang w:val="en-US"/>
        </w:rPr>
        <w:t xml:space="preserve"> Cadrele didactice valorifică eficient resursele educaționale în raport cu finalitățile stabilite prin curriculumul național</w:t>
      </w:r>
      <w:bookmarkEnd w:id="32"/>
      <w:bookmarkEnd w:id="3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61AD8" w:rsidP="00486F9A">
            <w:pPr>
              <w:pStyle w:val="a4"/>
              <w:numPr>
                <w:ilvl w:val="0"/>
                <w:numId w:val="14"/>
              </w:numPr>
            </w:pPr>
            <w:r>
              <w:t>Ordin nr 43-ab din 01.09.2020 cu priv</w:t>
            </w:r>
            <w:r w:rsidR="00E75A71">
              <w:t>ire la efectuarea controlului t</w:t>
            </w:r>
            <w:r>
              <w:t>ematic ”Pregătirea IET nr.30 către noul an de studii 2020-2021”</w:t>
            </w:r>
            <w:r w:rsidR="00E62555">
              <w:t>(Anexa nr.17)</w:t>
            </w:r>
          </w:p>
          <w:p w:rsidR="00A61AD8" w:rsidRPr="00BD3204" w:rsidRDefault="00BD3204" w:rsidP="00486F9A">
            <w:pPr>
              <w:pStyle w:val="a4"/>
              <w:numPr>
                <w:ilvl w:val="0"/>
                <w:numId w:val="14"/>
              </w:numPr>
            </w:pPr>
            <w:r>
              <w:t xml:space="preserve">Proces-verbal ale ședinței Consiliului pedagogic nr.06 din </w:t>
            </w:r>
            <w:r>
              <w:lastRenderedPageBreak/>
              <w:t>31.05.2021, cu privire la rezultatele evaluării și monitorizării copiilor din instituție la finele anului de studii;</w:t>
            </w:r>
            <w:r w:rsidR="003E4C67">
              <w:t>(Anexa nr.86)</w:t>
            </w:r>
          </w:p>
          <w:p w:rsidR="00BD3204" w:rsidRDefault="00486F9A" w:rsidP="00486F9A">
            <w:pPr>
              <w:pStyle w:val="a4"/>
              <w:numPr>
                <w:ilvl w:val="0"/>
                <w:numId w:val="14"/>
              </w:numPr>
            </w:pPr>
            <w:r>
              <w:t>Rapoartele de evaluare a dezvoltării copiilor;</w:t>
            </w:r>
            <w:r w:rsidR="003E4C67">
              <w:t>(Cabinet metodic)</w:t>
            </w:r>
          </w:p>
          <w:p w:rsidR="00486F9A" w:rsidRDefault="00486F9A" w:rsidP="00486F9A">
            <w:pPr>
              <w:pStyle w:val="a4"/>
              <w:numPr>
                <w:ilvl w:val="0"/>
                <w:numId w:val="14"/>
              </w:numPr>
            </w:pPr>
            <w:r>
              <w:t>Fișele de asistență la activ</w:t>
            </w:r>
            <w:r w:rsidR="00E75A71">
              <w:t>ități, completate de metodistul</w:t>
            </w:r>
            <w:r>
              <w:t xml:space="preserve"> instituției;</w:t>
            </w:r>
            <w:r w:rsidR="003E4C67">
              <w:t>(cabinet metodic)</w:t>
            </w:r>
          </w:p>
          <w:p w:rsidR="00486F9A" w:rsidRDefault="00486F9A" w:rsidP="00486F9A">
            <w:pPr>
              <w:pStyle w:val="a4"/>
              <w:numPr>
                <w:ilvl w:val="0"/>
                <w:numId w:val="14"/>
              </w:numPr>
            </w:pPr>
            <w:r>
              <w:t>Fișele de observare și monitorizare a progreselor copiilor elaborate în conformitate cu Standardele de învățare și dezvoltare a copiilor;</w:t>
            </w:r>
            <w:r w:rsidR="003E4C67">
              <w:t>(în grupe)</w:t>
            </w:r>
          </w:p>
          <w:p w:rsidR="00790749" w:rsidRDefault="00790749" w:rsidP="00486F9A">
            <w:pPr>
              <w:pStyle w:val="a4"/>
              <w:numPr>
                <w:ilvl w:val="0"/>
                <w:numId w:val="14"/>
              </w:numPr>
            </w:pPr>
            <w:r>
              <w:t xml:space="preserve">Tabelul generalizator de evaluare al copilului; </w:t>
            </w:r>
            <w:r w:rsidR="008F442E">
              <w:t>(Anexa nr.94)</w:t>
            </w:r>
          </w:p>
          <w:p w:rsidR="00790749" w:rsidRPr="00F842E4" w:rsidRDefault="003E4C67" w:rsidP="00486F9A">
            <w:pPr>
              <w:pStyle w:val="a4"/>
              <w:numPr>
                <w:ilvl w:val="0"/>
                <w:numId w:val="14"/>
              </w:numPr>
            </w:pPr>
            <w:r>
              <w:t>Portofoliile copiilor.(în grupe)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613391" w:rsidP="00782A97">
            <w:pPr>
              <w:pStyle w:val="a4"/>
              <w:numPr>
                <w:ilvl w:val="0"/>
                <w:numId w:val="2"/>
              </w:numPr>
              <w:ind w:left="360"/>
              <w:rPr>
                <w:rFonts w:eastAsia="Times New Roman"/>
                <w:iCs/>
              </w:rPr>
            </w:pPr>
            <w:r>
              <w:t xml:space="preserve">Activitatea instituției </w:t>
            </w:r>
            <w:proofErr w:type="gramStart"/>
            <w:r>
              <w:t>este</w:t>
            </w:r>
            <w:proofErr w:type="gramEnd"/>
            <w:r>
              <w:t xml:space="preserve"> orientată spre implementarea curriculumului preșcolar, implementarea politicilor educaționale prin responsabilizarea cadrelor didactice pentru aplicarea eficientă și corectă a standardelor educaționale și prin monitorizarea procesului de implementare a curriculei.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E4C67">
              <w:t>1</w:t>
            </w:r>
          </w:p>
        </w:tc>
        <w:tc>
          <w:tcPr>
            <w:tcW w:w="2268" w:type="dxa"/>
          </w:tcPr>
          <w:p w:rsidR="00F842E4" w:rsidRPr="00D25024" w:rsidRDefault="00F842E4" w:rsidP="00F842E4">
            <w:r>
              <w:t xml:space="preserve">Punctaj acordat: - </w:t>
            </w:r>
            <w:r w:rsidR="003E4C67">
              <w:t>1</w:t>
            </w:r>
          </w:p>
        </w:tc>
      </w:tr>
    </w:tbl>
    <w:p w:rsidR="00D25024" w:rsidRDefault="00D25024" w:rsidP="00D25024"/>
    <w:p w:rsidR="00D25024" w:rsidRPr="00D25024" w:rsidRDefault="00D25024" w:rsidP="00D25024">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613391" w:rsidP="003D6137">
            <w:pPr>
              <w:pStyle w:val="a4"/>
              <w:numPr>
                <w:ilvl w:val="0"/>
                <w:numId w:val="2"/>
              </w:numPr>
            </w:pPr>
            <w:r>
              <w:t xml:space="preserve">Planul de dezvoltare </w:t>
            </w:r>
            <w:proofErr w:type="gramStart"/>
            <w:r>
              <w:t>a</w:t>
            </w:r>
            <w:proofErr w:type="gramEnd"/>
            <w:r>
              <w:t xml:space="preserve"> IET n</w:t>
            </w:r>
            <w:r w:rsidR="003D6137">
              <w:t>r. 30</w:t>
            </w:r>
            <w:r w:rsidR="00554FAA">
              <w:t xml:space="preserve"> „</w:t>
            </w:r>
            <w:r w:rsidR="003D6137">
              <w:t>Clopoțel</w:t>
            </w:r>
            <w:r w:rsidR="00082FA6">
              <w:t>” pentru anii</w:t>
            </w:r>
            <w:r w:rsidR="0089100E">
              <w:t xml:space="preserve"> </w:t>
            </w:r>
            <w:r w:rsidR="00082FA6">
              <w:t>2020</w:t>
            </w:r>
            <w:r w:rsidR="00554FAA">
              <w:t>-2025 (pct. 4.</w:t>
            </w:r>
            <w:r>
              <w:t xml:space="preserve"> </w:t>
            </w:r>
            <w:r w:rsidR="00554FAA">
              <w:t>Viziunea managerială</w:t>
            </w:r>
            <w:r>
              <w:t>);</w:t>
            </w:r>
            <w:r w:rsidR="00CA2969">
              <w:t>(Anexa nr.4)</w:t>
            </w:r>
          </w:p>
          <w:p w:rsidR="003D6137" w:rsidRPr="003D6137" w:rsidRDefault="003D6137" w:rsidP="003D6137">
            <w:pPr>
              <w:pStyle w:val="a4"/>
              <w:numPr>
                <w:ilvl w:val="0"/>
                <w:numId w:val="16"/>
              </w:numPr>
              <w:rPr>
                <w:iCs/>
              </w:rPr>
            </w:pPr>
            <w:r>
              <w:t xml:space="preserve">Planul anual de activitate </w:t>
            </w:r>
            <w:proofErr w:type="gramStart"/>
            <w:r>
              <w:t>a</w:t>
            </w:r>
            <w:proofErr w:type="gramEnd"/>
            <w:r>
              <w:t xml:space="preserve"> IET nr. 30 „Clopoțel” pentru a. s. 2020-2021, aprobat la ședința Consiliului pedago</w:t>
            </w:r>
            <w:r w:rsidR="00710150">
              <w:t>gic, proces-verbal nr. 01 din 21</w:t>
            </w:r>
            <w:r>
              <w:t>.09.2020</w:t>
            </w:r>
            <w:r w:rsidR="00CA2969">
              <w:t xml:space="preserve"> (Anexa nr.5)</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3D6137" w:rsidRPr="003D6137" w:rsidRDefault="003D6137" w:rsidP="00782A97">
            <w:pPr>
              <w:pStyle w:val="a4"/>
              <w:numPr>
                <w:ilvl w:val="0"/>
                <w:numId w:val="2"/>
              </w:numPr>
              <w:ind w:left="360"/>
              <w:rPr>
                <w:rFonts w:eastAsia="Times New Roman"/>
                <w:iCs/>
              </w:rPr>
            </w:pPr>
            <w:r>
              <w:t>Instituția planifică și monitorizează formarea continuă a cadrelor didactice prin:</w:t>
            </w:r>
          </w:p>
          <w:p w:rsidR="003D6137" w:rsidRPr="003D6137" w:rsidRDefault="003D6137" w:rsidP="003D6137">
            <w:pPr>
              <w:pStyle w:val="a4"/>
              <w:ind w:left="360"/>
              <w:rPr>
                <w:rFonts w:eastAsia="Times New Roman"/>
                <w:iCs/>
              </w:rPr>
            </w:pPr>
            <w:r>
              <w:t xml:space="preserve"> - identificarea necesităților cadrelor didactice de formare în educația centrată pe copil;</w:t>
            </w:r>
          </w:p>
          <w:p w:rsidR="003D6137" w:rsidRDefault="003D6137" w:rsidP="003D6137">
            <w:pPr>
              <w:pStyle w:val="a4"/>
              <w:ind w:left="360"/>
            </w:pPr>
            <w:r>
              <w:t xml:space="preserve"> - elaborarea Planurilor individuale de dezvoltare a cadrelor didactice pe termen scurt și termen lung în baza autoevaluării și evaluării competențelor profesionale; </w:t>
            </w:r>
          </w:p>
          <w:p w:rsidR="00F842E4" w:rsidRPr="00F842E4" w:rsidRDefault="003D6137" w:rsidP="003D6137">
            <w:pPr>
              <w:pStyle w:val="a4"/>
              <w:ind w:left="360"/>
              <w:rPr>
                <w:rFonts w:eastAsia="Times New Roman"/>
                <w:iCs/>
              </w:rPr>
            </w:pPr>
            <w:r>
              <w:t xml:space="preserve">- </w:t>
            </w:r>
            <w:proofErr w:type="gramStart"/>
            <w:r>
              <w:t>promovarea</w:t>
            </w:r>
            <w:proofErr w:type="gramEnd"/>
            <w:r>
              <w:t xml:space="preserve"> experienței proprii și schimbul de experiență cu instituțiile partenere. Cadrele didactice beneficiază de cursuri de formare continuă o dată la trei ani ținându-se cont de necesitățile individuale.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CA2969">
              <w:t>0,75</w:t>
            </w:r>
          </w:p>
        </w:tc>
        <w:tc>
          <w:tcPr>
            <w:tcW w:w="2268" w:type="dxa"/>
          </w:tcPr>
          <w:p w:rsidR="00F842E4" w:rsidRPr="00D25024" w:rsidRDefault="00F842E4" w:rsidP="00F842E4">
            <w:r>
              <w:t xml:space="preserve">Punctaj acordat: - </w:t>
            </w:r>
            <w:r w:rsidR="00CA2969">
              <w:t>0,75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552FD" w:rsidRPr="00E552FD" w:rsidRDefault="00E552FD" w:rsidP="00E552FD">
            <w:pPr>
              <w:pStyle w:val="a4"/>
              <w:numPr>
                <w:ilvl w:val="0"/>
                <w:numId w:val="16"/>
              </w:numPr>
              <w:rPr>
                <w:iCs/>
              </w:rPr>
            </w:pPr>
            <w:r>
              <w:t>Registru de evidență a bunurilor mate</w:t>
            </w:r>
            <w:r w:rsidR="00CA2969">
              <w:t>riale din instituție</w:t>
            </w:r>
            <w:r>
              <w:t xml:space="preserve">; </w:t>
            </w:r>
            <w:r w:rsidR="00EF29BE" w:rsidRPr="00EF29BE">
              <w:t>(</w:t>
            </w:r>
            <w:r w:rsidR="00EF29BE">
              <w:t>Anexa 2.2)</w:t>
            </w:r>
          </w:p>
          <w:p w:rsidR="00F842E4" w:rsidRPr="00EF29BE" w:rsidRDefault="00E552FD" w:rsidP="00EF29BE">
            <w:pPr>
              <w:pStyle w:val="a4"/>
              <w:numPr>
                <w:ilvl w:val="0"/>
                <w:numId w:val="16"/>
              </w:numPr>
              <w:rPr>
                <w:iCs/>
              </w:rPr>
            </w:pPr>
            <w:r>
              <w:t>Registrul de evidenţă a contractelor de muncă;</w:t>
            </w:r>
            <w:r w:rsidR="00EF29BE">
              <w:t xml:space="preserve"> (Anexa nr.87)</w:t>
            </w:r>
          </w:p>
          <w:p w:rsidR="00EF29BE" w:rsidRPr="00EF29BE" w:rsidRDefault="00EF29BE" w:rsidP="00EF29BE">
            <w:pPr>
              <w:pStyle w:val="a4"/>
              <w:numPr>
                <w:ilvl w:val="0"/>
                <w:numId w:val="16"/>
              </w:numPr>
              <w:rPr>
                <w:iCs/>
              </w:rPr>
            </w:pPr>
            <w:r>
              <w:t>Raportul de activitate al IET nr. 30 „Clopoțel”, pentru a.s. 2019-2020; (anexa nr.85)</w:t>
            </w:r>
          </w:p>
          <w:p w:rsidR="00521091" w:rsidRPr="00E552FD" w:rsidRDefault="00521091" w:rsidP="00E552FD">
            <w:pPr>
              <w:pStyle w:val="a4"/>
              <w:numPr>
                <w:ilvl w:val="0"/>
                <w:numId w:val="16"/>
              </w:numPr>
              <w:rPr>
                <w:iCs/>
              </w:rPr>
            </w:pPr>
            <w:r>
              <w:t>Tabel de pontaj.</w:t>
            </w:r>
            <w:r w:rsidR="00EF29BE">
              <w:t>(cabinet directorului)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EF29BE" w:rsidRDefault="00521091" w:rsidP="00782A97">
            <w:pPr>
              <w:pStyle w:val="a4"/>
              <w:numPr>
                <w:ilvl w:val="0"/>
                <w:numId w:val="2"/>
              </w:numPr>
              <w:ind w:left="360"/>
              <w:rPr>
                <w:rFonts w:eastAsia="Times New Roman"/>
                <w:iCs/>
              </w:rPr>
            </w:pPr>
            <w:r>
              <w:t>Instituția dispune de resurse umane suficiente, cadre didactice cu studii superioare, personal calificat, necesar pentru realizarea finalităților educaţionale.</w:t>
            </w:r>
          </w:p>
          <w:p w:rsidR="00EF29BE" w:rsidRPr="00F842E4" w:rsidRDefault="00EF29BE" w:rsidP="00EF29BE">
            <w:pPr>
              <w:pStyle w:val="a4"/>
              <w:ind w:left="360"/>
              <w:rPr>
                <w:rFonts w:eastAsia="Times New Roman"/>
                <w:iCs/>
              </w:rPr>
            </w:pPr>
          </w:p>
        </w:tc>
      </w:tr>
      <w:tr w:rsidR="00F842E4" w:rsidRPr="00E938A0" w:rsidTr="00DF435F">
        <w:tc>
          <w:tcPr>
            <w:tcW w:w="2069" w:type="dxa"/>
          </w:tcPr>
          <w:p w:rsidR="00F842E4" w:rsidRPr="00BD4375" w:rsidRDefault="00F842E4" w:rsidP="00F842E4">
            <w:pPr>
              <w:jc w:val="left"/>
            </w:pPr>
            <w:r>
              <w:t xml:space="preserve">Pondere și punctaj </w:t>
            </w:r>
            <w:r>
              <w:lastRenderedPageBreak/>
              <w:t>acordat</w:t>
            </w:r>
            <w:r w:rsidRPr="00BD4375">
              <w:t xml:space="preserve"> </w:t>
            </w:r>
          </w:p>
        </w:tc>
        <w:tc>
          <w:tcPr>
            <w:tcW w:w="1475" w:type="dxa"/>
          </w:tcPr>
          <w:p w:rsidR="00F842E4" w:rsidRPr="00E938A0" w:rsidRDefault="00F842E4" w:rsidP="00F842E4">
            <w:r w:rsidRPr="00BD4375">
              <w:lastRenderedPageBreak/>
              <w:t>Pondere:</w:t>
            </w:r>
            <w:r w:rsidRPr="00E938A0">
              <w:t xml:space="preserve"> </w:t>
            </w:r>
            <w:r>
              <w:rPr>
                <w:bCs/>
              </w:rPr>
              <w:t>2</w:t>
            </w:r>
          </w:p>
        </w:tc>
        <w:tc>
          <w:tcPr>
            <w:tcW w:w="3827" w:type="dxa"/>
          </w:tcPr>
          <w:p w:rsidR="00F842E4" w:rsidRPr="00E938A0" w:rsidRDefault="00F842E4" w:rsidP="00F842E4">
            <w:r>
              <w:t>Autoevaluare conform criteriilor: -</w:t>
            </w:r>
            <w:r w:rsidR="001C5D90">
              <w:t>1</w:t>
            </w:r>
          </w:p>
        </w:tc>
        <w:tc>
          <w:tcPr>
            <w:tcW w:w="2268" w:type="dxa"/>
          </w:tcPr>
          <w:p w:rsidR="00F842E4" w:rsidRPr="00D25024" w:rsidRDefault="00F842E4" w:rsidP="00F842E4">
            <w:r>
              <w:t xml:space="preserve">Punctaj acordat: - </w:t>
            </w:r>
            <w:r w:rsidR="001C5D90">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21091" w:rsidRPr="00CA074C" w:rsidRDefault="00521091" w:rsidP="00CA074C">
            <w:pPr>
              <w:pStyle w:val="a4"/>
              <w:numPr>
                <w:ilvl w:val="0"/>
                <w:numId w:val="2"/>
              </w:numPr>
              <w:rPr>
                <w:iCs/>
              </w:rPr>
            </w:pPr>
            <w:r>
              <w:t>Procesul-verbal nr. 06 din 31.05.2021 a</w:t>
            </w:r>
            <w:r w:rsidR="00EF29BE">
              <w:t xml:space="preserve"> ședinței Consiliului pedagogic</w:t>
            </w:r>
            <w:r w:rsidR="00CA074C">
              <w:t xml:space="preserve"> </w:t>
            </w:r>
            <w:r>
              <w:t>cu privire la rezultatele evaluării și monitorizării copiilor din instituție la finele anului de studii;</w:t>
            </w:r>
            <w:r w:rsidR="00CA074C">
              <w:t xml:space="preserve"> (Anexa nr.86)</w:t>
            </w:r>
          </w:p>
          <w:p w:rsidR="00521091" w:rsidRDefault="00521091" w:rsidP="00521091">
            <w:pPr>
              <w:pStyle w:val="a4"/>
              <w:numPr>
                <w:ilvl w:val="0"/>
                <w:numId w:val="19"/>
              </w:numPr>
            </w:pPr>
            <w:r>
              <w:t xml:space="preserve">Proiectările globale și proiectări tematice pentru anul de studii 2021- 2022 în grupele de copii, aprobate de metodistul instituției; </w:t>
            </w:r>
            <w:r w:rsidR="00CA074C">
              <w:t>(în grupe)</w:t>
            </w:r>
          </w:p>
          <w:p w:rsidR="00521091" w:rsidRDefault="00521091" w:rsidP="00521091">
            <w:pPr>
              <w:pStyle w:val="a4"/>
              <w:numPr>
                <w:ilvl w:val="0"/>
                <w:numId w:val="19"/>
              </w:numPr>
            </w:pPr>
            <w:r>
              <w:t xml:space="preserve">Fișele de asistență la activități, completate de metodistul instituției; </w:t>
            </w:r>
            <w:r w:rsidR="00CA074C">
              <w:t>(cabinet metodic)</w:t>
            </w:r>
          </w:p>
          <w:p w:rsidR="00521091" w:rsidRDefault="00521091" w:rsidP="00521091">
            <w:pPr>
              <w:pStyle w:val="a4"/>
              <w:numPr>
                <w:ilvl w:val="0"/>
                <w:numId w:val="19"/>
              </w:numPr>
            </w:pPr>
            <w:r>
              <w:t>Portofoliile copiilor;</w:t>
            </w:r>
            <w:r w:rsidR="00CA074C">
              <w:t xml:space="preserve"> (în grupe)</w:t>
            </w:r>
          </w:p>
          <w:p w:rsidR="00CA074C" w:rsidRDefault="00CA074C" w:rsidP="00521091">
            <w:pPr>
              <w:pStyle w:val="a4"/>
              <w:numPr>
                <w:ilvl w:val="0"/>
                <w:numId w:val="19"/>
              </w:numPr>
            </w:pPr>
            <w:r>
              <w:t>Ordine  cu privire la organizarea controalelor  tematice;(Anexa nr.77)</w:t>
            </w:r>
          </w:p>
          <w:p w:rsidR="00521091" w:rsidRPr="00521091" w:rsidRDefault="00521091" w:rsidP="00521091">
            <w:pPr>
              <w:pStyle w:val="a4"/>
              <w:numPr>
                <w:ilvl w:val="0"/>
                <w:numId w:val="19"/>
              </w:numPr>
            </w:pPr>
            <w:r>
              <w:t>Grupuri create prin intermediul aplicației de mesagerie Viber pentru comunicarea cu părinții;</w:t>
            </w:r>
            <w:r w:rsidR="00853667">
              <w:t xml:space="preserve"> (Anexa nr.88)</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CA074C" w:rsidRDefault="00521091" w:rsidP="00CA074C">
            <w:pPr>
              <w:rPr>
                <w:rFonts w:eastAsia="Times New Roman"/>
                <w:iCs/>
              </w:rPr>
            </w:pPr>
            <w:r>
              <w:t>Managerul instituției monitorizează periodic modul de utilizare a resurselor educaționale și de aplicare a strategiilor didactice interactive în procesul educațional prin asistențe la activități, controale tematice, controale operative etc.</w:t>
            </w:r>
          </w:p>
          <w:p w:rsidR="00617742" w:rsidRPr="00617742" w:rsidRDefault="00617742" w:rsidP="00617742">
            <w:pPr>
              <w:rPr>
                <w:rFonts w:eastAsia="Times New Roman"/>
                <w:iCs/>
              </w:rPr>
            </w:pPr>
            <w:r>
              <w:t>În contextul pandemiei COVID-19, în perioada lunilor septembrie-februarie cadrele didactice au desfășurat activitatea educațională</w:t>
            </w:r>
            <w:r w:rsidR="00B4144B">
              <w:t xml:space="preserve"> conform moduluilui II, </w:t>
            </w:r>
            <w:r w:rsidR="0079399B">
              <w:t xml:space="preserve">aprobat de Ministerul Sănătății și Ministerul Educației, </w:t>
            </w:r>
            <w:r w:rsidR="00B4144B">
              <w:t>utilizând grupurile create prin intermediul aplicației de mesagerie Viber pentru comunicarea cu părinții.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A074C">
              <w:t>1</w:t>
            </w:r>
          </w:p>
        </w:tc>
        <w:tc>
          <w:tcPr>
            <w:tcW w:w="2268" w:type="dxa"/>
          </w:tcPr>
          <w:p w:rsidR="00F842E4" w:rsidRPr="00D25024" w:rsidRDefault="00F842E4" w:rsidP="00F842E4">
            <w:r>
              <w:t xml:space="preserve">Punctaj acordat: - </w:t>
            </w:r>
            <w:r w:rsidR="00CA074C">
              <w:t>2</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4144B" w:rsidRPr="00B4144B" w:rsidRDefault="00B4144B" w:rsidP="00B4144B">
            <w:pPr>
              <w:pStyle w:val="a4"/>
              <w:numPr>
                <w:ilvl w:val="0"/>
                <w:numId w:val="20"/>
              </w:numPr>
              <w:rPr>
                <w:iCs/>
              </w:rPr>
            </w:pPr>
            <w:r>
              <w:t xml:space="preserve">Proiectările globale și proiectări tematice pentru anul de studii 2020- 2021 în grupele de copii, aprobate de metodistul instituției; </w:t>
            </w:r>
            <w:r w:rsidR="00CA074C">
              <w:t>(în grupe)</w:t>
            </w:r>
          </w:p>
          <w:p w:rsidR="00B4144B" w:rsidRPr="00B4144B" w:rsidRDefault="00B4144B" w:rsidP="00B4144B">
            <w:pPr>
              <w:pStyle w:val="a4"/>
              <w:numPr>
                <w:ilvl w:val="0"/>
                <w:numId w:val="20"/>
              </w:numPr>
              <w:rPr>
                <w:iCs/>
              </w:rPr>
            </w:pPr>
            <w:r>
              <w:t xml:space="preserve">Portofoliul cadrului didactic; </w:t>
            </w:r>
            <w:r w:rsidR="00CA074C">
              <w:t>(cabinet metodic)</w:t>
            </w:r>
          </w:p>
          <w:p w:rsidR="00F842E4" w:rsidRPr="00B4144B" w:rsidRDefault="00B4144B" w:rsidP="00B4144B">
            <w:pPr>
              <w:pStyle w:val="a4"/>
              <w:numPr>
                <w:ilvl w:val="0"/>
                <w:numId w:val="20"/>
              </w:numPr>
              <w:rPr>
                <w:iCs/>
              </w:rPr>
            </w:pPr>
            <w:r>
              <w:t>Portofoliul copilului;</w:t>
            </w:r>
            <w:r w:rsidR="004B280A">
              <w:t xml:space="preserve"> (în grupe)</w:t>
            </w:r>
          </w:p>
          <w:p w:rsidR="00B4144B" w:rsidRPr="00B4144B" w:rsidRDefault="00CA074C" w:rsidP="00B4144B">
            <w:pPr>
              <w:pStyle w:val="a4"/>
              <w:numPr>
                <w:ilvl w:val="0"/>
                <w:numId w:val="20"/>
              </w:numPr>
              <w:rPr>
                <w:iCs/>
              </w:rPr>
            </w:pPr>
            <w:r>
              <w:t>Proiectele zilnice ale educatorilor</w:t>
            </w:r>
            <w:r w:rsidR="00B4144B">
              <w:t xml:space="preserve">; </w:t>
            </w:r>
            <w:r w:rsidR="004B280A">
              <w:t>(în grupe)</w:t>
            </w:r>
          </w:p>
          <w:p w:rsidR="00B4144B" w:rsidRPr="00B4144B" w:rsidRDefault="00B4144B" w:rsidP="00B4144B">
            <w:pPr>
              <w:pStyle w:val="a4"/>
              <w:numPr>
                <w:ilvl w:val="0"/>
                <w:numId w:val="20"/>
              </w:numPr>
              <w:rPr>
                <w:iCs/>
              </w:rPr>
            </w:pPr>
            <w:r>
              <w:t xml:space="preserve"> Fișele de analiză a activităților asistate;</w:t>
            </w:r>
            <w:r w:rsidR="004B280A">
              <w:t>(cabinet metodic)</w:t>
            </w:r>
          </w:p>
          <w:p w:rsidR="00B4144B" w:rsidRPr="009E16C3" w:rsidRDefault="00B4144B" w:rsidP="00B4144B">
            <w:pPr>
              <w:pStyle w:val="a4"/>
              <w:numPr>
                <w:ilvl w:val="0"/>
                <w:numId w:val="20"/>
              </w:numPr>
              <w:rPr>
                <w:iCs/>
              </w:rPr>
            </w:pPr>
            <w:r>
              <w:t>Concursul ”</w:t>
            </w:r>
            <w:r w:rsidR="009E16C3">
              <w:t>Brăduțul din poveste” lucrare colectivă (02.02.2021)</w:t>
            </w:r>
          </w:p>
          <w:p w:rsidR="009E16C3" w:rsidRPr="007360BF" w:rsidRDefault="009E16C3" w:rsidP="00B4144B">
            <w:pPr>
              <w:pStyle w:val="a4"/>
              <w:numPr>
                <w:ilvl w:val="0"/>
                <w:numId w:val="20"/>
              </w:numPr>
              <w:rPr>
                <w:iCs/>
              </w:rPr>
            </w:pPr>
            <w:r>
              <w:t>Starturile vesele „Sportul</w:t>
            </w:r>
            <w:r w:rsidR="007360BF">
              <w:t xml:space="preserve"> este sănătate”, grupa „Ghiocel” (04.06.21)</w:t>
            </w:r>
            <w:r>
              <w:t>;</w:t>
            </w:r>
          </w:p>
          <w:p w:rsidR="007360BF" w:rsidRDefault="007360BF" w:rsidP="007360BF">
            <w:pPr>
              <w:pStyle w:val="a4"/>
              <w:ind w:left="720"/>
            </w:pPr>
            <w:r>
              <w:t>Grupa”Prichindel” (24.06.21)</w:t>
            </w:r>
            <w:r w:rsidR="00853667">
              <w:t>(Planul educatorilor)</w:t>
            </w:r>
          </w:p>
          <w:p w:rsidR="007360BF" w:rsidRPr="009E0C41" w:rsidRDefault="009E0C41" w:rsidP="009E0C41">
            <w:pPr>
              <w:pStyle w:val="a4"/>
              <w:numPr>
                <w:ilvl w:val="0"/>
                <w:numId w:val="20"/>
              </w:numPr>
            </w:pPr>
            <w:r>
              <w:t>Sărbătoare națională ”Moldova-țara mea de dor”- grupele mari și pregătitoare (26.08.2021)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360BF" w:rsidP="00782A97">
            <w:pPr>
              <w:pStyle w:val="a4"/>
              <w:numPr>
                <w:ilvl w:val="0"/>
                <w:numId w:val="2"/>
              </w:numPr>
              <w:ind w:left="360"/>
              <w:rPr>
                <w:rFonts w:eastAsia="Times New Roman"/>
                <w:iCs/>
              </w:rPr>
            </w:pPr>
            <w:r>
              <w:t>În cadrul controalelor tematice se monitorizează organizarea și realizarea activităților educaționale, oferindu-se suport metodic, valorificând conținuturile curriculumului.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36CB2">
              <w:t>1</w:t>
            </w:r>
          </w:p>
        </w:tc>
        <w:tc>
          <w:tcPr>
            <w:tcW w:w="2268" w:type="dxa"/>
          </w:tcPr>
          <w:p w:rsidR="00F842E4" w:rsidRPr="00D25024" w:rsidRDefault="00F842E4" w:rsidP="00F842E4">
            <w:r>
              <w:t xml:space="preserve">Punctaj acordat: - </w:t>
            </w:r>
            <w:r w:rsidR="00D36CB2">
              <w:t>2</w:t>
            </w:r>
          </w:p>
        </w:tc>
      </w:tr>
    </w:tbl>
    <w:p w:rsidR="00D25024" w:rsidRDefault="00D25024" w:rsidP="00D25024"/>
    <w:p w:rsidR="00D25024" w:rsidRPr="00D25024" w:rsidRDefault="00D25024" w:rsidP="00D25024">
      <w:pPr>
        <w:rPr>
          <w:lang w:val="en-US"/>
        </w:rPr>
      </w:pPr>
      <w:proofErr w:type="gramStart"/>
      <w:r w:rsidRPr="00D25024">
        <w:rPr>
          <w:b/>
          <w:bCs/>
          <w:lang w:val="en-US"/>
        </w:rPr>
        <w:lastRenderedPageBreak/>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7360BF" w:rsidP="007360BF">
            <w:pPr>
              <w:pStyle w:val="a4"/>
              <w:numPr>
                <w:ilvl w:val="0"/>
                <w:numId w:val="2"/>
              </w:numPr>
            </w:pPr>
            <w:r>
              <w:t>Proces-verbal ale ședinței Consiliului pedagogic nr. 06 din 31.05.2021, cu privire la rezultatele evaluării și monitorizării copiilor din instituție la finele anului de studii;</w:t>
            </w:r>
            <w:r w:rsidR="004B280A">
              <w:t xml:space="preserve"> (anexa nr.86)</w:t>
            </w:r>
          </w:p>
          <w:p w:rsidR="007360BF" w:rsidRDefault="007360BF" w:rsidP="007360BF">
            <w:pPr>
              <w:pStyle w:val="a4"/>
              <w:numPr>
                <w:ilvl w:val="0"/>
                <w:numId w:val="2"/>
              </w:numPr>
            </w:pPr>
            <w:r>
              <w:t>Fișele de evaluare iniţială și finală a copiilor prezente în toate grupele de vârstă;</w:t>
            </w:r>
            <w:r w:rsidR="004B280A">
              <w:t>(în grupe)</w:t>
            </w:r>
          </w:p>
          <w:p w:rsidR="007360BF" w:rsidRDefault="007360BF" w:rsidP="007360BF">
            <w:pPr>
              <w:pStyle w:val="a4"/>
              <w:numPr>
                <w:ilvl w:val="0"/>
                <w:numId w:val="21"/>
              </w:numPr>
            </w:pPr>
            <w:r>
              <w:t>Tabelul generalizator de evaluare al copilului;</w:t>
            </w:r>
            <w:r w:rsidR="008F442E">
              <w:t>(Anexa nr.94)</w:t>
            </w:r>
          </w:p>
          <w:p w:rsidR="007360BF" w:rsidRDefault="007360BF" w:rsidP="007360BF">
            <w:pPr>
              <w:pStyle w:val="a4"/>
              <w:numPr>
                <w:ilvl w:val="0"/>
                <w:numId w:val="21"/>
              </w:numPr>
            </w:pPr>
            <w:r>
              <w:t>Fișele de asistență la activități, completate de metodistul instituției;</w:t>
            </w:r>
            <w:r w:rsidR="004B280A">
              <w:t xml:space="preserve"> (cabinet metodic)</w:t>
            </w:r>
          </w:p>
          <w:p w:rsidR="007360BF" w:rsidRDefault="007360BF" w:rsidP="007360BF">
            <w:pPr>
              <w:pStyle w:val="a4"/>
              <w:numPr>
                <w:ilvl w:val="0"/>
                <w:numId w:val="21"/>
              </w:numPr>
            </w:pPr>
            <w:r>
              <w:t>Rapoartele despre dezvoltarea fizică, socio-emoţională, cognitivă, a limbajului şi comunicării, precum şi a dezvoltării capacităţilor şi atitudinilor de învăţare la finele grupei pregătitoare, înregistrate şi semnate de părinţi;</w:t>
            </w:r>
            <w:r w:rsidR="004B280A">
              <w:t xml:space="preserve"> (cabinet metodic)</w:t>
            </w:r>
          </w:p>
          <w:p w:rsidR="007360BF" w:rsidRDefault="007360BF" w:rsidP="007360BF">
            <w:pPr>
              <w:pStyle w:val="a4"/>
              <w:numPr>
                <w:ilvl w:val="0"/>
                <w:numId w:val="21"/>
              </w:numPr>
            </w:pPr>
            <w:r>
              <w:t xml:space="preserve">Portofoliile cadrelor didactice; </w:t>
            </w:r>
            <w:r w:rsidR="004B280A">
              <w:t>(cabinet metodic)</w:t>
            </w:r>
          </w:p>
          <w:p w:rsidR="007360BF" w:rsidRPr="007360BF" w:rsidRDefault="007360BF" w:rsidP="007360BF">
            <w:pPr>
              <w:pStyle w:val="a4"/>
              <w:numPr>
                <w:ilvl w:val="0"/>
                <w:numId w:val="21"/>
              </w:numPr>
              <w:rPr>
                <w:iCs/>
              </w:rPr>
            </w:pPr>
            <w:r>
              <w:t>Portofoliile copiilor;</w:t>
            </w:r>
            <w:r w:rsidR="004B280A">
              <w:t>(în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360BF" w:rsidP="00782A97">
            <w:pPr>
              <w:pStyle w:val="a4"/>
              <w:numPr>
                <w:ilvl w:val="0"/>
                <w:numId w:val="2"/>
              </w:numPr>
              <w:ind w:left="360"/>
              <w:rPr>
                <w:rFonts w:eastAsia="Times New Roman"/>
                <w:iCs/>
              </w:rPr>
            </w:pPr>
            <w:r>
              <w:t>Rezultatele din fișele de evaluare le înregistrează în raportul de evaluare și permit luarea unor decizii cu referire la îmbunătățirea procesului educațional și realizarea standardelor.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B280A">
              <w:t>1</w:t>
            </w:r>
          </w:p>
        </w:tc>
        <w:tc>
          <w:tcPr>
            <w:tcW w:w="2268" w:type="dxa"/>
          </w:tcPr>
          <w:p w:rsidR="00F842E4" w:rsidRPr="00D25024" w:rsidRDefault="00F842E4" w:rsidP="00F842E4">
            <w:r>
              <w:t xml:space="preserve">Punctaj acordat: - </w:t>
            </w:r>
            <w:r w:rsidR="004B280A">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E0C41" w:rsidRPr="004B280A" w:rsidRDefault="009E0C41" w:rsidP="009E0C41">
            <w:pPr>
              <w:pStyle w:val="a4"/>
              <w:numPr>
                <w:ilvl w:val="0"/>
                <w:numId w:val="22"/>
              </w:numPr>
              <w:rPr>
                <w:iCs/>
              </w:rPr>
            </w:pPr>
            <w:r>
              <w:t xml:space="preserve">Proiectările globale și proiectări tematice pentru anul de studii 2020- 2021 în grupele de copii, aprobate de metodistul instituției; </w:t>
            </w:r>
            <w:r w:rsidR="004B280A">
              <w:t>(în grupe)</w:t>
            </w:r>
          </w:p>
          <w:p w:rsidR="004B280A" w:rsidRPr="004B280A" w:rsidRDefault="004B280A" w:rsidP="009E0C41">
            <w:pPr>
              <w:pStyle w:val="a4"/>
              <w:numPr>
                <w:ilvl w:val="0"/>
                <w:numId w:val="22"/>
              </w:numPr>
              <w:rPr>
                <w:iCs/>
              </w:rPr>
            </w:pPr>
            <w:r>
              <w:t>Raportul de activitate al IET nr. 30 „Clopoțel”, pentru a.s. 2019-2020; (anexa nr.85)</w:t>
            </w:r>
          </w:p>
          <w:p w:rsidR="004B280A" w:rsidRPr="009E0C41" w:rsidRDefault="004B280A" w:rsidP="009E0C41">
            <w:pPr>
              <w:pStyle w:val="a4"/>
              <w:numPr>
                <w:ilvl w:val="0"/>
                <w:numId w:val="22"/>
              </w:numPr>
              <w:rPr>
                <w:iCs/>
              </w:rPr>
            </w:pPr>
            <w:r>
              <w:t>Matineele literar-muzicale</w:t>
            </w:r>
            <w:r w:rsidR="00853667" w:rsidRPr="00853667">
              <w:t xml:space="preserve"> </w:t>
            </w:r>
            <w:r w:rsidR="00853667">
              <w:rPr>
                <w:lang w:val="ro-RO"/>
              </w:rPr>
              <w:t>desfășurate prin grupe</w:t>
            </w:r>
            <w:r>
              <w:t>;</w:t>
            </w:r>
            <w:r w:rsidR="00853667">
              <w:t xml:space="preserve"> (Anexa nr.89)</w:t>
            </w:r>
          </w:p>
          <w:p w:rsidR="009E0C41" w:rsidRPr="009E0C41" w:rsidRDefault="009E0C41" w:rsidP="009E0C41">
            <w:pPr>
              <w:pStyle w:val="a4"/>
              <w:numPr>
                <w:ilvl w:val="0"/>
                <w:numId w:val="22"/>
              </w:numPr>
              <w:rPr>
                <w:iCs/>
              </w:rPr>
            </w:pPr>
            <w:r>
              <w:t>Concursul ”Brăduțul din poveste” lucrare colectivă (02.02.2021)</w:t>
            </w:r>
          </w:p>
          <w:p w:rsidR="009E0C41" w:rsidRPr="009E0C41" w:rsidRDefault="009E0C41" w:rsidP="009E0C41">
            <w:pPr>
              <w:pStyle w:val="a4"/>
              <w:numPr>
                <w:ilvl w:val="0"/>
                <w:numId w:val="22"/>
              </w:numPr>
              <w:rPr>
                <w:iCs/>
              </w:rPr>
            </w:pPr>
            <w:r>
              <w:t>Starturile vesele „Sportul este sănătate”, grupa „Ghiocel” (04.06.21);</w:t>
            </w:r>
            <w:r w:rsidR="00D36CB2">
              <w:t>(Planul educatorilor)</w:t>
            </w:r>
          </w:p>
          <w:p w:rsidR="009E0C41" w:rsidRDefault="009E0C41" w:rsidP="009E0C41">
            <w:pPr>
              <w:pStyle w:val="a4"/>
              <w:numPr>
                <w:ilvl w:val="0"/>
                <w:numId w:val="22"/>
              </w:numPr>
            </w:pPr>
            <w:r>
              <w:t>Grupa”Prichindel” (24.06.21)</w:t>
            </w:r>
            <w:r w:rsidR="00D36CB2">
              <w:t>(Planul educatorilor)</w:t>
            </w:r>
          </w:p>
          <w:p w:rsidR="00F842E4" w:rsidRPr="009E0C41" w:rsidRDefault="009E0C41" w:rsidP="009E0C41">
            <w:pPr>
              <w:pStyle w:val="a4"/>
              <w:numPr>
                <w:ilvl w:val="0"/>
                <w:numId w:val="22"/>
              </w:numPr>
              <w:rPr>
                <w:iCs/>
              </w:rPr>
            </w:pPr>
            <w:r>
              <w:t>Sărbătoare națională ”Moldova-țara mea de dor”- grupele mari și pregătitoare (26.08.2021)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9E0C41" w:rsidRDefault="009E0C41" w:rsidP="00782A97">
            <w:pPr>
              <w:pStyle w:val="a4"/>
              <w:numPr>
                <w:ilvl w:val="0"/>
                <w:numId w:val="2"/>
              </w:numPr>
              <w:ind w:left="360"/>
              <w:rPr>
                <w:rFonts w:eastAsia="Times New Roman"/>
                <w:iCs/>
                <w:lang w:val="ro-RO"/>
              </w:rPr>
            </w:pPr>
            <w:r w:rsidRPr="009E0C41">
              <w:rPr>
                <w:lang w:val="ro-RO"/>
              </w:rPr>
              <w:t>Cadrele didactice organizează și desfășoară activități extracurriculare, activități sportive, expoziții, concursuri,</w:t>
            </w:r>
            <w:r w:rsidR="001D3A71">
              <w:rPr>
                <w:lang w:val="ro-RO"/>
              </w:rPr>
              <w:t xml:space="preserve"> sărbători,</w:t>
            </w:r>
            <w:r w:rsidRPr="009E0C41">
              <w:rPr>
                <w:lang w:val="ro-RO"/>
              </w:rPr>
              <w:t xml:space="preserve"> ședințe cu părinții, care sunt în concordanță cu obiectivele din curriculum și cu proiectele globale și tematice ale cadrelor didactice.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53667">
              <w:t>1</w:t>
            </w:r>
          </w:p>
        </w:tc>
        <w:tc>
          <w:tcPr>
            <w:tcW w:w="2268" w:type="dxa"/>
          </w:tcPr>
          <w:p w:rsidR="00F842E4" w:rsidRPr="00D25024" w:rsidRDefault="00F842E4" w:rsidP="00F842E4">
            <w:r>
              <w:t xml:space="preserve">Punctaj acordat: - </w:t>
            </w:r>
            <w:r w:rsidR="00853667">
              <w:t>2</w:t>
            </w:r>
          </w:p>
        </w:tc>
      </w:tr>
    </w:tbl>
    <w:p w:rsidR="00D25024" w:rsidRDefault="00D25024" w:rsidP="00D25024"/>
    <w:p w:rsidR="00D25024" w:rsidRPr="00D25024" w:rsidRDefault="00D25024" w:rsidP="00D25024">
      <w:pPr>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D3A71" w:rsidRPr="001D3A71" w:rsidRDefault="001D3A71" w:rsidP="001D3A71">
            <w:pPr>
              <w:pStyle w:val="a4"/>
              <w:numPr>
                <w:ilvl w:val="0"/>
                <w:numId w:val="23"/>
              </w:numPr>
              <w:rPr>
                <w:iCs/>
              </w:rPr>
            </w:pPr>
            <w:r>
              <w:t xml:space="preserve">Proiectările globale și proiectări tematice pentru anul de studii 2020- 2021 în grupele de copii, aprobate de metodistul instituției; </w:t>
            </w:r>
            <w:r w:rsidR="00D36CB2">
              <w:t>(în grupe)</w:t>
            </w:r>
          </w:p>
          <w:p w:rsidR="00F842E4" w:rsidRPr="001D3A71" w:rsidRDefault="001D3A71" w:rsidP="001D3A71">
            <w:pPr>
              <w:pStyle w:val="a4"/>
              <w:numPr>
                <w:ilvl w:val="0"/>
                <w:numId w:val="23"/>
              </w:numPr>
              <w:rPr>
                <w:iCs/>
              </w:rPr>
            </w:pPr>
            <w:r>
              <w:t>Fișele de post ale angajaților/ a personalului de pază;</w:t>
            </w:r>
            <w:r w:rsidR="00D36CB2">
              <w:t xml:space="preserve">(dosare, cabinet </w:t>
            </w:r>
            <w:r w:rsidR="00D36CB2">
              <w:lastRenderedPageBreak/>
              <w:t>directorului)</w:t>
            </w:r>
          </w:p>
          <w:p w:rsidR="001D3A71" w:rsidRDefault="001D3A71" w:rsidP="001D3A71">
            <w:pPr>
              <w:pStyle w:val="a4"/>
              <w:numPr>
                <w:ilvl w:val="0"/>
                <w:numId w:val="23"/>
              </w:numPr>
            </w:pPr>
            <w:r>
              <w:t>Proces-verbal ale ședinței Consiliului pedagogic nr. 06 din 31.05.2021, cu privire la rezultatele evaluării și monitorizării copiilor din instituție la finele anului de studii;</w:t>
            </w:r>
            <w:r w:rsidR="00D36CB2">
              <w:t>(Anexa nr.86)</w:t>
            </w:r>
          </w:p>
          <w:p w:rsidR="001D3A71" w:rsidRPr="001D3A71" w:rsidRDefault="001D3A71" w:rsidP="001D3A71">
            <w:pPr>
              <w:pStyle w:val="a4"/>
              <w:numPr>
                <w:ilvl w:val="0"/>
                <w:numId w:val="23"/>
              </w:numPr>
              <w:rPr>
                <w:iCs/>
              </w:rPr>
            </w:pPr>
            <w:r>
              <w:t xml:space="preserve">Tabelul generalizator de evaluare al copilului; </w:t>
            </w:r>
            <w:r w:rsidR="008F442E">
              <w:t>(Anexa nr.94)</w:t>
            </w:r>
          </w:p>
          <w:p w:rsidR="001D3A71" w:rsidRPr="001D3A71" w:rsidRDefault="001D3A71" w:rsidP="001D3A71">
            <w:pPr>
              <w:pStyle w:val="a4"/>
              <w:numPr>
                <w:ilvl w:val="0"/>
                <w:numId w:val="23"/>
              </w:numPr>
              <w:rPr>
                <w:iCs/>
              </w:rPr>
            </w:pPr>
            <w:r>
              <w:t xml:space="preserve">Fișele de monitorizare a dezvoltării copiilor, în conformitate cu Standardele de învățare și dezvoltare a copiilor; </w:t>
            </w:r>
            <w:r w:rsidR="00D36CB2">
              <w:t>(în grupe)</w:t>
            </w:r>
          </w:p>
          <w:p w:rsidR="001D3A71" w:rsidRPr="001D3A71" w:rsidRDefault="001D3A71" w:rsidP="001D3A71">
            <w:pPr>
              <w:pStyle w:val="a4"/>
              <w:numPr>
                <w:ilvl w:val="0"/>
                <w:numId w:val="23"/>
              </w:numPr>
              <w:rPr>
                <w:iCs/>
              </w:rPr>
            </w:pPr>
            <w:r>
              <w:t xml:space="preserve">Portofoliile copiilor; </w:t>
            </w:r>
            <w:r w:rsidR="00D36CB2">
              <w:t>(în grupe)</w:t>
            </w:r>
          </w:p>
          <w:p w:rsidR="001D3A71" w:rsidRPr="001D3A71" w:rsidRDefault="001D3A71" w:rsidP="001D3A71">
            <w:pPr>
              <w:pStyle w:val="a4"/>
              <w:numPr>
                <w:ilvl w:val="0"/>
                <w:numId w:val="23"/>
              </w:numPr>
              <w:rPr>
                <w:iCs/>
              </w:rPr>
            </w:pPr>
            <w:r>
              <w:t>Rapoartele de evaluare a dezvoltării copiilor.</w:t>
            </w:r>
            <w:r w:rsidR="00D36CB2">
              <w:t>(cabinet metodic)</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79399B" w:rsidP="0079399B">
            <w:pPr>
              <w:pStyle w:val="a4"/>
              <w:numPr>
                <w:ilvl w:val="0"/>
                <w:numId w:val="2"/>
              </w:numPr>
              <w:ind w:left="360"/>
              <w:rPr>
                <w:rFonts w:eastAsia="Times New Roman"/>
                <w:iCs/>
              </w:rPr>
            </w:pPr>
            <w:r>
              <w:t xml:space="preserve">Procesul educațional se realizează în baza </w:t>
            </w:r>
            <w:r w:rsidRPr="0079399B">
              <w:rPr>
                <w:i/>
              </w:rPr>
              <w:t>Curriculumului și a Standardelor de învățare și dezvoltare a copilului de la naștere până la 7 ani</w:t>
            </w:r>
            <w:r>
              <w:t>, aprobate de Ministerul Educației. În rezultatul evaluărilor și a rezultatelor observărilor zilnice, cadrele didactice asigură sprijin individual copiilor, aplicând diverse măsuri de recuperare, acțiuni diferențiate, metode, strategii didactice interactive, oferă consultații și sprijin părinților pentru obținerea rezultatelor în conformitate cu standardele și particularitățile de vârstă. Aceste momente sunt reflectate în planificările zilnice.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C5D90">
              <w:t>1</w:t>
            </w:r>
          </w:p>
        </w:tc>
        <w:tc>
          <w:tcPr>
            <w:tcW w:w="2268" w:type="dxa"/>
          </w:tcPr>
          <w:p w:rsidR="00F842E4" w:rsidRPr="00D25024" w:rsidRDefault="00F842E4" w:rsidP="00F842E4">
            <w:r>
              <w:t xml:space="preserve">Punctaj acordat: - </w:t>
            </w:r>
            <w:r w:rsidR="001C5D90">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1C5D90" w:rsidP="00F842E4">
            <w:pPr>
              <w:rPr>
                <w:b/>
                <w:bCs/>
              </w:rPr>
            </w:pPr>
            <w:r>
              <w:rPr>
                <w:b/>
                <w:bCs/>
              </w:rPr>
              <w:t>13</w:t>
            </w:r>
            <w:r w:rsidR="00773547">
              <w:rPr>
                <w:b/>
                <w:bCs/>
              </w:rPr>
              <w:t>,75</w:t>
            </w:r>
          </w:p>
        </w:tc>
      </w:tr>
    </w:tbl>
    <w:p w:rsidR="00D25024" w:rsidRDefault="00D25024" w:rsidP="00D25024"/>
    <w:p w:rsidR="00D25024" w:rsidRPr="00D25024" w:rsidRDefault="00D25024" w:rsidP="00D25024">
      <w:pPr>
        <w:pStyle w:val="2"/>
        <w:rPr>
          <w:lang w:val="en-US"/>
        </w:rPr>
      </w:pPr>
      <w:bookmarkStart w:id="34" w:name="_Toc46741877"/>
      <w:bookmarkStart w:id="35" w:name="_Toc48389095"/>
      <w:proofErr w:type="gramStart"/>
      <w:r w:rsidRPr="00D25024">
        <w:rPr>
          <w:lang w:val="en-US"/>
        </w:rPr>
        <w:t>Standard 4.3.</w:t>
      </w:r>
      <w:proofErr w:type="gramEnd"/>
      <w:r w:rsidRPr="00D25024">
        <w:rPr>
          <w:lang w:val="en-US"/>
        </w:rPr>
        <w:t xml:space="preserve"> Toți copiii demonstrează angajament și implicare eficientă în procesul educațional</w:t>
      </w:r>
      <w:bookmarkEnd w:id="34"/>
      <w:bookmarkEnd w:id="3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616307" w:rsidRDefault="00616307" w:rsidP="00782A97">
            <w:pPr>
              <w:pStyle w:val="a4"/>
              <w:numPr>
                <w:ilvl w:val="0"/>
                <w:numId w:val="2"/>
              </w:numPr>
              <w:ind w:left="360"/>
              <w:rPr>
                <w:iCs/>
              </w:rPr>
            </w:pPr>
            <w:r>
              <w:t>Registrul de evidență a bunurilor material;</w:t>
            </w:r>
            <w:r w:rsidR="00773547">
              <w:t>(anexa nr.2.2)</w:t>
            </w:r>
          </w:p>
          <w:p w:rsidR="00616307" w:rsidRPr="00463F62" w:rsidRDefault="00616307" w:rsidP="00782A97">
            <w:pPr>
              <w:pStyle w:val="a4"/>
              <w:numPr>
                <w:ilvl w:val="0"/>
                <w:numId w:val="2"/>
              </w:numPr>
              <w:ind w:left="360"/>
              <w:rPr>
                <w:iCs/>
              </w:rPr>
            </w:pPr>
            <w:r>
              <w:t>Graficul acti</w:t>
            </w:r>
            <w:r w:rsidR="00773547">
              <w:t>vităților de muzică</w:t>
            </w:r>
            <w:r w:rsidR="00A51114">
              <w:t>;(Anexa nr.90)</w:t>
            </w:r>
          </w:p>
          <w:p w:rsidR="00463F62" w:rsidRPr="00463F62" w:rsidRDefault="00463F62" w:rsidP="00782A97">
            <w:pPr>
              <w:pStyle w:val="a4"/>
              <w:numPr>
                <w:ilvl w:val="0"/>
                <w:numId w:val="2"/>
              </w:numPr>
              <w:ind w:left="360"/>
              <w:rPr>
                <w:iCs/>
              </w:rPr>
            </w:pPr>
            <w:r>
              <w:t xml:space="preserve">Sala de festivități dispune scaune moi; </w:t>
            </w:r>
          </w:p>
          <w:p w:rsidR="00463F62" w:rsidRPr="00F842E4" w:rsidRDefault="00463F62" w:rsidP="00782A97">
            <w:pPr>
              <w:pStyle w:val="a4"/>
              <w:numPr>
                <w:ilvl w:val="0"/>
                <w:numId w:val="2"/>
              </w:numPr>
              <w:ind w:left="360"/>
              <w:rPr>
                <w:iCs/>
              </w:rPr>
            </w:pPr>
            <w:r>
              <w:t>Copii sunt asigurați cu costume naționale pentru participarea la activitățile extracurriculare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16307" w:rsidP="00616307">
            <w:pPr>
              <w:pStyle w:val="a4"/>
              <w:numPr>
                <w:ilvl w:val="0"/>
                <w:numId w:val="2"/>
              </w:numPr>
              <w:ind w:left="360"/>
              <w:rPr>
                <w:rFonts w:eastAsia="Times New Roman"/>
                <w:iCs/>
              </w:rPr>
            </w:pPr>
            <w:r>
              <w:t xml:space="preserve">Copiii au acces liber, la centrele de interes din fiecare grupă, mobilierul </w:t>
            </w:r>
            <w:proofErr w:type="gramStart"/>
            <w:r>
              <w:t>este</w:t>
            </w:r>
            <w:proofErr w:type="gramEnd"/>
            <w:r>
              <w:t xml:space="preserve"> în stare bună, la necesitate adaptat vârstei. Mediul grupei </w:t>
            </w:r>
            <w:proofErr w:type="gramStart"/>
            <w:r>
              <w:t>este</w:t>
            </w:r>
            <w:proofErr w:type="gramEnd"/>
            <w:r>
              <w:t xml:space="preserve"> dotat cu materiale pentru centre, conform specificului educației timpurii. Centrele de activitate din grupe sunt asigurate cu materiale didactice procurate, dar și confecționate de către cadre didactice, părinți împreună cu copiii. </w:t>
            </w:r>
            <w:proofErr w:type="gramStart"/>
            <w:r>
              <w:t>Conform</w:t>
            </w:r>
            <w:proofErr w:type="gramEnd"/>
            <w:r>
              <w:t xml:space="preserve"> proiectului instituția nu dispune de sală de sport, de aceea educația fizică se desfășoară în aer liber sau sala de grupă.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63F62">
              <w:t>2</w:t>
            </w:r>
          </w:p>
        </w:tc>
        <w:tc>
          <w:tcPr>
            <w:tcW w:w="2268" w:type="dxa"/>
          </w:tcPr>
          <w:p w:rsidR="00F842E4" w:rsidRPr="00D25024" w:rsidRDefault="00F842E4" w:rsidP="00F842E4">
            <w:r>
              <w:t xml:space="preserve">Punctaj acordat: - </w:t>
            </w:r>
            <w:r w:rsidR="00463F62">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C3670F" w:rsidRDefault="00616307" w:rsidP="00C3670F">
            <w:pPr>
              <w:pStyle w:val="a4"/>
              <w:numPr>
                <w:ilvl w:val="0"/>
                <w:numId w:val="24"/>
              </w:numPr>
              <w:rPr>
                <w:iCs/>
              </w:rPr>
            </w:pPr>
            <w:r>
              <w:t xml:space="preserve">Planul anual de activitate </w:t>
            </w:r>
            <w:proofErr w:type="gramStart"/>
            <w:r>
              <w:t>a</w:t>
            </w:r>
            <w:proofErr w:type="gramEnd"/>
            <w:r>
              <w:t xml:space="preserve"> IET nr. 30 „Clopoțel” pentru </w:t>
            </w:r>
            <w:proofErr w:type="gramStart"/>
            <w:r>
              <w:t>a.s</w:t>
            </w:r>
            <w:proofErr w:type="gramEnd"/>
            <w:r>
              <w:t xml:space="preserve">. 2020-2021, aprobat la ședința Consiliului pedagogic nr. 1 </w:t>
            </w:r>
            <w:r w:rsidR="00A51114">
              <w:t>din 21</w:t>
            </w:r>
            <w:r w:rsidR="00C3670F">
              <w:t>.09.2020</w:t>
            </w:r>
            <w:r>
              <w:t xml:space="preserve"> (Cap.1. Analiza contingentului de copii din instituţie);</w:t>
            </w:r>
            <w:r w:rsidR="00463F62">
              <w:t>(Anexa nr.5)</w:t>
            </w:r>
          </w:p>
          <w:p w:rsidR="00C3670F" w:rsidRPr="00C3670F" w:rsidRDefault="00C3670F" w:rsidP="00C3670F">
            <w:pPr>
              <w:pStyle w:val="a4"/>
              <w:numPr>
                <w:ilvl w:val="0"/>
                <w:numId w:val="24"/>
              </w:numPr>
              <w:rPr>
                <w:iCs/>
              </w:rPr>
            </w:pPr>
            <w:r>
              <w:t>Agenda educatorului;</w:t>
            </w:r>
            <w:r w:rsidR="00463F62">
              <w:t>(în grupe)</w:t>
            </w:r>
          </w:p>
          <w:p w:rsidR="00C3670F" w:rsidRPr="00C3670F" w:rsidRDefault="00C3670F" w:rsidP="00C3670F">
            <w:pPr>
              <w:pStyle w:val="a4"/>
              <w:numPr>
                <w:ilvl w:val="0"/>
                <w:numId w:val="24"/>
              </w:numPr>
              <w:rPr>
                <w:iCs/>
              </w:rPr>
            </w:pPr>
            <w:r>
              <w:t xml:space="preserve">Tabel generalizator de monitorizare/evaluare per/grupă; </w:t>
            </w:r>
            <w:r w:rsidR="008F442E">
              <w:t xml:space="preserve">(Anexa </w:t>
            </w:r>
            <w:r w:rsidR="008F442E">
              <w:lastRenderedPageBreak/>
              <w:t>nr.94)</w:t>
            </w:r>
          </w:p>
          <w:p w:rsidR="00C3670F" w:rsidRPr="00C3670F" w:rsidRDefault="00C3670F" w:rsidP="00C3670F">
            <w:pPr>
              <w:pStyle w:val="a4"/>
              <w:numPr>
                <w:ilvl w:val="0"/>
                <w:numId w:val="24"/>
              </w:numPr>
              <w:rPr>
                <w:iCs/>
              </w:rPr>
            </w:pPr>
            <w:r>
              <w:t>Portofoliile copiilor.</w:t>
            </w:r>
            <w:r w:rsidR="00463F62">
              <w:t>(în grupe)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C3670F" w:rsidP="00782A97">
            <w:pPr>
              <w:pStyle w:val="a4"/>
              <w:numPr>
                <w:ilvl w:val="0"/>
                <w:numId w:val="2"/>
              </w:numPr>
              <w:ind w:left="360"/>
              <w:rPr>
                <w:rFonts w:eastAsia="Times New Roman"/>
                <w:iCs/>
              </w:rPr>
            </w:pPr>
            <w:r w:rsidRPr="00C3670F">
              <w:rPr>
                <w:lang w:val="ro-RO"/>
              </w:rPr>
              <w:t xml:space="preserve">Monitorizarea și evaluarea dezvoltării copiilor în toate grupele de vârstă se realizează în baza Standardelor de învățare și dezvoltare a copilului, conform exemplului propus de MECC în Scrisoarea metodică anuală. </w:t>
            </w:r>
            <w:r>
              <w:t>Pentru documentarea progresului și pentru evidența rezultatelor, fișele de monitorizare și evaluare a copiilor, precum și datele generalizate se păstrează în fiecare grupă pe toată perioada de aflare a copiilor în instituție. Datele privind performanțele preșcolarilor sunt păstrate în portofoliul individual al copilului în fiecare grupă.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49179E">
              <w:t>1</w:t>
            </w:r>
          </w:p>
        </w:tc>
        <w:tc>
          <w:tcPr>
            <w:tcW w:w="2268" w:type="dxa"/>
          </w:tcPr>
          <w:p w:rsidR="00F842E4" w:rsidRPr="00D25024" w:rsidRDefault="00F842E4" w:rsidP="00F842E4">
            <w:r>
              <w:t xml:space="preserve">Punctaj acordat: - </w:t>
            </w:r>
            <w:r w:rsidR="0049179E">
              <w:t>2</w:t>
            </w:r>
          </w:p>
        </w:tc>
      </w:tr>
    </w:tbl>
    <w:p w:rsidR="00D25024" w:rsidRDefault="00D25024" w:rsidP="00D25024"/>
    <w:p w:rsidR="00D25024" w:rsidRPr="00D25024" w:rsidRDefault="00D25024" w:rsidP="00D25024">
      <w:pPr>
        <w:rPr>
          <w:lang w:val="en-US"/>
        </w:rPr>
      </w:pPr>
      <w:proofErr w:type="gramStart"/>
      <w:r w:rsidRPr="00D25024">
        <w:rPr>
          <w:b/>
          <w:bCs/>
          <w:lang w:val="en-US"/>
        </w:rPr>
        <w:t>Indicator 4.3.3.</w:t>
      </w:r>
      <w:proofErr w:type="gramEnd"/>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81202" w:rsidRPr="00C3670F" w:rsidRDefault="00E81202" w:rsidP="00C3670F">
            <w:pPr>
              <w:pStyle w:val="a4"/>
              <w:numPr>
                <w:ilvl w:val="0"/>
                <w:numId w:val="25"/>
              </w:numPr>
              <w:rPr>
                <w:iCs/>
              </w:rPr>
            </w:pPr>
            <w:r>
              <w:rPr>
                <w:rFonts w:eastAsia="Times New Roman"/>
              </w:rPr>
              <w:t>Realizarea proiectărilor prin toate grupele de vârstă;(în grupe)</w:t>
            </w:r>
          </w:p>
          <w:p w:rsidR="00C3670F" w:rsidRPr="00C3670F" w:rsidRDefault="00C3670F" w:rsidP="00C3670F">
            <w:pPr>
              <w:pStyle w:val="a4"/>
              <w:numPr>
                <w:ilvl w:val="0"/>
                <w:numId w:val="25"/>
              </w:numPr>
              <w:rPr>
                <w:iCs/>
              </w:rPr>
            </w:pPr>
            <w:r>
              <w:t>Agenda educatorului;</w:t>
            </w:r>
            <w:r w:rsidR="00E81202">
              <w:t xml:space="preserve"> (în grupe)</w:t>
            </w:r>
          </w:p>
          <w:p w:rsidR="00C3670F" w:rsidRPr="00C3670F" w:rsidRDefault="00C3670F" w:rsidP="00C3670F">
            <w:pPr>
              <w:pStyle w:val="a4"/>
              <w:numPr>
                <w:ilvl w:val="0"/>
                <w:numId w:val="25"/>
              </w:numPr>
              <w:rPr>
                <w:iCs/>
              </w:rPr>
            </w:pPr>
            <w:r>
              <w:t>Tabel generalizator de m</w:t>
            </w:r>
            <w:r w:rsidR="008F442E">
              <w:t>onitorizare/evaluare per/grupă;(Anexa nr.94)</w:t>
            </w:r>
          </w:p>
          <w:p w:rsidR="00C3670F" w:rsidRPr="00C3670F" w:rsidRDefault="00C3670F" w:rsidP="00C3670F">
            <w:pPr>
              <w:pStyle w:val="a4"/>
              <w:numPr>
                <w:ilvl w:val="0"/>
                <w:numId w:val="25"/>
              </w:numPr>
              <w:rPr>
                <w:iCs/>
              </w:rPr>
            </w:pPr>
            <w:r>
              <w:t>Portofoliile copiilor;</w:t>
            </w:r>
            <w:r w:rsidR="00E81202">
              <w:t>(în grupe)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63F62" w:rsidP="00782A97">
            <w:pPr>
              <w:pStyle w:val="a4"/>
              <w:numPr>
                <w:ilvl w:val="0"/>
                <w:numId w:val="2"/>
              </w:numPr>
              <w:ind w:left="360"/>
              <w:rPr>
                <w:rFonts w:eastAsia="Times New Roman"/>
                <w:iCs/>
              </w:rPr>
            </w:pPr>
            <w:r>
              <w:t>Cadrele</w:t>
            </w:r>
            <w:r w:rsidR="00C3670F">
              <w:t xml:space="preserve"> didactic</w:t>
            </w:r>
            <w:r>
              <w:t>e dețin</w:t>
            </w:r>
            <w:r w:rsidR="00C3670F">
              <w:t xml:space="preserve"> informații cu referire la succesul fiecărui copil, performanța individuală cuprinde rezultatele parcurgerii curriculumului</w:t>
            </w:r>
            <w:r>
              <w:t>,</w:t>
            </w:r>
            <w:r w:rsidR="00C3670F">
              <w:t xml:space="preserve"> reflectate în portofoliul individual al copilului. Instituția realizează o politică obiectivă, echitabilă și transparentă de promovare a rezultatelor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81202">
              <w:t>1</w:t>
            </w:r>
          </w:p>
        </w:tc>
        <w:tc>
          <w:tcPr>
            <w:tcW w:w="2268" w:type="dxa"/>
          </w:tcPr>
          <w:p w:rsidR="00F842E4" w:rsidRPr="00D25024" w:rsidRDefault="00F842E4" w:rsidP="00F842E4">
            <w:r>
              <w:t xml:space="preserve">Punctaj acordat: - </w:t>
            </w:r>
            <w:r w:rsidR="00E81202">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3670F" w:rsidRPr="00C3670F" w:rsidRDefault="00C3670F" w:rsidP="00C3670F">
            <w:pPr>
              <w:pStyle w:val="a4"/>
              <w:numPr>
                <w:ilvl w:val="0"/>
                <w:numId w:val="2"/>
              </w:numPr>
              <w:rPr>
                <w:iCs/>
              </w:rPr>
            </w:pPr>
            <w:r>
              <w:t xml:space="preserve">Proiectările globale și proiectările tematice pentru anul de studii 2020- 2021 în grupele de copii, aprobate de metodistul instituției; </w:t>
            </w:r>
            <w:r w:rsidR="00E81202">
              <w:t>(în grupe)</w:t>
            </w:r>
          </w:p>
          <w:p w:rsidR="00C3670F" w:rsidRPr="00C3670F" w:rsidRDefault="00C3670F" w:rsidP="00C3670F">
            <w:pPr>
              <w:pStyle w:val="a4"/>
              <w:numPr>
                <w:ilvl w:val="0"/>
                <w:numId w:val="2"/>
              </w:numPr>
              <w:rPr>
                <w:iCs/>
              </w:rPr>
            </w:pPr>
            <w:r>
              <w:t xml:space="preserve">Proiectarea zilnică a educatorului; </w:t>
            </w:r>
            <w:r w:rsidR="00E81202">
              <w:t>(în grupe)</w:t>
            </w:r>
          </w:p>
          <w:p w:rsidR="00F842E4" w:rsidRPr="00C3670F" w:rsidRDefault="00C3670F" w:rsidP="00C3670F">
            <w:pPr>
              <w:pStyle w:val="a4"/>
              <w:numPr>
                <w:ilvl w:val="0"/>
                <w:numId w:val="2"/>
              </w:numPr>
              <w:rPr>
                <w:iCs/>
              </w:rPr>
            </w:pPr>
            <w:r>
              <w:t>Proiecte didactice ale activităților extracurriculare;</w:t>
            </w:r>
            <w:r w:rsidR="00E81202">
              <w:t>(cabinet metodic)</w:t>
            </w:r>
          </w:p>
          <w:p w:rsidR="00C3670F" w:rsidRPr="00C3670F" w:rsidRDefault="00C3670F" w:rsidP="00C3670F">
            <w:pPr>
              <w:pStyle w:val="a4"/>
              <w:numPr>
                <w:ilvl w:val="0"/>
                <w:numId w:val="26"/>
              </w:numPr>
              <w:rPr>
                <w:iCs/>
              </w:rPr>
            </w:pPr>
            <w:r>
              <w:t>Concursul ”Brăduțul din poveste” lucrare colectivă (02.02.2021)</w:t>
            </w:r>
          </w:p>
          <w:p w:rsidR="00C3670F" w:rsidRPr="00C3670F" w:rsidRDefault="00C3670F" w:rsidP="00C3670F">
            <w:pPr>
              <w:pStyle w:val="a4"/>
              <w:numPr>
                <w:ilvl w:val="0"/>
                <w:numId w:val="26"/>
              </w:numPr>
              <w:rPr>
                <w:iCs/>
              </w:rPr>
            </w:pPr>
            <w:r>
              <w:t>Starturile vesele „Sportul este sănătate”, grupa „Ghiocel” (04.06.21);</w:t>
            </w:r>
            <w:r w:rsidR="00E81202">
              <w:t>(conform planului educatorului)</w:t>
            </w:r>
          </w:p>
          <w:p w:rsidR="00C3670F" w:rsidRDefault="00C3670F" w:rsidP="00C3670F">
            <w:pPr>
              <w:pStyle w:val="a4"/>
              <w:numPr>
                <w:ilvl w:val="0"/>
                <w:numId w:val="26"/>
              </w:numPr>
            </w:pPr>
            <w:r>
              <w:t>Grupa”Prichindel” (24.06.21)</w:t>
            </w:r>
            <w:r w:rsidR="00E81202">
              <w:t xml:space="preserve"> (conform planului educatorului)</w:t>
            </w:r>
          </w:p>
          <w:p w:rsidR="00C3670F" w:rsidRPr="00C3670F" w:rsidRDefault="00C3670F" w:rsidP="00C3670F">
            <w:pPr>
              <w:pStyle w:val="a4"/>
              <w:numPr>
                <w:ilvl w:val="0"/>
                <w:numId w:val="26"/>
              </w:numPr>
              <w:rPr>
                <w:iCs/>
              </w:rPr>
            </w:pPr>
            <w:r>
              <w:t>Sărbătoare națională ”Moldova-țara mea de dor”- grupele mari și pregătitoare (26.08.2021)</w:t>
            </w:r>
            <w:r w:rsidR="00E81202">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3670F" w:rsidP="00782A97">
            <w:pPr>
              <w:pStyle w:val="a4"/>
              <w:numPr>
                <w:ilvl w:val="0"/>
                <w:numId w:val="2"/>
              </w:numPr>
              <w:ind w:left="360"/>
              <w:rPr>
                <w:rFonts w:eastAsia="Times New Roman"/>
                <w:iCs/>
              </w:rPr>
            </w:pPr>
            <w:r>
              <w:t>Managerul și metodistul instituției monitorizează modul în care cadrele didactice încadrează toți copiii în învățarea interactivă prin asistențe la activități, controale tematice, controale operative etc. Proiectele didactice, fișele de asistență la activități denotă preocuparea personalului didactic pentru dezvoltarea individuală a copiilor prin implementarea strategiilor interactive de învățare.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81202">
              <w:t>1</w:t>
            </w:r>
          </w:p>
        </w:tc>
        <w:tc>
          <w:tcPr>
            <w:tcW w:w="2268" w:type="dxa"/>
          </w:tcPr>
          <w:p w:rsidR="00F842E4" w:rsidRPr="00D25024" w:rsidRDefault="00F842E4" w:rsidP="00F842E4">
            <w:r>
              <w:t xml:space="preserve">Punctaj acordat: - </w:t>
            </w:r>
            <w:r w:rsidR="00E81202">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CA4732" w:rsidP="00F842E4">
            <w:pPr>
              <w:rPr>
                <w:b/>
                <w:bCs/>
              </w:rPr>
            </w:pPr>
            <w:r>
              <w:rPr>
                <w:b/>
                <w:bCs/>
              </w:rPr>
              <w:t>7</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A5474E" w:rsidP="00782A97">
            <w:pPr>
              <w:pStyle w:val="a4"/>
              <w:numPr>
                <w:ilvl w:val="0"/>
                <w:numId w:val="2"/>
              </w:numPr>
              <w:ind w:left="360"/>
            </w:pPr>
            <w:r>
              <w:t>Elaborarea proiectelor didactice în conformitate cu principiile educației centrate pe educația holistica a copilului;</w:t>
            </w:r>
          </w:p>
          <w:p w:rsidR="00F842E4" w:rsidRDefault="00A5474E" w:rsidP="00782A97">
            <w:pPr>
              <w:pStyle w:val="a4"/>
              <w:numPr>
                <w:ilvl w:val="0"/>
                <w:numId w:val="2"/>
              </w:numPr>
              <w:ind w:left="360"/>
            </w:pPr>
            <w:r>
              <w:t>Interesul cadrelor didactice pentru formarea continua și participări la diferite activități;</w:t>
            </w:r>
          </w:p>
          <w:p w:rsidR="00A5474E" w:rsidRPr="00E938A0" w:rsidRDefault="00A5474E" w:rsidP="00782A97">
            <w:pPr>
              <w:pStyle w:val="a4"/>
              <w:numPr>
                <w:ilvl w:val="0"/>
                <w:numId w:val="2"/>
              </w:numPr>
              <w:ind w:left="360"/>
            </w:pPr>
            <w:r>
              <w:t>Experiență de implementare a modelelor noi de educație timpuri</w:t>
            </w:r>
          </w:p>
        </w:tc>
        <w:tc>
          <w:tcPr>
            <w:tcW w:w="3543" w:type="dxa"/>
          </w:tcPr>
          <w:p w:rsidR="00F842E4" w:rsidRDefault="00E81202" w:rsidP="00782A97">
            <w:pPr>
              <w:pStyle w:val="a4"/>
              <w:numPr>
                <w:ilvl w:val="0"/>
                <w:numId w:val="2"/>
              </w:numPr>
              <w:ind w:left="360"/>
            </w:pPr>
            <w:r>
              <w:t>Adaptarea parțială a infrastructurii instituției la necesitățile copiilor: condiții relative pentru copiii cu probleme locomotorii, lipsa sălii de sport;</w:t>
            </w:r>
          </w:p>
          <w:p w:rsidR="00E81202" w:rsidRDefault="00E81202" w:rsidP="00782A97">
            <w:pPr>
              <w:pStyle w:val="a4"/>
              <w:numPr>
                <w:ilvl w:val="0"/>
                <w:numId w:val="2"/>
              </w:numPr>
              <w:ind w:left="360"/>
            </w:pPr>
            <w:r>
              <w:t>Implicarea slabă a părinților în procesul decizional</w:t>
            </w:r>
            <w:r w:rsidR="00A5474E">
              <w:t xml:space="preserve"> privind optimizarea resurselor;</w:t>
            </w:r>
          </w:p>
          <w:p w:rsidR="00A5474E" w:rsidRPr="00E938A0" w:rsidRDefault="00A5474E" w:rsidP="00782A97">
            <w:pPr>
              <w:pStyle w:val="a4"/>
              <w:numPr>
                <w:ilvl w:val="0"/>
                <w:numId w:val="2"/>
              </w:numPr>
              <w:ind w:left="360"/>
            </w:pPr>
            <w:r>
              <w:t>Formarea dificilă a cadrelor didactice pentru lucrul cu copiii cu CES</w:t>
            </w:r>
          </w:p>
        </w:tc>
      </w:tr>
    </w:tbl>
    <w:p w:rsidR="00D25024" w:rsidRDefault="00D25024" w:rsidP="00D25024"/>
    <w:p w:rsidR="00D25024" w:rsidRPr="00945539" w:rsidRDefault="00D25024" w:rsidP="00D25024">
      <w:pPr>
        <w:pStyle w:val="1"/>
      </w:pPr>
      <w:bookmarkStart w:id="36" w:name="_Toc46741878"/>
      <w:bookmarkStart w:id="37" w:name="_Toc48389096"/>
      <w:r w:rsidRPr="00945539">
        <w:t xml:space="preserve">Dimensiune </w:t>
      </w:r>
      <w:r>
        <w:t>V</w:t>
      </w:r>
      <w:r w:rsidRPr="00945539">
        <w:t xml:space="preserve">. </w:t>
      </w:r>
      <w:r>
        <w:t>EDUCAȚIE SENSIBILĂ LA GEN</w:t>
      </w:r>
      <w:bookmarkEnd w:id="36"/>
      <w:bookmarkEnd w:id="37"/>
    </w:p>
    <w:p w:rsidR="00D25024" w:rsidRPr="00D25024" w:rsidRDefault="00D25024" w:rsidP="00D25024">
      <w:pPr>
        <w:pStyle w:val="2"/>
        <w:rPr>
          <w:lang w:val="en-US"/>
        </w:rPr>
      </w:pPr>
      <w:bookmarkStart w:id="38" w:name="_Toc46741879"/>
      <w:bookmarkStart w:id="39" w:name="_Toc48389097"/>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8"/>
      <w:bookmarkEnd w:id="39"/>
    </w:p>
    <w:p w:rsidR="00D25024" w:rsidRPr="00945539" w:rsidRDefault="00D25024" w:rsidP="00D25024">
      <w:pPr>
        <w:rPr>
          <w:b/>
          <w:bCs/>
        </w:rPr>
      </w:pPr>
      <w:r w:rsidRPr="00945539">
        <w:rPr>
          <w:b/>
          <w:bCs/>
        </w:rPr>
        <w:t>Domeniu: Management</w:t>
      </w:r>
    </w:p>
    <w:p w:rsidR="00D25024" w:rsidRP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875A3B" w:rsidRDefault="00914ECA" w:rsidP="00875A3B">
            <w:pPr>
              <w:pStyle w:val="a4"/>
              <w:numPr>
                <w:ilvl w:val="0"/>
                <w:numId w:val="27"/>
              </w:numPr>
              <w:rPr>
                <w:iCs/>
              </w:rPr>
            </w:pPr>
            <w:r>
              <w:t xml:space="preserve">Regulamentul de organizare și funcționare </w:t>
            </w:r>
            <w:proofErr w:type="gramStart"/>
            <w:r>
              <w:t>a</w:t>
            </w:r>
            <w:proofErr w:type="gramEnd"/>
            <w:r>
              <w:t xml:space="preserve"> IET nr. 30 „Clopoțel”, aprobat la ședința Consiliului de administrație, proces-verbal nr. 01 din 22.09.2020 (Secț. 2. Drepturile și responsabilitățile personalului din instituție);</w:t>
            </w:r>
            <w:r w:rsidR="007662EE">
              <w:t>(Anexa nr.91)</w:t>
            </w:r>
          </w:p>
          <w:p w:rsidR="00914ECA" w:rsidRPr="00875A3B" w:rsidRDefault="00914ECA" w:rsidP="00875A3B">
            <w:pPr>
              <w:pStyle w:val="a4"/>
              <w:numPr>
                <w:ilvl w:val="0"/>
                <w:numId w:val="27"/>
              </w:numPr>
              <w:rPr>
                <w:iCs/>
              </w:rPr>
            </w:pPr>
            <w:r>
              <w:t xml:space="preserve">Planul de dezvoltare </w:t>
            </w:r>
            <w:proofErr w:type="gramStart"/>
            <w:r>
              <w:t>a</w:t>
            </w:r>
            <w:proofErr w:type="gramEnd"/>
            <w:r>
              <w:t xml:space="preserve"> IET nr. 30 „Clopoțel” </w:t>
            </w:r>
            <w:r w:rsidR="00A5474E">
              <w:t>pentru anii 2020-2025</w:t>
            </w:r>
            <w:r>
              <w:t xml:space="preserve"> (pct. 3..2 Resurse umane);</w:t>
            </w:r>
            <w:r w:rsidR="007662EE">
              <w:t>(Anexa nr.92)</w:t>
            </w:r>
          </w:p>
          <w:p w:rsidR="00914ECA" w:rsidRPr="00875A3B" w:rsidRDefault="00914ECA" w:rsidP="00875A3B">
            <w:pPr>
              <w:pStyle w:val="a4"/>
              <w:numPr>
                <w:ilvl w:val="0"/>
                <w:numId w:val="27"/>
              </w:numPr>
              <w:rPr>
                <w:iCs/>
              </w:rPr>
            </w:pPr>
            <w:r>
              <w:t>Planul</w:t>
            </w:r>
            <w:r w:rsidR="00875A3B">
              <w:t xml:space="preserve"> anual de activitate </w:t>
            </w:r>
            <w:proofErr w:type="gramStart"/>
            <w:r w:rsidR="00875A3B">
              <w:t>a</w:t>
            </w:r>
            <w:proofErr w:type="gramEnd"/>
            <w:r w:rsidR="00875A3B">
              <w:t xml:space="preserve"> IET nr. 30</w:t>
            </w:r>
            <w:r>
              <w:t xml:space="preserve"> „</w:t>
            </w:r>
            <w:r w:rsidR="00875A3B">
              <w:t>Clopoțel”, pentru a. s. 2020-2021</w:t>
            </w:r>
            <w:r>
              <w:t>, aprobat la ședința Con</w:t>
            </w:r>
            <w:r w:rsidR="00A5474E">
              <w:t>siliului pedagogic nr. 01 din 21</w:t>
            </w:r>
            <w:r w:rsidR="00875A3B">
              <w:t>.09.2020 (Cap.4</w:t>
            </w:r>
            <w:r>
              <w:t>.2.2. Activități publice);</w:t>
            </w:r>
            <w:r w:rsidR="005E27C4">
              <w:t>(Anexa nr.93)</w:t>
            </w:r>
          </w:p>
          <w:p w:rsidR="00875A3B" w:rsidRPr="00875A3B" w:rsidRDefault="00875A3B" w:rsidP="00875A3B">
            <w:pPr>
              <w:pStyle w:val="a4"/>
              <w:numPr>
                <w:ilvl w:val="0"/>
                <w:numId w:val="27"/>
              </w:numPr>
              <w:rPr>
                <w:iCs/>
              </w:rPr>
            </w:pPr>
            <w:r>
              <w:t xml:space="preserve">Proiectările globale și proiectările tematice pentru anul de studii 2020- 2021 în grupele de copii, aprobate de metodistul instituției; </w:t>
            </w:r>
            <w:r w:rsidR="00A5474E">
              <w:t>(în grupe)</w:t>
            </w:r>
            <w:r w:rsidR="005E27C4">
              <w:t>(în grupe)</w:t>
            </w:r>
          </w:p>
          <w:p w:rsidR="00875A3B" w:rsidRPr="005E27C4" w:rsidRDefault="00875A3B" w:rsidP="00875A3B">
            <w:pPr>
              <w:pStyle w:val="a4"/>
              <w:numPr>
                <w:ilvl w:val="0"/>
                <w:numId w:val="27"/>
              </w:numPr>
              <w:rPr>
                <w:iCs/>
              </w:rPr>
            </w:pPr>
            <w:r>
              <w:t xml:space="preserve">Statistica numărului de fete și băieți repartizați proporțional în </w:t>
            </w:r>
            <w:r w:rsidR="005E27C4">
              <w:t>grupe în măsura posibilităților;</w:t>
            </w:r>
          </w:p>
          <w:p w:rsidR="005E27C4" w:rsidRPr="00875A3B" w:rsidRDefault="005E27C4" w:rsidP="00875A3B">
            <w:pPr>
              <w:pStyle w:val="a4"/>
              <w:numPr>
                <w:ilvl w:val="0"/>
                <w:numId w:val="27"/>
              </w:numPr>
              <w:rPr>
                <w:iCs/>
              </w:rPr>
            </w:pPr>
            <w:r>
              <w:rPr>
                <w:rFonts w:eastAsia="Times New Roman"/>
              </w:rPr>
              <w:t>Activități de consilire cu părinții la necessitate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14D68" w:rsidP="00782A97">
            <w:pPr>
              <w:pStyle w:val="a4"/>
              <w:numPr>
                <w:ilvl w:val="0"/>
                <w:numId w:val="2"/>
              </w:numPr>
              <w:ind w:left="360"/>
              <w:rPr>
                <w:rFonts w:eastAsia="Times New Roman"/>
                <w:iCs/>
              </w:rPr>
            </w:pPr>
            <w:r>
              <w:t>Planul operațional al instituției conține activități de promovare a respectării identității: activități publice desfășurate de educatori, ședințe de informare a părinților, discuții cu educatorii. Instituția completează anual baza de date privind contingentul de copii din district și din instituție, cu statistica numărului de fete și băieți repartizați proporțional în grupe în măsura posibilităților.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61167F">
              <w:t>1</w:t>
            </w:r>
          </w:p>
        </w:tc>
        <w:tc>
          <w:tcPr>
            <w:tcW w:w="2268" w:type="dxa"/>
          </w:tcPr>
          <w:p w:rsidR="00F842E4" w:rsidRPr="00D25024" w:rsidRDefault="00F842E4" w:rsidP="00F842E4">
            <w:r>
              <w:t xml:space="preserve">Punctaj acordat: - </w:t>
            </w:r>
            <w:r w:rsidR="0061167F">
              <w:t>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5.1.2.</w:t>
      </w:r>
      <w:proofErr w:type="gramEnd"/>
      <w:r w:rsidRPr="00D25024">
        <w:rPr>
          <w:lang w:val="en-US"/>
        </w:rPr>
        <w:t xml:space="preserve"> Asigurarea planificării resurselor pentru organizarea activităților și </w:t>
      </w:r>
      <w:proofErr w:type="gramStart"/>
      <w:r w:rsidRPr="00D25024">
        <w:rPr>
          <w:lang w:val="en-US"/>
        </w:rPr>
        <w:t>a formării</w:t>
      </w:r>
      <w:proofErr w:type="gramEnd"/>
      <w:r w:rsidRPr="00D25024">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5E27C4" w:rsidRDefault="00805A09" w:rsidP="005E27C4">
            <w:pPr>
              <w:pStyle w:val="a4"/>
              <w:numPr>
                <w:ilvl w:val="0"/>
                <w:numId w:val="2"/>
              </w:numPr>
              <w:rPr>
                <w:iCs/>
              </w:rPr>
            </w:pPr>
            <w:r>
              <w:t xml:space="preserve">Ordinul </w:t>
            </w:r>
            <w:r w:rsidR="005E27C4">
              <w:t>nr.50-ab din 16.09.2020</w:t>
            </w:r>
            <w:r w:rsidR="00014D68">
              <w:t xml:space="preserve">, cu privire la constituirea </w:t>
            </w:r>
            <w:r w:rsidR="00014D68">
              <w:lastRenderedPageBreak/>
              <w:t>CMI;</w:t>
            </w:r>
            <w:r w:rsidR="005E27C4">
              <w:t>(Anexa nr.82)</w:t>
            </w:r>
          </w:p>
          <w:p w:rsidR="00805A09" w:rsidRPr="00F842E4" w:rsidRDefault="00571119" w:rsidP="005E27C4">
            <w:pPr>
              <w:pStyle w:val="a4"/>
              <w:numPr>
                <w:ilvl w:val="0"/>
                <w:numId w:val="2"/>
              </w:numPr>
              <w:rPr>
                <w:iCs/>
              </w:rPr>
            </w:pPr>
            <w:r>
              <w:t>Certificate de formare continuă a cadrelor didactice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571119" w:rsidP="00782A97">
            <w:pPr>
              <w:pStyle w:val="a4"/>
              <w:numPr>
                <w:ilvl w:val="0"/>
                <w:numId w:val="2"/>
              </w:numPr>
              <w:ind w:left="360"/>
              <w:rPr>
                <w:rFonts w:eastAsia="Times New Roman"/>
                <w:iCs/>
              </w:rPr>
            </w:pPr>
            <w:r>
              <w:t>Instituția a planificat resurse pentru organizarea și a formării cadrelor didactice în privința echității de gen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E27C4">
              <w:t>0,75</w:t>
            </w:r>
          </w:p>
        </w:tc>
        <w:tc>
          <w:tcPr>
            <w:tcW w:w="2268" w:type="dxa"/>
          </w:tcPr>
          <w:p w:rsidR="00F842E4" w:rsidRPr="00D25024" w:rsidRDefault="00F842E4" w:rsidP="00F842E4">
            <w:r>
              <w:t xml:space="preserve">Punctaj acordat: - </w:t>
            </w:r>
            <w:r w:rsidR="005E27C4">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E257D" w:rsidRPr="004E257D" w:rsidRDefault="004E257D" w:rsidP="004E257D">
            <w:pPr>
              <w:pStyle w:val="a4"/>
              <w:numPr>
                <w:ilvl w:val="0"/>
                <w:numId w:val="28"/>
              </w:numPr>
              <w:rPr>
                <w:iCs/>
              </w:rPr>
            </w:pPr>
            <w:r>
              <w:t xml:space="preserve">Proiectarea globală a cadrelor didactice; </w:t>
            </w:r>
            <w:r w:rsidR="005E27C4">
              <w:t>(în grupe)</w:t>
            </w:r>
          </w:p>
          <w:p w:rsidR="004E257D" w:rsidRPr="004E257D" w:rsidRDefault="004E257D" w:rsidP="004E257D">
            <w:pPr>
              <w:pStyle w:val="a4"/>
              <w:numPr>
                <w:ilvl w:val="0"/>
                <w:numId w:val="28"/>
              </w:numPr>
              <w:rPr>
                <w:iCs/>
              </w:rPr>
            </w:pPr>
            <w:r>
              <w:t xml:space="preserve">Proiectarea zilnică/ Rutine și tranziții; </w:t>
            </w:r>
            <w:r w:rsidR="005E27C4">
              <w:t>(în grupe)</w:t>
            </w:r>
          </w:p>
          <w:p w:rsidR="004E257D" w:rsidRPr="004E257D" w:rsidRDefault="004E257D" w:rsidP="004E257D">
            <w:pPr>
              <w:pStyle w:val="a4"/>
              <w:numPr>
                <w:ilvl w:val="0"/>
                <w:numId w:val="28"/>
              </w:numPr>
              <w:rPr>
                <w:iCs/>
              </w:rPr>
            </w:pPr>
            <w:r>
              <w:t xml:space="preserve">Agenda educatorului (reflectă raportul dintre numărul de băieți și fete); </w:t>
            </w:r>
            <w:r w:rsidR="00526487">
              <w:t>(în grupe)</w:t>
            </w:r>
          </w:p>
          <w:p w:rsidR="00F842E4" w:rsidRPr="004E257D" w:rsidRDefault="004E257D" w:rsidP="004E257D">
            <w:pPr>
              <w:pStyle w:val="a4"/>
              <w:numPr>
                <w:ilvl w:val="0"/>
                <w:numId w:val="28"/>
              </w:numPr>
              <w:rPr>
                <w:iCs/>
              </w:rPr>
            </w:pPr>
            <w:r>
              <w:t>Material informativ pentru părinți cu informații ce reflectă educația pentru gen.</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E257D" w:rsidP="00782A97">
            <w:pPr>
              <w:pStyle w:val="a4"/>
              <w:numPr>
                <w:ilvl w:val="0"/>
                <w:numId w:val="2"/>
              </w:numPr>
              <w:ind w:left="360"/>
              <w:rPr>
                <w:rFonts w:eastAsia="Times New Roman"/>
                <w:iCs/>
              </w:rPr>
            </w:pPr>
            <w:r w:rsidRPr="004E257D">
              <w:rPr>
                <w:lang w:val="ro-RO"/>
              </w:rPr>
              <w:t xml:space="preserve">Instituția desfășoară activități educaționale în cadrul proiectelor tematice („Bunele maniere”, „Sunt fetiță –sunt băiat”, „Eu și familia mea”, „Responsabilitățile în familie”, „Cu ce mă îmbrac”) și dezvoltă la copii comportamente nediscriminatorii de gen. </w:t>
            </w:r>
            <w:r>
              <w:t>În afișierele pentru părinți sunt plasate afișe, broșuri cu informații ce reflectă educația pentru gen.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26487">
              <w:t>1</w:t>
            </w:r>
          </w:p>
        </w:tc>
        <w:tc>
          <w:tcPr>
            <w:tcW w:w="2268" w:type="dxa"/>
          </w:tcPr>
          <w:p w:rsidR="00F842E4" w:rsidRPr="00D25024" w:rsidRDefault="00F842E4" w:rsidP="00F842E4">
            <w:r>
              <w:t xml:space="preserve">Punctaj acordat: - </w:t>
            </w:r>
            <w:r w:rsidR="0052648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26487" w:rsidP="00F842E4">
            <w:pPr>
              <w:rPr>
                <w:b/>
                <w:bCs/>
              </w:rPr>
            </w:pPr>
            <w:r>
              <w:rPr>
                <w:b/>
                <w:bCs/>
              </w:rPr>
              <w:t>5</w:t>
            </w:r>
            <w:r w:rsidR="0061167F">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526487" w:rsidP="00782A97">
            <w:pPr>
              <w:pStyle w:val="a4"/>
              <w:numPr>
                <w:ilvl w:val="0"/>
                <w:numId w:val="2"/>
              </w:numPr>
              <w:ind w:left="360"/>
            </w:pPr>
            <w:r>
              <w:t>Asigurarea echității de gen în activitățile curriculare și extracurriculare;</w:t>
            </w:r>
          </w:p>
          <w:p w:rsidR="00F842E4" w:rsidRPr="00E938A0" w:rsidRDefault="00F842E4" w:rsidP="00526487">
            <w:pPr>
              <w:pStyle w:val="a4"/>
              <w:ind w:left="360"/>
            </w:pPr>
          </w:p>
        </w:tc>
        <w:tc>
          <w:tcPr>
            <w:tcW w:w="3543" w:type="dxa"/>
          </w:tcPr>
          <w:p w:rsidR="00F842E4" w:rsidRPr="00770B28" w:rsidRDefault="00526487" w:rsidP="00770B28">
            <w:pPr>
              <w:pStyle w:val="a4"/>
              <w:numPr>
                <w:ilvl w:val="0"/>
                <w:numId w:val="2"/>
              </w:numPr>
              <w:ind w:left="360"/>
            </w:pPr>
            <w:r>
              <w:t>Reflectarea vagă a activităților ce țin de promovarea echității de gen, în documentele programatice ale instituției;</w:t>
            </w:r>
          </w:p>
        </w:tc>
      </w:tr>
    </w:tbl>
    <w:p w:rsidR="00544E25" w:rsidRDefault="00544E25" w:rsidP="00D25024"/>
    <w:p w:rsidR="00544E25" w:rsidRPr="00E938A0" w:rsidRDefault="00544E25" w:rsidP="00544E25">
      <w:r w:rsidRPr="00E938A0">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544E25" w:rsidRPr="00E938A0" w:rsidTr="004A19FF">
        <w:tc>
          <w:tcPr>
            <w:tcW w:w="5387" w:type="dxa"/>
          </w:tcPr>
          <w:p w:rsidR="00526487" w:rsidRDefault="00526487" w:rsidP="00526487">
            <w:pPr>
              <w:pStyle w:val="a4"/>
              <w:numPr>
                <w:ilvl w:val="0"/>
                <w:numId w:val="1"/>
              </w:numPr>
              <w:jc w:val="left"/>
            </w:pPr>
            <w:r>
              <w:t xml:space="preserve">Rezultate bune înregistrate de  educatori și copii;        </w:t>
            </w:r>
          </w:p>
          <w:p w:rsidR="00526487" w:rsidRDefault="00526487" w:rsidP="00526487">
            <w:pPr>
              <w:pStyle w:val="a4"/>
              <w:numPr>
                <w:ilvl w:val="0"/>
                <w:numId w:val="1"/>
              </w:numPr>
              <w:jc w:val="left"/>
            </w:pPr>
            <w:r>
              <w:t>Cadre didactice receptive la tot ce este nou, cu o buna pregatire profesionala;</w:t>
            </w:r>
          </w:p>
          <w:p w:rsidR="00526487" w:rsidRPr="00526487" w:rsidRDefault="00526487" w:rsidP="00526487">
            <w:pPr>
              <w:pStyle w:val="a4"/>
              <w:numPr>
                <w:ilvl w:val="0"/>
                <w:numId w:val="1"/>
              </w:numPr>
              <w:jc w:val="left"/>
              <w:rPr>
                <w:lang w:bidi="en-US"/>
              </w:rPr>
            </w:pPr>
            <w:r>
              <w:t xml:space="preserve"> </w:t>
            </w:r>
            <w:r w:rsidRPr="00526487">
              <w:rPr>
                <w:lang w:bidi="en-US"/>
              </w:rPr>
              <w:t xml:space="preserve">Dotarea institutiei cu bază tehnico-materială necesară demersului educational </w:t>
            </w:r>
            <w:r>
              <w:rPr>
                <w:lang w:bidi="en-US"/>
              </w:rPr>
              <w:t>;</w:t>
            </w:r>
            <w:r w:rsidRPr="00526487">
              <w:rPr>
                <w:lang w:bidi="en-US"/>
              </w:rPr>
              <w:t xml:space="preserve">     </w:t>
            </w:r>
          </w:p>
          <w:p w:rsidR="00526487" w:rsidRDefault="00526487" w:rsidP="00526487">
            <w:pPr>
              <w:pStyle w:val="a4"/>
              <w:numPr>
                <w:ilvl w:val="0"/>
                <w:numId w:val="1"/>
              </w:numPr>
              <w:rPr>
                <w:lang w:bidi="en-US"/>
              </w:rPr>
            </w:pPr>
            <w:r w:rsidRPr="00526487">
              <w:rPr>
                <w:lang w:bidi="en-US"/>
              </w:rPr>
              <w:t>Cadre didactice dis</w:t>
            </w:r>
            <w:r>
              <w:rPr>
                <w:lang w:bidi="en-US"/>
              </w:rPr>
              <w:t>puse spre colaborare, cooperare;</w:t>
            </w:r>
          </w:p>
          <w:p w:rsidR="00A60A96" w:rsidRPr="00526487" w:rsidRDefault="00A60A96" w:rsidP="00A60A96">
            <w:pPr>
              <w:pStyle w:val="a4"/>
              <w:numPr>
                <w:ilvl w:val="0"/>
                <w:numId w:val="1"/>
              </w:numPr>
              <w:rPr>
                <w:lang w:bidi="en-US"/>
              </w:rPr>
            </w:pPr>
            <w:r w:rsidRPr="00A60A96">
              <w:rPr>
                <w:lang w:bidi="en-US"/>
              </w:rPr>
              <w:t>Se promovează respectul diversifității culturale, etnice, lingvistice, religioase prin actle reglatorii și prin activitățile pe care le organizează</w:t>
            </w:r>
            <w:r>
              <w:rPr>
                <w:lang w:bidi="en-US"/>
              </w:rPr>
              <w:t xml:space="preserve"> instituția;</w:t>
            </w:r>
          </w:p>
          <w:p w:rsidR="00526487" w:rsidRPr="00526487" w:rsidRDefault="00526487" w:rsidP="00526487">
            <w:pPr>
              <w:pStyle w:val="a4"/>
              <w:numPr>
                <w:ilvl w:val="0"/>
                <w:numId w:val="1"/>
              </w:numPr>
              <w:rPr>
                <w:lang w:bidi="en-US"/>
              </w:rPr>
            </w:pPr>
            <w:r w:rsidRPr="00526487">
              <w:rPr>
                <w:lang w:bidi="en-US"/>
              </w:rPr>
              <w:t>Parteneriate cu agentii educationali</w:t>
            </w:r>
            <w:r>
              <w:rPr>
                <w:lang w:bidi="en-US"/>
              </w:rPr>
              <w:t xml:space="preserve"> comunitari si extracomunitari;</w:t>
            </w:r>
          </w:p>
          <w:p w:rsidR="00544E25" w:rsidRDefault="00526487" w:rsidP="00526487">
            <w:pPr>
              <w:pStyle w:val="a4"/>
              <w:numPr>
                <w:ilvl w:val="0"/>
                <w:numId w:val="1"/>
              </w:numPr>
              <w:jc w:val="left"/>
            </w:pPr>
            <w:r w:rsidRPr="00526487">
              <w:t xml:space="preserve">Spațiile pentru prepararea hranei  corespund normelor sanitare în vogoare; mijloace antiincendiare și ieșire de rezervă sun </w:t>
            </w:r>
            <w:r w:rsidRPr="00526487">
              <w:lastRenderedPageBreak/>
              <w:t>funcționale;</w:t>
            </w:r>
          </w:p>
          <w:p w:rsidR="00A60A96" w:rsidRPr="00E938A0" w:rsidRDefault="00A60A96" w:rsidP="00A60A96">
            <w:pPr>
              <w:pStyle w:val="a4"/>
              <w:numPr>
                <w:ilvl w:val="0"/>
                <w:numId w:val="1"/>
              </w:numPr>
              <w:jc w:val="left"/>
            </w:pPr>
            <w:r w:rsidRPr="00A60A96">
              <w:t>Cadrele didactice aplică în procesul educațional metologii didactice care încurajează, sprijină și stimulează participarea echitabilă atât a fetelor, cât și a băieților;</w:t>
            </w:r>
          </w:p>
        </w:tc>
        <w:tc>
          <w:tcPr>
            <w:tcW w:w="4252" w:type="dxa"/>
          </w:tcPr>
          <w:p w:rsidR="00544E25" w:rsidRDefault="00A60A96" w:rsidP="00A60A96">
            <w:pPr>
              <w:pStyle w:val="a4"/>
              <w:numPr>
                <w:ilvl w:val="0"/>
                <w:numId w:val="1"/>
              </w:numPr>
              <w:jc w:val="left"/>
            </w:pPr>
            <w:r>
              <w:lastRenderedPageBreak/>
              <w:t>Instituția</w:t>
            </w:r>
            <w:r w:rsidRPr="00A60A96">
              <w:t xml:space="preserve"> nu dispune de rampe pentru scaune cu rotile, bare de sprijin și orientare, nu se dublează informația sonoră cu cea vizualădestinată copiilor cu CES, nu dispune de ascensor sau alte adaptări tehnice;</w:t>
            </w:r>
          </w:p>
          <w:p w:rsidR="00A60A96" w:rsidRPr="00E938A0" w:rsidRDefault="00A60A96" w:rsidP="00A60A96">
            <w:pPr>
              <w:pStyle w:val="a4"/>
              <w:numPr>
                <w:ilvl w:val="0"/>
                <w:numId w:val="1"/>
              </w:numPr>
              <w:jc w:val="left"/>
            </w:pPr>
            <w:r>
              <w:t>Insuficienta utilizare a materialelor didactice modern, a tehnicii informaționale și a metodelor interactive în demersul didactic;</w:t>
            </w:r>
          </w:p>
        </w:tc>
      </w:tr>
      <w:tr w:rsidR="00544E25" w:rsidRPr="00E938A0" w:rsidTr="004A19FF">
        <w:tc>
          <w:tcPr>
            <w:tcW w:w="5387" w:type="dxa"/>
          </w:tcPr>
          <w:p w:rsidR="00544E25" w:rsidRPr="00E938A0" w:rsidRDefault="00544E25" w:rsidP="004A19FF">
            <w:pPr>
              <w:jc w:val="center"/>
            </w:pPr>
            <w:r w:rsidRPr="00E938A0">
              <w:lastRenderedPageBreak/>
              <w:t>Oportunități</w:t>
            </w:r>
          </w:p>
        </w:tc>
        <w:tc>
          <w:tcPr>
            <w:tcW w:w="4252" w:type="dxa"/>
          </w:tcPr>
          <w:p w:rsidR="00544E25" w:rsidRPr="00E938A0" w:rsidRDefault="00544E25" w:rsidP="004A19FF">
            <w:pPr>
              <w:jc w:val="center"/>
            </w:pPr>
            <w:r w:rsidRPr="00E938A0">
              <w:t>Riscuri</w:t>
            </w:r>
          </w:p>
        </w:tc>
      </w:tr>
      <w:tr w:rsidR="00544E25" w:rsidRPr="00E938A0" w:rsidTr="004A19FF">
        <w:tc>
          <w:tcPr>
            <w:tcW w:w="5387" w:type="dxa"/>
          </w:tcPr>
          <w:p w:rsidR="00544E25" w:rsidRPr="00A353F0" w:rsidRDefault="00A353F0" w:rsidP="00782A97">
            <w:pPr>
              <w:pStyle w:val="a4"/>
              <w:numPr>
                <w:ilvl w:val="0"/>
                <w:numId w:val="1"/>
              </w:numPr>
              <w:ind w:left="360"/>
              <w:jc w:val="left"/>
            </w:pPr>
            <w:r>
              <w:rPr>
                <w:lang w:val="ro-RO"/>
              </w:rPr>
              <w:t>Implicarea în derularea proiectelor/programelor de educație incluzivă;</w:t>
            </w:r>
          </w:p>
          <w:p w:rsidR="00A353F0" w:rsidRPr="00A353F0" w:rsidRDefault="00A353F0" w:rsidP="00782A97">
            <w:pPr>
              <w:pStyle w:val="a4"/>
              <w:numPr>
                <w:ilvl w:val="0"/>
                <w:numId w:val="1"/>
              </w:numPr>
              <w:ind w:left="360"/>
              <w:jc w:val="left"/>
            </w:pPr>
            <w:r>
              <w:rPr>
                <w:lang w:val="ro-RO"/>
              </w:rPr>
              <w:t>Optarea pentru deținerea gradelor didactice mai avansate (unu și superior);</w:t>
            </w:r>
          </w:p>
          <w:p w:rsidR="00A353F0" w:rsidRPr="00A353F0" w:rsidRDefault="00A353F0" w:rsidP="00782A97">
            <w:pPr>
              <w:pStyle w:val="a4"/>
              <w:numPr>
                <w:ilvl w:val="0"/>
                <w:numId w:val="1"/>
              </w:numPr>
              <w:ind w:left="360"/>
              <w:jc w:val="left"/>
            </w:pPr>
            <w:r>
              <w:rPr>
                <w:lang w:val="ro-RO"/>
              </w:rPr>
              <w:t>Participarea la concursurile de proiecte lansate de donatori;</w:t>
            </w:r>
          </w:p>
          <w:p w:rsidR="00A353F0" w:rsidRPr="00E938A0" w:rsidRDefault="00A353F0" w:rsidP="00782A97">
            <w:pPr>
              <w:pStyle w:val="a4"/>
              <w:numPr>
                <w:ilvl w:val="0"/>
                <w:numId w:val="1"/>
              </w:numPr>
              <w:ind w:left="360"/>
              <w:jc w:val="left"/>
            </w:pPr>
            <w:r>
              <w:rPr>
                <w:lang w:val="ro-RO"/>
              </w:rPr>
              <w:t>Derularea unor proiecte, de interes comunitar, care vor contribui în mare măsură la asigurarea calității actului didactic preșcolar.</w:t>
            </w:r>
          </w:p>
        </w:tc>
        <w:tc>
          <w:tcPr>
            <w:tcW w:w="4252" w:type="dxa"/>
          </w:tcPr>
          <w:p w:rsidR="00544E25" w:rsidRDefault="00BD7973" w:rsidP="00782A97">
            <w:pPr>
              <w:pStyle w:val="a4"/>
              <w:numPr>
                <w:ilvl w:val="0"/>
                <w:numId w:val="1"/>
              </w:numPr>
              <w:ind w:left="360"/>
            </w:pPr>
            <w:r>
              <w:t>Instabilitate economică și socială;</w:t>
            </w:r>
          </w:p>
          <w:p w:rsidR="00BD7973" w:rsidRDefault="00BD7973" w:rsidP="00782A97">
            <w:pPr>
              <w:pStyle w:val="a4"/>
              <w:numPr>
                <w:ilvl w:val="0"/>
                <w:numId w:val="1"/>
              </w:numPr>
              <w:ind w:left="360"/>
            </w:pPr>
            <w:r>
              <w:t>Scăderea prestigiul cadrului didactic;</w:t>
            </w:r>
          </w:p>
          <w:p w:rsidR="00BD7973" w:rsidRDefault="00BD7973" w:rsidP="00782A97">
            <w:pPr>
              <w:pStyle w:val="a4"/>
              <w:numPr>
                <w:ilvl w:val="0"/>
                <w:numId w:val="1"/>
              </w:numPr>
              <w:ind w:left="360"/>
            </w:pPr>
            <w:r>
              <w:t>Atitudinea civică pasivă a comunității față de instituțiile educaționale;</w:t>
            </w:r>
          </w:p>
          <w:p w:rsidR="00BD7973" w:rsidRDefault="00BD7973" w:rsidP="00782A97">
            <w:pPr>
              <w:pStyle w:val="a4"/>
              <w:numPr>
                <w:ilvl w:val="0"/>
                <w:numId w:val="1"/>
              </w:numPr>
              <w:ind w:left="360"/>
            </w:pPr>
            <w:r>
              <w:t>Nivelul scăzut de educație al părinților;</w:t>
            </w:r>
          </w:p>
          <w:p w:rsidR="00BD7973" w:rsidRDefault="00BD7973" w:rsidP="00782A97">
            <w:pPr>
              <w:pStyle w:val="a4"/>
              <w:numPr>
                <w:ilvl w:val="0"/>
                <w:numId w:val="1"/>
              </w:numPr>
              <w:ind w:left="360"/>
            </w:pPr>
            <w:r>
              <w:t xml:space="preserve">Bugetul insufficient destinat cheltuielilor </w:t>
            </w:r>
            <w:r w:rsidR="00CE6242">
              <w:t>material;</w:t>
            </w:r>
          </w:p>
          <w:p w:rsidR="00CE6242" w:rsidRPr="00E938A0" w:rsidRDefault="00CE6242" w:rsidP="00782A97">
            <w:pPr>
              <w:pStyle w:val="a4"/>
              <w:numPr>
                <w:ilvl w:val="0"/>
                <w:numId w:val="1"/>
              </w:numPr>
              <w:ind w:left="360"/>
            </w:pPr>
            <w:r>
              <w:t>Timpul limitat al părinților care conduce la slaba implicare a cestora în viața și activitățile copiilor.</w:t>
            </w:r>
          </w:p>
        </w:tc>
      </w:tr>
    </w:tbl>
    <w:p w:rsidR="00544E25" w:rsidRPr="00E938A0" w:rsidRDefault="00544E25"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w:t>
            </w:r>
            <w:r w:rsidR="00526487">
              <w:rPr>
                <w:sz w:val="18"/>
                <w:szCs w:val="18"/>
              </w:rPr>
              <w:t>20</w:t>
            </w:r>
            <w:r w:rsidRPr="00E938A0">
              <w:rPr>
                <w:sz w:val="18"/>
                <w:szCs w:val="18"/>
              </w:rPr>
              <w:t>__-20</w:t>
            </w:r>
            <w:r w:rsidR="00526487">
              <w:rPr>
                <w:sz w:val="18"/>
                <w:szCs w:val="18"/>
              </w:rPr>
              <w:t>21</w:t>
            </w:r>
            <w:r w:rsidRPr="00E938A0">
              <w:rPr>
                <w:sz w:val="18"/>
                <w:szCs w:val="18"/>
              </w:rPr>
              <w:t>__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5B698C" w:rsidP="00AD33E9">
            <w:pPr>
              <w:jc w:val="center"/>
              <w:rPr>
                <w:sz w:val="20"/>
                <w:szCs w:val="20"/>
              </w:rPr>
            </w:pPr>
            <w:r>
              <w:rPr>
                <w:sz w:val="20"/>
                <w:szCs w:val="20"/>
              </w:rPr>
              <w:t>10</w:t>
            </w:r>
          </w:p>
        </w:tc>
        <w:tc>
          <w:tcPr>
            <w:tcW w:w="992" w:type="dxa"/>
          </w:tcPr>
          <w:p w:rsidR="00544E25" w:rsidRPr="00AD33E9" w:rsidRDefault="005B698C" w:rsidP="00AD33E9">
            <w:pPr>
              <w:jc w:val="center"/>
              <w:rPr>
                <w:sz w:val="20"/>
                <w:szCs w:val="20"/>
              </w:rPr>
            </w:pPr>
            <w:r>
              <w:rPr>
                <w:sz w:val="20"/>
                <w:szCs w:val="20"/>
              </w:rPr>
              <w:t>100</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1.2</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1C5D90" w:rsidP="00AD33E9">
            <w:pPr>
              <w:jc w:val="center"/>
              <w:rPr>
                <w:sz w:val="20"/>
                <w:szCs w:val="20"/>
              </w:rPr>
            </w:pPr>
            <w:r>
              <w:rPr>
                <w:sz w:val="20"/>
                <w:szCs w:val="20"/>
              </w:rPr>
              <w:t>5</w:t>
            </w:r>
          </w:p>
        </w:tc>
        <w:tc>
          <w:tcPr>
            <w:tcW w:w="992" w:type="dxa"/>
          </w:tcPr>
          <w:p w:rsidR="00544E25" w:rsidRPr="00AD33E9" w:rsidRDefault="001C5D90" w:rsidP="00AD33E9">
            <w:pPr>
              <w:jc w:val="center"/>
              <w:rPr>
                <w:sz w:val="20"/>
                <w:szCs w:val="20"/>
              </w:rPr>
            </w:pPr>
            <w:r>
              <w:rPr>
                <w:sz w:val="20"/>
                <w:szCs w:val="20"/>
              </w:rPr>
              <w:t>100</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1.3</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CA4732" w:rsidP="00AD33E9">
            <w:pPr>
              <w:jc w:val="center"/>
              <w:rPr>
                <w:sz w:val="20"/>
                <w:szCs w:val="20"/>
              </w:rPr>
            </w:pPr>
            <w:r>
              <w:rPr>
                <w:sz w:val="20"/>
                <w:szCs w:val="20"/>
              </w:rPr>
              <w:t>5</w:t>
            </w:r>
          </w:p>
        </w:tc>
        <w:tc>
          <w:tcPr>
            <w:tcW w:w="992" w:type="dxa"/>
          </w:tcPr>
          <w:p w:rsidR="00544E25" w:rsidRPr="00AD33E9" w:rsidRDefault="00CA4732" w:rsidP="00AD33E9">
            <w:pPr>
              <w:jc w:val="center"/>
              <w:rPr>
                <w:sz w:val="20"/>
                <w:szCs w:val="20"/>
              </w:rPr>
            </w:pPr>
            <w:r>
              <w:rPr>
                <w:sz w:val="20"/>
                <w:szCs w:val="20"/>
              </w:rPr>
              <w:t>100</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CE6242" w:rsidP="00AD33E9">
            <w:pPr>
              <w:jc w:val="center"/>
              <w:rPr>
                <w:sz w:val="20"/>
                <w:szCs w:val="20"/>
              </w:rPr>
            </w:pPr>
            <w:r>
              <w:rPr>
                <w:sz w:val="20"/>
                <w:szCs w:val="20"/>
              </w:rPr>
              <w:t>-</w:t>
            </w:r>
          </w:p>
        </w:tc>
        <w:tc>
          <w:tcPr>
            <w:tcW w:w="992" w:type="dxa"/>
          </w:tcPr>
          <w:p w:rsidR="00544E25" w:rsidRPr="00AD33E9" w:rsidRDefault="00CE6242" w:rsidP="00AD33E9">
            <w:pPr>
              <w:jc w:val="center"/>
              <w:rPr>
                <w:sz w:val="20"/>
                <w:szCs w:val="20"/>
              </w:rPr>
            </w:pPr>
            <w:r>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2.2</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61167F" w:rsidP="00AD33E9">
            <w:pPr>
              <w:jc w:val="center"/>
              <w:rPr>
                <w:sz w:val="20"/>
                <w:szCs w:val="20"/>
              </w:rPr>
            </w:pPr>
            <w:r>
              <w:rPr>
                <w:sz w:val="20"/>
                <w:szCs w:val="20"/>
              </w:rPr>
              <w:t>5,</w:t>
            </w:r>
            <w:r w:rsidR="00CE6242">
              <w:rPr>
                <w:sz w:val="20"/>
                <w:szCs w:val="20"/>
              </w:rPr>
              <w:t>5</w:t>
            </w:r>
          </w:p>
        </w:tc>
        <w:tc>
          <w:tcPr>
            <w:tcW w:w="992" w:type="dxa"/>
          </w:tcPr>
          <w:p w:rsidR="00544E25" w:rsidRPr="00AD33E9" w:rsidRDefault="001C5D90" w:rsidP="001C5D90">
            <w:pPr>
              <w:rPr>
                <w:sz w:val="20"/>
                <w:szCs w:val="20"/>
              </w:rPr>
            </w:pPr>
            <w:r>
              <w:rPr>
                <w:sz w:val="20"/>
                <w:szCs w:val="20"/>
              </w:rPr>
              <w:t xml:space="preserve">    92</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2.3</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5B698C" w:rsidP="00AD33E9">
            <w:pPr>
              <w:jc w:val="center"/>
              <w:rPr>
                <w:sz w:val="20"/>
                <w:szCs w:val="20"/>
              </w:rPr>
            </w:pPr>
            <w:r>
              <w:rPr>
                <w:sz w:val="20"/>
                <w:szCs w:val="20"/>
              </w:rPr>
              <w:t>6</w:t>
            </w:r>
          </w:p>
        </w:tc>
        <w:tc>
          <w:tcPr>
            <w:tcW w:w="992" w:type="dxa"/>
          </w:tcPr>
          <w:p w:rsidR="00544E25" w:rsidRPr="00AD33E9" w:rsidRDefault="005B698C" w:rsidP="00AD33E9">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3.1</w:t>
            </w:r>
          </w:p>
        </w:tc>
        <w:tc>
          <w:tcPr>
            <w:tcW w:w="708" w:type="dxa"/>
          </w:tcPr>
          <w:p w:rsidR="00544E25" w:rsidRPr="00AD33E9" w:rsidRDefault="00544E25" w:rsidP="00AD33E9">
            <w:pPr>
              <w:jc w:val="center"/>
              <w:rPr>
                <w:sz w:val="20"/>
                <w:szCs w:val="20"/>
              </w:rPr>
            </w:pPr>
            <w:r w:rsidRPr="00AD33E9">
              <w:rPr>
                <w:sz w:val="20"/>
                <w:szCs w:val="20"/>
              </w:rPr>
              <w:t>8</w:t>
            </w:r>
          </w:p>
        </w:tc>
        <w:tc>
          <w:tcPr>
            <w:tcW w:w="992" w:type="dxa"/>
          </w:tcPr>
          <w:p w:rsidR="00544E25" w:rsidRPr="00AD33E9" w:rsidRDefault="0061167F" w:rsidP="00AD33E9">
            <w:pPr>
              <w:jc w:val="center"/>
              <w:rPr>
                <w:sz w:val="20"/>
                <w:szCs w:val="20"/>
              </w:rPr>
            </w:pPr>
            <w:r>
              <w:rPr>
                <w:sz w:val="20"/>
                <w:szCs w:val="20"/>
              </w:rPr>
              <w:t>7,7</w:t>
            </w:r>
            <w:r w:rsidR="00CE6242">
              <w:rPr>
                <w:sz w:val="20"/>
                <w:szCs w:val="20"/>
              </w:rPr>
              <w:t>5</w:t>
            </w:r>
          </w:p>
        </w:tc>
        <w:tc>
          <w:tcPr>
            <w:tcW w:w="992" w:type="dxa"/>
          </w:tcPr>
          <w:p w:rsidR="00544E25" w:rsidRPr="00AD33E9" w:rsidRDefault="001C5D90" w:rsidP="00AD33E9">
            <w:pPr>
              <w:jc w:val="center"/>
              <w:rPr>
                <w:sz w:val="20"/>
                <w:szCs w:val="20"/>
              </w:rPr>
            </w:pPr>
            <w:r>
              <w:rPr>
                <w:sz w:val="20"/>
                <w:szCs w:val="20"/>
              </w:rPr>
              <w:t>97</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3.2</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CE6242" w:rsidP="00AD33E9">
            <w:pPr>
              <w:jc w:val="center"/>
              <w:rPr>
                <w:sz w:val="20"/>
                <w:szCs w:val="20"/>
              </w:rPr>
            </w:pPr>
            <w:r>
              <w:rPr>
                <w:sz w:val="20"/>
                <w:szCs w:val="20"/>
              </w:rPr>
              <w:t>6,5</w:t>
            </w:r>
          </w:p>
        </w:tc>
        <w:tc>
          <w:tcPr>
            <w:tcW w:w="992" w:type="dxa"/>
          </w:tcPr>
          <w:p w:rsidR="00544E25" w:rsidRPr="00AD33E9" w:rsidRDefault="00CE6242" w:rsidP="00AD33E9">
            <w:pPr>
              <w:jc w:val="center"/>
              <w:rPr>
                <w:sz w:val="20"/>
                <w:szCs w:val="20"/>
              </w:rPr>
            </w:pPr>
            <w:r>
              <w:rPr>
                <w:sz w:val="20"/>
                <w:szCs w:val="20"/>
              </w:rPr>
              <w:t>93%</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CE6242" w:rsidP="00AD33E9">
            <w:pPr>
              <w:jc w:val="center"/>
              <w:rPr>
                <w:sz w:val="20"/>
                <w:szCs w:val="20"/>
              </w:rPr>
            </w:pPr>
            <w:r>
              <w:rPr>
                <w:sz w:val="20"/>
                <w:szCs w:val="20"/>
              </w:rPr>
              <w:t>7</w:t>
            </w:r>
          </w:p>
        </w:tc>
        <w:tc>
          <w:tcPr>
            <w:tcW w:w="992" w:type="dxa"/>
          </w:tcPr>
          <w:p w:rsidR="00544E25" w:rsidRPr="00AD33E9" w:rsidRDefault="00CE6242" w:rsidP="00AD33E9">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4.1</w:t>
            </w:r>
          </w:p>
        </w:tc>
        <w:tc>
          <w:tcPr>
            <w:tcW w:w="708" w:type="dxa"/>
          </w:tcPr>
          <w:p w:rsidR="00544E25" w:rsidRPr="00AD33E9" w:rsidRDefault="00544E25" w:rsidP="00AD33E9">
            <w:pPr>
              <w:jc w:val="center"/>
              <w:rPr>
                <w:sz w:val="20"/>
                <w:szCs w:val="20"/>
              </w:rPr>
            </w:pPr>
            <w:r w:rsidRPr="00AD33E9">
              <w:rPr>
                <w:sz w:val="20"/>
                <w:szCs w:val="20"/>
              </w:rPr>
              <w:t>13</w:t>
            </w:r>
          </w:p>
        </w:tc>
        <w:tc>
          <w:tcPr>
            <w:tcW w:w="992" w:type="dxa"/>
          </w:tcPr>
          <w:p w:rsidR="00544E25" w:rsidRPr="00AD33E9" w:rsidRDefault="00CA4732" w:rsidP="00AD33E9">
            <w:pPr>
              <w:jc w:val="center"/>
              <w:rPr>
                <w:sz w:val="20"/>
                <w:szCs w:val="20"/>
              </w:rPr>
            </w:pPr>
            <w:r>
              <w:rPr>
                <w:sz w:val="20"/>
                <w:szCs w:val="20"/>
              </w:rPr>
              <w:t>13</w:t>
            </w:r>
          </w:p>
        </w:tc>
        <w:tc>
          <w:tcPr>
            <w:tcW w:w="992" w:type="dxa"/>
          </w:tcPr>
          <w:p w:rsidR="00544E25" w:rsidRPr="00AD33E9" w:rsidRDefault="00CA4732" w:rsidP="00CA4732">
            <w:pPr>
              <w:rPr>
                <w:sz w:val="20"/>
                <w:szCs w:val="20"/>
              </w:rPr>
            </w:pPr>
            <w:r>
              <w:rPr>
                <w:sz w:val="20"/>
                <w:szCs w:val="20"/>
              </w:rPr>
              <w:t xml:space="preserve">   100</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4.2</w:t>
            </w:r>
          </w:p>
        </w:tc>
        <w:tc>
          <w:tcPr>
            <w:tcW w:w="708" w:type="dxa"/>
          </w:tcPr>
          <w:p w:rsidR="00544E25" w:rsidRPr="00AD33E9" w:rsidRDefault="00544E25" w:rsidP="00AD33E9">
            <w:pPr>
              <w:jc w:val="center"/>
              <w:rPr>
                <w:sz w:val="20"/>
                <w:szCs w:val="20"/>
              </w:rPr>
            </w:pPr>
            <w:r w:rsidRPr="00AD33E9">
              <w:rPr>
                <w:sz w:val="20"/>
                <w:szCs w:val="20"/>
              </w:rPr>
              <w:t>14</w:t>
            </w:r>
          </w:p>
        </w:tc>
        <w:tc>
          <w:tcPr>
            <w:tcW w:w="992" w:type="dxa"/>
          </w:tcPr>
          <w:p w:rsidR="00544E25" w:rsidRPr="00AD33E9" w:rsidRDefault="001C5D90" w:rsidP="00AD33E9">
            <w:pPr>
              <w:jc w:val="center"/>
              <w:rPr>
                <w:sz w:val="20"/>
                <w:szCs w:val="20"/>
              </w:rPr>
            </w:pPr>
            <w:r>
              <w:rPr>
                <w:sz w:val="20"/>
                <w:szCs w:val="20"/>
              </w:rPr>
              <w:t>13</w:t>
            </w:r>
            <w:r w:rsidR="00CE6242">
              <w:rPr>
                <w:sz w:val="20"/>
                <w:szCs w:val="20"/>
              </w:rPr>
              <w:t>,75</w:t>
            </w:r>
          </w:p>
        </w:tc>
        <w:tc>
          <w:tcPr>
            <w:tcW w:w="992" w:type="dxa"/>
          </w:tcPr>
          <w:p w:rsidR="00544E25" w:rsidRPr="00AD33E9" w:rsidRDefault="001C5D90" w:rsidP="00AD33E9">
            <w:pPr>
              <w:jc w:val="center"/>
              <w:rPr>
                <w:sz w:val="20"/>
                <w:szCs w:val="20"/>
              </w:rPr>
            </w:pPr>
            <w:r>
              <w:rPr>
                <w:sz w:val="20"/>
                <w:szCs w:val="20"/>
              </w:rPr>
              <w:t>98</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rPr>
          <w:trHeight w:val="56"/>
        </w:trPr>
        <w:tc>
          <w:tcPr>
            <w:tcW w:w="993" w:type="dxa"/>
          </w:tcPr>
          <w:p w:rsidR="00544E25" w:rsidRPr="00AD33E9" w:rsidRDefault="00544E25" w:rsidP="00AD33E9">
            <w:pPr>
              <w:jc w:val="center"/>
              <w:rPr>
                <w:sz w:val="20"/>
                <w:szCs w:val="20"/>
              </w:rPr>
            </w:pPr>
            <w:r w:rsidRPr="00AD33E9">
              <w:rPr>
                <w:sz w:val="20"/>
                <w:szCs w:val="20"/>
              </w:rPr>
              <w:t>4.3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CA4732" w:rsidP="00AD33E9">
            <w:pPr>
              <w:jc w:val="center"/>
              <w:rPr>
                <w:sz w:val="20"/>
                <w:szCs w:val="20"/>
              </w:rPr>
            </w:pPr>
            <w:r>
              <w:rPr>
                <w:sz w:val="20"/>
                <w:szCs w:val="20"/>
              </w:rPr>
              <w:t>7</w:t>
            </w:r>
          </w:p>
        </w:tc>
        <w:tc>
          <w:tcPr>
            <w:tcW w:w="992" w:type="dxa"/>
          </w:tcPr>
          <w:p w:rsidR="00544E25" w:rsidRPr="00AD33E9" w:rsidRDefault="00CA4732" w:rsidP="00AD33E9">
            <w:pPr>
              <w:jc w:val="center"/>
              <w:rPr>
                <w:sz w:val="20"/>
                <w:szCs w:val="20"/>
              </w:rPr>
            </w:pPr>
            <w:r>
              <w:rPr>
                <w:sz w:val="20"/>
                <w:szCs w:val="20"/>
              </w:rPr>
              <w:t>100</w:t>
            </w:r>
            <w:r w:rsidR="00CE6242">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5.1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CE6242" w:rsidP="00AD33E9">
            <w:pPr>
              <w:jc w:val="center"/>
              <w:rPr>
                <w:sz w:val="20"/>
                <w:szCs w:val="20"/>
              </w:rPr>
            </w:pPr>
            <w:r>
              <w:rPr>
                <w:sz w:val="20"/>
                <w:szCs w:val="20"/>
              </w:rPr>
              <w:t>5</w:t>
            </w:r>
            <w:r w:rsidR="0061167F">
              <w:rPr>
                <w:sz w:val="20"/>
                <w:szCs w:val="20"/>
              </w:rPr>
              <w:t>,5</w:t>
            </w:r>
          </w:p>
        </w:tc>
        <w:tc>
          <w:tcPr>
            <w:tcW w:w="992" w:type="dxa"/>
          </w:tcPr>
          <w:p w:rsidR="00544E25" w:rsidRPr="00AD33E9" w:rsidRDefault="001C5D90" w:rsidP="00AD33E9">
            <w:pPr>
              <w:jc w:val="center"/>
              <w:rPr>
                <w:sz w:val="20"/>
                <w:szCs w:val="20"/>
              </w:rPr>
            </w:pPr>
            <w:r>
              <w:rPr>
                <w:sz w:val="20"/>
                <w:szCs w:val="20"/>
              </w:rPr>
              <w:t>92</w:t>
            </w:r>
            <w:r w:rsidR="005B698C">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Total</w:t>
            </w:r>
          </w:p>
        </w:tc>
        <w:tc>
          <w:tcPr>
            <w:tcW w:w="708" w:type="dxa"/>
          </w:tcPr>
          <w:p w:rsidR="00544E25" w:rsidRPr="00AD33E9" w:rsidRDefault="005B698C" w:rsidP="00AD33E9">
            <w:pPr>
              <w:jc w:val="center"/>
              <w:rPr>
                <w:sz w:val="20"/>
                <w:szCs w:val="20"/>
              </w:rPr>
            </w:pPr>
            <w:r>
              <w:rPr>
                <w:sz w:val="20"/>
                <w:szCs w:val="20"/>
              </w:rPr>
              <w:t>100</w:t>
            </w:r>
          </w:p>
        </w:tc>
        <w:tc>
          <w:tcPr>
            <w:tcW w:w="992" w:type="dxa"/>
          </w:tcPr>
          <w:p w:rsidR="00544E25" w:rsidRPr="00AD33E9" w:rsidRDefault="00CA4732" w:rsidP="00AD33E9">
            <w:pPr>
              <w:jc w:val="center"/>
              <w:rPr>
                <w:sz w:val="20"/>
                <w:szCs w:val="20"/>
              </w:rPr>
            </w:pPr>
            <w:r>
              <w:rPr>
                <w:sz w:val="20"/>
                <w:szCs w:val="20"/>
              </w:rPr>
              <w:t>92</w:t>
            </w:r>
          </w:p>
        </w:tc>
        <w:tc>
          <w:tcPr>
            <w:tcW w:w="992" w:type="dxa"/>
          </w:tcPr>
          <w:p w:rsidR="00544E25" w:rsidRPr="00AD33E9" w:rsidRDefault="00CA4732" w:rsidP="00AD33E9">
            <w:pPr>
              <w:jc w:val="center"/>
              <w:rPr>
                <w:sz w:val="20"/>
                <w:szCs w:val="20"/>
              </w:rPr>
            </w:pPr>
            <w:r>
              <w:rPr>
                <w:sz w:val="20"/>
                <w:szCs w:val="20"/>
              </w:rPr>
              <w:t>92</w:t>
            </w:r>
            <w:r w:rsidR="005B698C">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bl>
    <w:p w:rsidR="00544E25" w:rsidRPr="00E938A0" w:rsidRDefault="00544E25" w:rsidP="00AD33E9"/>
    <w:p w:rsidR="00544E25" w:rsidRPr="00E938A0" w:rsidRDefault="00544E25" w:rsidP="009F4A99">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544E25" w:rsidRPr="00E938A0" w:rsidRDefault="00544E25" w:rsidP="009F4A99"/>
    <w:p w:rsidR="00544E25" w:rsidRPr="00E938A0" w:rsidRDefault="00544E25" w:rsidP="009F4A99">
      <w:r w:rsidRPr="00E938A0">
        <w:t>Rezultatele evaluării anuale a personalului didactic:</w:t>
      </w:r>
    </w:p>
    <w:p w:rsidR="00544E25" w:rsidRPr="00E938A0" w:rsidRDefault="00544E25" w:rsidP="00AD33E9"/>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544E25" w:rsidRPr="00AD33E9" w:rsidTr="00BF48BD">
        <w:trPr>
          <w:trHeight w:val="250"/>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559" w:type="dxa"/>
            <w:vMerge w:val="restart"/>
          </w:tcPr>
          <w:p w:rsidR="00544E25" w:rsidRPr="00AD33E9" w:rsidRDefault="00544E25" w:rsidP="00AD33E9">
            <w:pPr>
              <w:jc w:val="center"/>
              <w:rPr>
                <w:sz w:val="20"/>
                <w:szCs w:val="20"/>
              </w:rPr>
            </w:pPr>
            <w:r w:rsidRPr="00AD33E9">
              <w:rPr>
                <w:sz w:val="20"/>
                <w:szCs w:val="20"/>
              </w:rPr>
              <w:t>Nr. total cadre didactice</w:t>
            </w:r>
          </w:p>
        </w:tc>
        <w:tc>
          <w:tcPr>
            <w:tcW w:w="6520" w:type="dxa"/>
            <w:gridSpan w:val="4"/>
          </w:tcPr>
          <w:p w:rsidR="00544E25" w:rsidRPr="00AD33E9" w:rsidRDefault="00544E25" w:rsidP="00AD33E9">
            <w:pPr>
              <w:jc w:val="center"/>
              <w:rPr>
                <w:sz w:val="20"/>
                <w:szCs w:val="20"/>
              </w:rPr>
            </w:pPr>
            <w:r w:rsidRPr="00AD33E9">
              <w:rPr>
                <w:sz w:val="20"/>
                <w:szCs w:val="20"/>
              </w:rPr>
              <w:t>Distribuția calificativelor</w:t>
            </w:r>
          </w:p>
        </w:tc>
      </w:tr>
      <w:tr w:rsidR="00544E25" w:rsidRPr="00AD33E9" w:rsidTr="00BF48BD">
        <w:trPr>
          <w:trHeight w:val="177"/>
        </w:trPr>
        <w:tc>
          <w:tcPr>
            <w:tcW w:w="1560" w:type="dxa"/>
            <w:vMerge/>
          </w:tcPr>
          <w:p w:rsidR="00544E25" w:rsidRPr="00AD33E9" w:rsidRDefault="00544E25" w:rsidP="00AD33E9">
            <w:pPr>
              <w:jc w:val="center"/>
              <w:rPr>
                <w:sz w:val="20"/>
                <w:szCs w:val="20"/>
              </w:rPr>
            </w:pPr>
          </w:p>
        </w:tc>
        <w:tc>
          <w:tcPr>
            <w:tcW w:w="1559" w:type="dxa"/>
            <w:vMerge/>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r w:rsidRPr="00AD33E9">
              <w:rPr>
                <w:sz w:val="20"/>
                <w:szCs w:val="20"/>
              </w:rPr>
              <w:t>foarte bine</w:t>
            </w:r>
          </w:p>
        </w:tc>
        <w:tc>
          <w:tcPr>
            <w:tcW w:w="1559" w:type="dxa"/>
          </w:tcPr>
          <w:p w:rsidR="00544E25" w:rsidRPr="00AD33E9" w:rsidRDefault="00544E25" w:rsidP="00AD33E9">
            <w:pPr>
              <w:jc w:val="center"/>
              <w:rPr>
                <w:sz w:val="20"/>
                <w:szCs w:val="20"/>
              </w:rPr>
            </w:pPr>
            <w:r w:rsidRPr="00AD33E9">
              <w:rPr>
                <w:sz w:val="20"/>
                <w:szCs w:val="20"/>
              </w:rPr>
              <w:t>bine</w:t>
            </w:r>
          </w:p>
        </w:tc>
        <w:tc>
          <w:tcPr>
            <w:tcW w:w="1701" w:type="dxa"/>
          </w:tcPr>
          <w:p w:rsidR="00544E25" w:rsidRPr="00AD33E9" w:rsidRDefault="00544E25" w:rsidP="00AD33E9">
            <w:pPr>
              <w:jc w:val="center"/>
              <w:rPr>
                <w:sz w:val="20"/>
                <w:szCs w:val="20"/>
              </w:rPr>
            </w:pPr>
            <w:r w:rsidRPr="00AD33E9">
              <w:rPr>
                <w:sz w:val="20"/>
                <w:szCs w:val="20"/>
              </w:rPr>
              <w:t>satisfăcător</w:t>
            </w:r>
          </w:p>
        </w:tc>
        <w:tc>
          <w:tcPr>
            <w:tcW w:w="1418" w:type="dxa"/>
          </w:tcPr>
          <w:p w:rsidR="00544E25" w:rsidRPr="00AD33E9" w:rsidRDefault="00544E25" w:rsidP="00AD33E9">
            <w:pPr>
              <w:jc w:val="center"/>
              <w:rPr>
                <w:sz w:val="20"/>
                <w:szCs w:val="20"/>
              </w:rPr>
            </w:pPr>
            <w:r w:rsidRPr="00AD33E9">
              <w:rPr>
                <w:sz w:val="20"/>
                <w:szCs w:val="20"/>
              </w:rPr>
              <w:t>nesatisfăcător</w:t>
            </w:r>
          </w:p>
        </w:tc>
      </w:tr>
      <w:tr w:rsidR="00544E25" w:rsidRPr="00AD33E9" w:rsidTr="00BF48BD">
        <w:trPr>
          <w:trHeight w:val="233"/>
        </w:trPr>
        <w:tc>
          <w:tcPr>
            <w:tcW w:w="1560" w:type="dxa"/>
          </w:tcPr>
          <w:p w:rsidR="00544E25" w:rsidRPr="00AD33E9" w:rsidRDefault="004B5A20" w:rsidP="00AD33E9">
            <w:pPr>
              <w:jc w:val="center"/>
              <w:rPr>
                <w:sz w:val="20"/>
                <w:szCs w:val="20"/>
              </w:rPr>
            </w:pPr>
            <w:r>
              <w:rPr>
                <w:sz w:val="20"/>
                <w:szCs w:val="20"/>
              </w:rPr>
              <w:t>2020-2021</w:t>
            </w:r>
          </w:p>
        </w:tc>
        <w:tc>
          <w:tcPr>
            <w:tcW w:w="1559" w:type="dxa"/>
          </w:tcPr>
          <w:p w:rsidR="00544E25" w:rsidRPr="00AD33E9" w:rsidRDefault="00F95031" w:rsidP="00AD33E9">
            <w:pPr>
              <w:jc w:val="center"/>
              <w:rPr>
                <w:sz w:val="20"/>
                <w:szCs w:val="20"/>
              </w:rPr>
            </w:pPr>
            <w:r>
              <w:rPr>
                <w:sz w:val="20"/>
                <w:szCs w:val="20"/>
              </w:rPr>
              <w:t>24</w:t>
            </w: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bl>
    <w:p w:rsidR="00544E25" w:rsidRPr="00E938A0" w:rsidRDefault="00544E25" w:rsidP="00544E25">
      <w:pPr>
        <w:pStyle w:val="a9"/>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544E25" w:rsidRPr="00E938A0" w:rsidRDefault="00544E25" w:rsidP="00AD33E9">
      <w:r w:rsidRPr="00E938A0">
        <w:t xml:space="preserve">Rezultatele evaluării anuale a cadrelor de conducere: </w:t>
      </w:r>
    </w:p>
    <w:p w:rsidR="00544E25" w:rsidRPr="00E938A0" w:rsidRDefault="00544E25" w:rsidP="00AD33E9"/>
    <w:tbl>
      <w:tblPr>
        <w:tblStyle w:val="ab"/>
        <w:tblW w:w="9639" w:type="dxa"/>
        <w:tblInd w:w="108" w:type="dxa"/>
        <w:tblLook w:val="04A0" w:firstRow="1" w:lastRow="0" w:firstColumn="1" w:lastColumn="0" w:noHBand="0" w:noVBand="1"/>
      </w:tblPr>
      <w:tblGrid>
        <w:gridCol w:w="1560"/>
        <w:gridCol w:w="1701"/>
        <w:gridCol w:w="3402"/>
        <w:gridCol w:w="2976"/>
      </w:tblGrid>
      <w:tr w:rsidR="00544E25" w:rsidRPr="00E938A0" w:rsidTr="00BF48BD">
        <w:trPr>
          <w:trHeight w:val="253"/>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701" w:type="dxa"/>
            <w:vMerge w:val="restart"/>
          </w:tcPr>
          <w:p w:rsidR="00544E25" w:rsidRPr="00AD33E9" w:rsidRDefault="00544E25" w:rsidP="00AD33E9">
            <w:pPr>
              <w:jc w:val="center"/>
              <w:rPr>
                <w:sz w:val="20"/>
                <w:szCs w:val="20"/>
              </w:rPr>
            </w:pPr>
            <w:r w:rsidRPr="00AD33E9">
              <w:rPr>
                <w:sz w:val="20"/>
                <w:szCs w:val="20"/>
              </w:rPr>
              <w:t>Nr. total cadre de conducere</w:t>
            </w:r>
          </w:p>
        </w:tc>
        <w:tc>
          <w:tcPr>
            <w:tcW w:w="6378" w:type="dxa"/>
            <w:gridSpan w:val="2"/>
          </w:tcPr>
          <w:p w:rsidR="00544E25" w:rsidRPr="00AD33E9" w:rsidRDefault="00544E25" w:rsidP="00AD33E9">
            <w:pPr>
              <w:jc w:val="center"/>
              <w:rPr>
                <w:sz w:val="20"/>
                <w:szCs w:val="20"/>
              </w:rPr>
            </w:pPr>
            <w:r w:rsidRPr="00AD33E9">
              <w:rPr>
                <w:sz w:val="20"/>
                <w:szCs w:val="20"/>
              </w:rPr>
              <w:t>Rezultatele prezentării Raportului anual de activitate</w:t>
            </w:r>
          </w:p>
        </w:tc>
      </w:tr>
      <w:tr w:rsidR="00544E25" w:rsidRPr="00E938A0" w:rsidTr="00BF48BD">
        <w:trPr>
          <w:trHeight w:val="179"/>
        </w:trPr>
        <w:tc>
          <w:tcPr>
            <w:tcW w:w="1560" w:type="dxa"/>
            <w:vMerge/>
          </w:tcPr>
          <w:p w:rsidR="00544E25" w:rsidRPr="00AD33E9" w:rsidRDefault="00544E25" w:rsidP="00AD33E9">
            <w:pPr>
              <w:jc w:val="center"/>
              <w:rPr>
                <w:sz w:val="20"/>
                <w:szCs w:val="20"/>
              </w:rPr>
            </w:pPr>
          </w:p>
        </w:tc>
        <w:tc>
          <w:tcPr>
            <w:tcW w:w="1701" w:type="dxa"/>
            <w:vMerge/>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r w:rsidRPr="00AD33E9">
              <w:rPr>
                <w:sz w:val="20"/>
                <w:szCs w:val="20"/>
              </w:rPr>
              <w:t>se aprobă</w:t>
            </w:r>
          </w:p>
        </w:tc>
        <w:tc>
          <w:tcPr>
            <w:tcW w:w="2976" w:type="dxa"/>
          </w:tcPr>
          <w:p w:rsidR="00544E25" w:rsidRPr="00AD33E9" w:rsidRDefault="00544E25" w:rsidP="00AD33E9">
            <w:pPr>
              <w:jc w:val="center"/>
              <w:rPr>
                <w:sz w:val="20"/>
                <w:szCs w:val="20"/>
              </w:rPr>
            </w:pPr>
            <w:r w:rsidRPr="00AD33E9">
              <w:rPr>
                <w:sz w:val="20"/>
                <w:szCs w:val="20"/>
              </w:rPr>
              <w:t>nu se aprobă</w:t>
            </w:r>
          </w:p>
        </w:tc>
      </w:tr>
      <w:tr w:rsidR="00544E25" w:rsidRPr="00E938A0" w:rsidTr="00BF48BD">
        <w:trPr>
          <w:trHeight w:val="253"/>
        </w:trPr>
        <w:tc>
          <w:tcPr>
            <w:tcW w:w="1560" w:type="dxa"/>
          </w:tcPr>
          <w:p w:rsidR="00544E25" w:rsidRPr="00AD33E9" w:rsidRDefault="00CA4732" w:rsidP="00AD33E9">
            <w:pPr>
              <w:jc w:val="center"/>
              <w:rPr>
                <w:sz w:val="20"/>
                <w:szCs w:val="20"/>
              </w:rPr>
            </w:pPr>
            <w:r>
              <w:rPr>
                <w:sz w:val="20"/>
                <w:szCs w:val="20"/>
              </w:rPr>
              <w:t>2020-2021</w:t>
            </w:r>
          </w:p>
        </w:tc>
        <w:tc>
          <w:tcPr>
            <w:tcW w:w="1701" w:type="dxa"/>
          </w:tcPr>
          <w:p w:rsidR="00544E25" w:rsidRPr="00AD33E9" w:rsidRDefault="00CA4732" w:rsidP="00AD33E9">
            <w:pPr>
              <w:jc w:val="center"/>
              <w:rPr>
                <w:sz w:val="20"/>
                <w:szCs w:val="20"/>
              </w:rPr>
            </w:pPr>
            <w:r>
              <w:rPr>
                <w:sz w:val="20"/>
                <w:szCs w:val="20"/>
              </w:rPr>
              <w:t>1</w:t>
            </w:r>
          </w:p>
        </w:tc>
        <w:tc>
          <w:tcPr>
            <w:tcW w:w="3402" w:type="dxa"/>
          </w:tcPr>
          <w:p w:rsidR="00544E25" w:rsidRPr="00AD33E9" w:rsidRDefault="00CA4732" w:rsidP="00AD33E9">
            <w:pPr>
              <w:jc w:val="center"/>
              <w:rPr>
                <w:sz w:val="20"/>
                <w:szCs w:val="20"/>
              </w:rPr>
            </w:pPr>
            <w:r>
              <w:rPr>
                <w:sz w:val="20"/>
                <w:szCs w:val="20"/>
              </w:rPr>
              <w:t>Se aprobă</w:t>
            </w: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bl>
    <w:p w:rsidR="00544E25" w:rsidRDefault="00544E25" w:rsidP="00AD33E9"/>
    <w:p w:rsidR="00AD33E9" w:rsidRDefault="00AD33E9" w:rsidP="00AD33E9"/>
    <w:p w:rsidR="00AD33E9" w:rsidRDefault="00AD33E9" w:rsidP="00AD33E9"/>
    <w:p w:rsidR="00AD33E9" w:rsidRDefault="00AD33E9" w:rsidP="00AD33E9"/>
    <w:p w:rsidR="00AD33E9" w:rsidRDefault="00AD33E9" w:rsidP="00AD33E9"/>
    <w:p w:rsidR="00D77523" w:rsidRDefault="00D77523" w:rsidP="004A19FF">
      <w:pPr>
        <w:tabs>
          <w:tab w:val="left" w:pos="6237"/>
        </w:tabs>
      </w:pPr>
      <w:r>
        <w:t>Semnătura cadrului de conducere</w:t>
      </w:r>
      <w:r w:rsidR="00AD33E9">
        <w:t xml:space="preserve"> </w:t>
      </w:r>
      <w:r w:rsidR="004A19FF">
        <w:tab/>
      </w:r>
      <w:r>
        <w:t>_______________________</w:t>
      </w:r>
    </w:p>
    <w:p w:rsidR="004A19FF" w:rsidRDefault="004A19FF" w:rsidP="004A19FF">
      <w:pPr>
        <w:tabs>
          <w:tab w:val="left" w:pos="6237"/>
        </w:tabs>
      </w:pPr>
    </w:p>
    <w:p w:rsidR="004A19FF" w:rsidRDefault="004A19FF" w:rsidP="004A19FF">
      <w:pPr>
        <w:tabs>
          <w:tab w:val="left" w:pos="6237"/>
        </w:tabs>
        <w:sectPr w:rsidR="004A19FF" w:rsidSect="00DF435F">
          <w:footerReference w:type="default" r:id="rId13"/>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FC" w:rsidRDefault="000479FC" w:rsidP="00E35F79">
      <w:r>
        <w:separator/>
      </w:r>
    </w:p>
  </w:endnote>
  <w:endnote w:type="continuationSeparator" w:id="0">
    <w:p w:rsidR="000479FC" w:rsidRDefault="000479FC"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38487"/>
      <w:docPartObj>
        <w:docPartGallery w:val="Page Numbers (Bottom of Page)"/>
        <w:docPartUnique/>
      </w:docPartObj>
    </w:sdtPr>
    <w:sdtEndPr>
      <w:rPr>
        <w:rFonts w:cs="Arial"/>
      </w:rPr>
    </w:sdtEndPr>
    <w:sdtContent>
      <w:p w:rsidR="00E60E2F" w:rsidRPr="00734888" w:rsidRDefault="00E60E2F">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C8600D">
          <w:rPr>
            <w:rFonts w:cs="Arial"/>
            <w:noProof/>
          </w:rPr>
          <w:t>34</w:t>
        </w:r>
        <w:r w:rsidRPr="00734888">
          <w:rPr>
            <w:rFonts w:cs="Arial"/>
          </w:rPr>
          <w:fldChar w:fldCharType="end"/>
        </w:r>
      </w:p>
    </w:sdtContent>
  </w:sdt>
  <w:p w:rsidR="00E60E2F" w:rsidRDefault="00E60E2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FC" w:rsidRDefault="000479FC" w:rsidP="00E35F79">
      <w:r>
        <w:separator/>
      </w:r>
    </w:p>
  </w:footnote>
  <w:footnote w:type="continuationSeparator" w:id="0">
    <w:p w:rsidR="000479FC" w:rsidRDefault="000479FC"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015"/>
    <w:multiLevelType w:val="multilevel"/>
    <w:tmpl w:val="F0E66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B97815"/>
    <w:multiLevelType w:val="hybridMultilevel"/>
    <w:tmpl w:val="2D6A83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71ADF"/>
    <w:multiLevelType w:val="hybridMultilevel"/>
    <w:tmpl w:val="01D4A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250D85"/>
    <w:multiLevelType w:val="hybridMultilevel"/>
    <w:tmpl w:val="CD061B1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nsid w:val="19922B43"/>
    <w:multiLevelType w:val="hybridMultilevel"/>
    <w:tmpl w:val="BB5A06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934F6D"/>
    <w:multiLevelType w:val="hybridMultilevel"/>
    <w:tmpl w:val="B9325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D075E8F"/>
    <w:multiLevelType w:val="hybridMultilevel"/>
    <w:tmpl w:val="E0000B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AD143D"/>
    <w:multiLevelType w:val="hybridMultilevel"/>
    <w:tmpl w:val="5D645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216000"/>
    <w:multiLevelType w:val="hybridMultilevel"/>
    <w:tmpl w:val="6BE82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300586"/>
    <w:multiLevelType w:val="hybridMultilevel"/>
    <w:tmpl w:val="8396AD50"/>
    <w:lvl w:ilvl="0" w:tplc="04090001">
      <w:start w:val="1"/>
      <w:numFmt w:val="bullet"/>
      <w:lvlText w:val=""/>
      <w:lvlJc w:val="left"/>
      <w:pPr>
        <w:ind w:left="720" w:hanging="360"/>
      </w:pPr>
      <w:rPr>
        <w:rFonts w:ascii="Symbol" w:hAnsi="Symbol" w:hint="default"/>
      </w:rPr>
    </w:lvl>
    <w:lvl w:ilvl="1" w:tplc="3F3432B4">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7EB101E"/>
    <w:multiLevelType w:val="hybridMultilevel"/>
    <w:tmpl w:val="9EB640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E8095B"/>
    <w:multiLevelType w:val="hybridMultilevel"/>
    <w:tmpl w:val="0DA4A1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CE1645F"/>
    <w:multiLevelType w:val="hybridMultilevel"/>
    <w:tmpl w:val="A3323D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054AE3"/>
    <w:multiLevelType w:val="hybridMultilevel"/>
    <w:tmpl w:val="5176A32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2E16405F"/>
    <w:multiLevelType w:val="hybridMultilevel"/>
    <w:tmpl w:val="C8202E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C70539"/>
    <w:multiLevelType w:val="hybridMultilevel"/>
    <w:tmpl w:val="1BA6299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9A23F54"/>
    <w:multiLevelType w:val="hybridMultilevel"/>
    <w:tmpl w:val="8E4EF0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E28527E"/>
    <w:multiLevelType w:val="hybridMultilevel"/>
    <w:tmpl w:val="FCDAD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EEF1C72"/>
    <w:multiLevelType w:val="hybridMultilevel"/>
    <w:tmpl w:val="DEE0C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0C57854"/>
    <w:multiLevelType w:val="hybridMultilevel"/>
    <w:tmpl w:val="F1B8E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F126E3"/>
    <w:multiLevelType w:val="hybridMultilevel"/>
    <w:tmpl w:val="2FD8D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5133F43"/>
    <w:multiLevelType w:val="hybridMultilevel"/>
    <w:tmpl w:val="3AC6494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nsid w:val="4A0D29D9"/>
    <w:multiLevelType w:val="hybridMultilevel"/>
    <w:tmpl w:val="6548D2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FF7DF3"/>
    <w:multiLevelType w:val="hybridMultilevel"/>
    <w:tmpl w:val="622478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EEC0993"/>
    <w:multiLevelType w:val="hybridMultilevel"/>
    <w:tmpl w:val="8C9470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0837DCB"/>
    <w:multiLevelType w:val="hybridMultilevel"/>
    <w:tmpl w:val="58EE3D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97F19"/>
    <w:multiLevelType w:val="hybridMultilevel"/>
    <w:tmpl w:val="7228FC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7577541"/>
    <w:multiLevelType w:val="hybridMultilevel"/>
    <w:tmpl w:val="4336DDD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1168B0"/>
    <w:multiLevelType w:val="hybridMultilevel"/>
    <w:tmpl w:val="D9564A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B62BA9"/>
    <w:multiLevelType w:val="hybridMultilevel"/>
    <w:tmpl w:val="511024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D0025F7"/>
    <w:multiLevelType w:val="hybridMultilevel"/>
    <w:tmpl w:val="69B827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DA12B36"/>
    <w:multiLevelType w:val="hybridMultilevel"/>
    <w:tmpl w:val="D0DAD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CB52A5B"/>
    <w:multiLevelType w:val="hybridMultilevel"/>
    <w:tmpl w:val="063CA97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F44566C"/>
    <w:multiLevelType w:val="hybridMultilevel"/>
    <w:tmpl w:val="24145A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B04B43"/>
    <w:multiLevelType w:val="hybridMultilevel"/>
    <w:tmpl w:val="1F44F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9A4ABB"/>
    <w:multiLevelType w:val="hybridMultilevel"/>
    <w:tmpl w:val="4D7AD0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9BA2B12"/>
    <w:multiLevelType w:val="hybridMultilevel"/>
    <w:tmpl w:val="1D5A815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7">
    <w:nsid w:val="7CAF084C"/>
    <w:multiLevelType w:val="hybridMultilevel"/>
    <w:tmpl w:val="03BEE7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24"/>
  </w:num>
  <w:num w:numId="4">
    <w:abstractNumId w:val="20"/>
  </w:num>
  <w:num w:numId="5">
    <w:abstractNumId w:val="26"/>
  </w:num>
  <w:num w:numId="6">
    <w:abstractNumId w:val="3"/>
  </w:num>
  <w:num w:numId="7">
    <w:abstractNumId w:val="19"/>
  </w:num>
  <w:num w:numId="8">
    <w:abstractNumId w:val="23"/>
  </w:num>
  <w:num w:numId="9">
    <w:abstractNumId w:val="27"/>
  </w:num>
  <w:num w:numId="10">
    <w:abstractNumId w:val="31"/>
  </w:num>
  <w:num w:numId="11">
    <w:abstractNumId w:val="4"/>
  </w:num>
  <w:num w:numId="12">
    <w:abstractNumId w:val="36"/>
  </w:num>
  <w:num w:numId="13">
    <w:abstractNumId w:val="21"/>
  </w:num>
  <w:num w:numId="14">
    <w:abstractNumId w:val="17"/>
  </w:num>
  <w:num w:numId="15">
    <w:abstractNumId w:val="13"/>
  </w:num>
  <w:num w:numId="16">
    <w:abstractNumId w:val="2"/>
  </w:num>
  <w:num w:numId="17">
    <w:abstractNumId w:val="15"/>
  </w:num>
  <w:num w:numId="18">
    <w:abstractNumId w:val="10"/>
  </w:num>
  <w:num w:numId="19">
    <w:abstractNumId w:val="7"/>
  </w:num>
  <w:num w:numId="20">
    <w:abstractNumId w:val="14"/>
  </w:num>
  <w:num w:numId="21">
    <w:abstractNumId w:val="37"/>
  </w:num>
  <w:num w:numId="22">
    <w:abstractNumId w:val="5"/>
  </w:num>
  <w:num w:numId="23">
    <w:abstractNumId w:val="30"/>
  </w:num>
  <w:num w:numId="24">
    <w:abstractNumId w:val="8"/>
  </w:num>
  <w:num w:numId="25">
    <w:abstractNumId w:val="22"/>
  </w:num>
  <w:num w:numId="26">
    <w:abstractNumId w:val="11"/>
  </w:num>
  <w:num w:numId="27">
    <w:abstractNumId w:val="28"/>
  </w:num>
  <w:num w:numId="28">
    <w:abstractNumId w:val="1"/>
  </w:num>
  <w:num w:numId="29">
    <w:abstractNumId w:val="0"/>
  </w:num>
  <w:num w:numId="30">
    <w:abstractNumId w:val="6"/>
  </w:num>
  <w:num w:numId="31">
    <w:abstractNumId w:val="34"/>
  </w:num>
  <w:num w:numId="32">
    <w:abstractNumId w:val="29"/>
  </w:num>
  <w:num w:numId="33">
    <w:abstractNumId w:val="25"/>
  </w:num>
  <w:num w:numId="34">
    <w:abstractNumId w:val="32"/>
  </w:num>
  <w:num w:numId="35">
    <w:abstractNumId w:val="33"/>
  </w:num>
  <w:num w:numId="36">
    <w:abstractNumId w:val="35"/>
  </w:num>
  <w:num w:numId="37">
    <w:abstractNumId w:val="18"/>
  </w:num>
  <w:num w:numId="38">
    <w:abstractNumId w:val="12"/>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0"/>
    <w:rsid w:val="00003DBD"/>
    <w:rsid w:val="000044E5"/>
    <w:rsid w:val="00006D67"/>
    <w:rsid w:val="000072C9"/>
    <w:rsid w:val="000075B3"/>
    <w:rsid w:val="00011990"/>
    <w:rsid w:val="0001232D"/>
    <w:rsid w:val="00012612"/>
    <w:rsid w:val="000129BD"/>
    <w:rsid w:val="00013637"/>
    <w:rsid w:val="00014006"/>
    <w:rsid w:val="00014D68"/>
    <w:rsid w:val="0001782F"/>
    <w:rsid w:val="00021898"/>
    <w:rsid w:val="00025B30"/>
    <w:rsid w:val="00026D79"/>
    <w:rsid w:val="00035559"/>
    <w:rsid w:val="000363E9"/>
    <w:rsid w:val="00036B54"/>
    <w:rsid w:val="00037124"/>
    <w:rsid w:val="00037C36"/>
    <w:rsid w:val="00040C55"/>
    <w:rsid w:val="000431CC"/>
    <w:rsid w:val="00044EF8"/>
    <w:rsid w:val="000452DB"/>
    <w:rsid w:val="0004635B"/>
    <w:rsid w:val="000479FC"/>
    <w:rsid w:val="000507DE"/>
    <w:rsid w:val="00051464"/>
    <w:rsid w:val="0005166C"/>
    <w:rsid w:val="00054F3B"/>
    <w:rsid w:val="000602DE"/>
    <w:rsid w:val="00061A04"/>
    <w:rsid w:val="00061FD1"/>
    <w:rsid w:val="00062B2A"/>
    <w:rsid w:val="00064AE4"/>
    <w:rsid w:val="00065366"/>
    <w:rsid w:val="00066FD9"/>
    <w:rsid w:val="0006758F"/>
    <w:rsid w:val="00070625"/>
    <w:rsid w:val="00070640"/>
    <w:rsid w:val="00070BD6"/>
    <w:rsid w:val="000714D9"/>
    <w:rsid w:val="0007151F"/>
    <w:rsid w:val="0007250C"/>
    <w:rsid w:val="000725E8"/>
    <w:rsid w:val="00072C45"/>
    <w:rsid w:val="00073308"/>
    <w:rsid w:val="0007585F"/>
    <w:rsid w:val="000762DE"/>
    <w:rsid w:val="00077346"/>
    <w:rsid w:val="0008144C"/>
    <w:rsid w:val="00082324"/>
    <w:rsid w:val="00082954"/>
    <w:rsid w:val="00082CD3"/>
    <w:rsid w:val="00082FA6"/>
    <w:rsid w:val="000831B7"/>
    <w:rsid w:val="00083F38"/>
    <w:rsid w:val="00086C0F"/>
    <w:rsid w:val="00090913"/>
    <w:rsid w:val="00090AC7"/>
    <w:rsid w:val="00090AE2"/>
    <w:rsid w:val="000914CA"/>
    <w:rsid w:val="0009280B"/>
    <w:rsid w:val="0009328E"/>
    <w:rsid w:val="0009405F"/>
    <w:rsid w:val="00095D4F"/>
    <w:rsid w:val="00096DF5"/>
    <w:rsid w:val="00097C80"/>
    <w:rsid w:val="000A1063"/>
    <w:rsid w:val="000A1BA7"/>
    <w:rsid w:val="000A247B"/>
    <w:rsid w:val="000A2672"/>
    <w:rsid w:val="000A2DB6"/>
    <w:rsid w:val="000A3224"/>
    <w:rsid w:val="000A3F67"/>
    <w:rsid w:val="000A5949"/>
    <w:rsid w:val="000A5B37"/>
    <w:rsid w:val="000A68C5"/>
    <w:rsid w:val="000A6AE7"/>
    <w:rsid w:val="000A735F"/>
    <w:rsid w:val="000B0B0C"/>
    <w:rsid w:val="000B251A"/>
    <w:rsid w:val="000B34C0"/>
    <w:rsid w:val="000B3561"/>
    <w:rsid w:val="000B434C"/>
    <w:rsid w:val="000B7D85"/>
    <w:rsid w:val="000C033F"/>
    <w:rsid w:val="000C1DD8"/>
    <w:rsid w:val="000C2392"/>
    <w:rsid w:val="000C38BC"/>
    <w:rsid w:val="000C4979"/>
    <w:rsid w:val="000C4A50"/>
    <w:rsid w:val="000C62B2"/>
    <w:rsid w:val="000C7C9B"/>
    <w:rsid w:val="000D0294"/>
    <w:rsid w:val="000D150D"/>
    <w:rsid w:val="000D506A"/>
    <w:rsid w:val="000D525F"/>
    <w:rsid w:val="000D55CF"/>
    <w:rsid w:val="000D57FC"/>
    <w:rsid w:val="000D724D"/>
    <w:rsid w:val="000E1B2E"/>
    <w:rsid w:val="000E2780"/>
    <w:rsid w:val="000E2D6A"/>
    <w:rsid w:val="000E3799"/>
    <w:rsid w:val="000E3CD9"/>
    <w:rsid w:val="000E3DE8"/>
    <w:rsid w:val="000E41F0"/>
    <w:rsid w:val="000E467E"/>
    <w:rsid w:val="000E6013"/>
    <w:rsid w:val="000E7A2B"/>
    <w:rsid w:val="000E7A5F"/>
    <w:rsid w:val="000F0DBC"/>
    <w:rsid w:val="000F181A"/>
    <w:rsid w:val="000F4358"/>
    <w:rsid w:val="000F4E78"/>
    <w:rsid w:val="000F53F3"/>
    <w:rsid w:val="000F705C"/>
    <w:rsid w:val="000F782F"/>
    <w:rsid w:val="00100D75"/>
    <w:rsid w:val="00101567"/>
    <w:rsid w:val="001025D9"/>
    <w:rsid w:val="001034AF"/>
    <w:rsid w:val="0010486F"/>
    <w:rsid w:val="00106AFD"/>
    <w:rsid w:val="00107B61"/>
    <w:rsid w:val="001112A0"/>
    <w:rsid w:val="0011566E"/>
    <w:rsid w:val="001167A4"/>
    <w:rsid w:val="00120009"/>
    <w:rsid w:val="00120544"/>
    <w:rsid w:val="0012208A"/>
    <w:rsid w:val="0012245E"/>
    <w:rsid w:val="00123978"/>
    <w:rsid w:val="0012513D"/>
    <w:rsid w:val="00126254"/>
    <w:rsid w:val="00127F70"/>
    <w:rsid w:val="00131155"/>
    <w:rsid w:val="00131528"/>
    <w:rsid w:val="00131713"/>
    <w:rsid w:val="001330E6"/>
    <w:rsid w:val="00133CFB"/>
    <w:rsid w:val="00133E15"/>
    <w:rsid w:val="00133E60"/>
    <w:rsid w:val="001340CC"/>
    <w:rsid w:val="00136CE7"/>
    <w:rsid w:val="001408A5"/>
    <w:rsid w:val="00141AFB"/>
    <w:rsid w:val="00141C2A"/>
    <w:rsid w:val="00142DD6"/>
    <w:rsid w:val="00144BA8"/>
    <w:rsid w:val="001463BD"/>
    <w:rsid w:val="00146544"/>
    <w:rsid w:val="001471E8"/>
    <w:rsid w:val="00147E6C"/>
    <w:rsid w:val="001517EF"/>
    <w:rsid w:val="0015212D"/>
    <w:rsid w:val="001527A9"/>
    <w:rsid w:val="00154D79"/>
    <w:rsid w:val="00154EB8"/>
    <w:rsid w:val="001562A0"/>
    <w:rsid w:val="00156ADB"/>
    <w:rsid w:val="0016079E"/>
    <w:rsid w:val="00160FED"/>
    <w:rsid w:val="00161070"/>
    <w:rsid w:val="00165D98"/>
    <w:rsid w:val="00165E65"/>
    <w:rsid w:val="00166138"/>
    <w:rsid w:val="00166265"/>
    <w:rsid w:val="0016771D"/>
    <w:rsid w:val="001709C5"/>
    <w:rsid w:val="001734BF"/>
    <w:rsid w:val="00173527"/>
    <w:rsid w:val="00174ADB"/>
    <w:rsid w:val="00175A3C"/>
    <w:rsid w:val="00176178"/>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134"/>
    <w:rsid w:val="001A5ACE"/>
    <w:rsid w:val="001B0DF2"/>
    <w:rsid w:val="001B16B2"/>
    <w:rsid w:val="001B175D"/>
    <w:rsid w:val="001B3775"/>
    <w:rsid w:val="001B79BB"/>
    <w:rsid w:val="001B7AEF"/>
    <w:rsid w:val="001B7E4E"/>
    <w:rsid w:val="001C0AEC"/>
    <w:rsid w:val="001C1269"/>
    <w:rsid w:val="001C28A0"/>
    <w:rsid w:val="001C306C"/>
    <w:rsid w:val="001C3B6E"/>
    <w:rsid w:val="001C4FE4"/>
    <w:rsid w:val="001C5D90"/>
    <w:rsid w:val="001C5F02"/>
    <w:rsid w:val="001C6942"/>
    <w:rsid w:val="001C6D10"/>
    <w:rsid w:val="001C6E7D"/>
    <w:rsid w:val="001D18F6"/>
    <w:rsid w:val="001D2A51"/>
    <w:rsid w:val="001D3A71"/>
    <w:rsid w:val="001D556E"/>
    <w:rsid w:val="001D5A0F"/>
    <w:rsid w:val="001D6885"/>
    <w:rsid w:val="001E007F"/>
    <w:rsid w:val="001E1A49"/>
    <w:rsid w:val="001E302C"/>
    <w:rsid w:val="001E60B8"/>
    <w:rsid w:val="001E742F"/>
    <w:rsid w:val="001E7B50"/>
    <w:rsid w:val="001F14C1"/>
    <w:rsid w:val="001F1FBC"/>
    <w:rsid w:val="001F2B2E"/>
    <w:rsid w:val="001F431B"/>
    <w:rsid w:val="001F4E17"/>
    <w:rsid w:val="001F7A19"/>
    <w:rsid w:val="00200460"/>
    <w:rsid w:val="00200F78"/>
    <w:rsid w:val="002025E6"/>
    <w:rsid w:val="0020294D"/>
    <w:rsid w:val="00202E47"/>
    <w:rsid w:val="00203255"/>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5B"/>
    <w:rsid w:val="0022319D"/>
    <w:rsid w:val="0022567C"/>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23E7"/>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25A8"/>
    <w:rsid w:val="00264B19"/>
    <w:rsid w:val="0026511D"/>
    <w:rsid w:val="0026626C"/>
    <w:rsid w:val="00266A18"/>
    <w:rsid w:val="00266E27"/>
    <w:rsid w:val="00270F51"/>
    <w:rsid w:val="00272192"/>
    <w:rsid w:val="00274186"/>
    <w:rsid w:val="0027447F"/>
    <w:rsid w:val="00274F01"/>
    <w:rsid w:val="002763D0"/>
    <w:rsid w:val="002765E6"/>
    <w:rsid w:val="002768BB"/>
    <w:rsid w:val="002774E4"/>
    <w:rsid w:val="002814D8"/>
    <w:rsid w:val="00281940"/>
    <w:rsid w:val="00283EB5"/>
    <w:rsid w:val="00284CFB"/>
    <w:rsid w:val="002876EB"/>
    <w:rsid w:val="00290305"/>
    <w:rsid w:val="00291AB5"/>
    <w:rsid w:val="00291C64"/>
    <w:rsid w:val="0029257B"/>
    <w:rsid w:val="00292EB2"/>
    <w:rsid w:val="00292F03"/>
    <w:rsid w:val="00293167"/>
    <w:rsid w:val="0029394A"/>
    <w:rsid w:val="0029534A"/>
    <w:rsid w:val="00296E7E"/>
    <w:rsid w:val="002A0A45"/>
    <w:rsid w:val="002A0B75"/>
    <w:rsid w:val="002A2655"/>
    <w:rsid w:val="002A2DB6"/>
    <w:rsid w:val="002A3C20"/>
    <w:rsid w:val="002A4490"/>
    <w:rsid w:val="002A4EDF"/>
    <w:rsid w:val="002A6621"/>
    <w:rsid w:val="002A77C0"/>
    <w:rsid w:val="002B0012"/>
    <w:rsid w:val="002B04BB"/>
    <w:rsid w:val="002B0A06"/>
    <w:rsid w:val="002B1A62"/>
    <w:rsid w:val="002B45C9"/>
    <w:rsid w:val="002B5BD9"/>
    <w:rsid w:val="002B6CCE"/>
    <w:rsid w:val="002B7867"/>
    <w:rsid w:val="002B7D17"/>
    <w:rsid w:val="002C1844"/>
    <w:rsid w:val="002C20F3"/>
    <w:rsid w:val="002C2372"/>
    <w:rsid w:val="002C291A"/>
    <w:rsid w:val="002C2C52"/>
    <w:rsid w:val="002C386B"/>
    <w:rsid w:val="002C3F9D"/>
    <w:rsid w:val="002C4C82"/>
    <w:rsid w:val="002C51E3"/>
    <w:rsid w:val="002C681E"/>
    <w:rsid w:val="002C6F3C"/>
    <w:rsid w:val="002D114C"/>
    <w:rsid w:val="002D29D7"/>
    <w:rsid w:val="002D6532"/>
    <w:rsid w:val="002D68A4"/>
    <w:rsid w:val="002D7996"/>
    <w:rsid w:val="002D7B5B"/>
    <w:rsid w:val="002E2C63"/>
    <w:rsid w:val="002E3228"/>
    <w:rsid w:val="002E4D6F"/>
    <w:rsid w:val="002E573C"/>
    <w:rsid w:val="002E5C8E"/>
    <w:rsid w:val="002E5CAD"/>
    <w:rsid w:val="002E6283"/>
    <w:rsid w:val="002E65FC"/>
    <w:rsid w:val="002E7414"/>
    <w:rsid w:val="002F0F1F"/>
    <w:rsid w:val="0030027C"/>
    <w:rsid w:val="00301541"/>
    <w:rsid w:val="00306113"/>
    <w:rsid w:val="00306D87"/>
    <w:rsid w:val="003103EC"/>
    <w:rsid w:val="003104C8"/>
    <w:rsid w:val="00311E42"/>
    <w:rsid w:val="003136C9"/>
    <w:rsid w:val="00314AB3"/>
    <w:rsid w:val="00314E2D"/>
    <w:rsid w:val="00317535"/>
    <w:rsid w:val="003202E6"/>
    <w:rsid w:val="00320962"/>
    <w:rsid w:val="003227B1"/>
    <w:rsid w:val="003230FF"/>
    <w:rsid w:val="00323A78"/>
    <w:rsid w:val="00323C58"/>
    <w:rsid w:val="00324C10"/>
    <w:rsid w:val="003265C5"/>
    <w:rsid w:val="00330A8A"/>
    <w:rsid w:val="00331360"/>
    <w:rsid w:val="003317AA"/>
    <w:rsid w:val="00332B5D"/>
    <w:rsid w:val="003354D8"/>
    <w:rsid w:val="00337BC3"/>
    <w:rsid w:val="003408DF"/>
    <w:rsid w:val="00341B82"/>
    <w:rsid w:val="0034466F"/>
    <w:rsid w:val="00346CC8"/>
    <w:rsid w:val="003536BA"/>
    <w:rsid w:val="003539AB"/>
    <w:rsid w:val="00355661"/>
    <w:rsid w:val="003557EC"/>
    <w:rsid w:val="0035598A"/>
    <w:rsid w:val="0035781D"/>
    <w:rsid w:val="00357C41"/>
    <w:rsid w:val="00357E44"/>
    <w:rsid w:val="00360A39"/>
    <w:rsid w:val="00360BD5"/>
    <w:rsid w:val="003635A7"/>
    <w:rsid w:val="0036385B"/>
    <w:rsid w:val="003640A9"/>
    <w:rsid w:val="0036627E"/>
    <w:rsid w:val="003672A7"/>
    <w:rsid w:val="00374702"/>
    <w:rsid w:val="0037472E"/>
    <w:rsid w:val="00375D70"/>
    <w:rsid w:val="00375F13"/>
    <w:rsid w:val="00376B82"/>
    <w:rsid w:val="00377725"/>
    <w:rsid w:val="003816E4"/>
    <w:rsid w:val="003816F7"/>
    <w:rsid w:val="003839D4"/>
    <w:rsid w:val="003854B5"/>
    <w:rsid w:val="00385D53"/>
    <w:rsid w:val="003914BF"/>
    <w:rsid w:val="00391DE1"/>
    <w:rsid w:val="0039358D"/>
    <w:rsid w:val="003938C1"/>
    <w:rsid w:val="00393B20"/>
    <w:rsid w:val="00393D99"/>
    <w:rsid w:val="0039595F"/>
    <w:rsid w:val="00396D17"/>
    <w:rsid w:val="00396F1B"/>
    <w:rsid w:val="00397095"/>
    <w:rsid w:val="00397664"/>
    <w:rsid w:val="003A1BB6"/>
    <w:rsid w:val="003A1D54"/>
    <w:rsid w:val="003A215A"/>
    <w:rsid w:val="003A3B09"/>
    <w:rsid w:val="003A5172"/>
    <w:rsid w:val="003A5822"/>
    <w:rsid w:val="003A5AFF"/>
    <w:rsid w:val="003A6218"/>
    <w:rsid w:val="003A7E2C"/>
    <w:rsid w:val="003B08B9"/>
    <w:rsid w:val="003B105E"/>
    <w:rsid w:val="003B1354"/>
    <w:rsid w:val="003B1E6E"/>
    <w:rsid w:val="003B2527"/>
    <w:rsid w:val="003B30E3"/>
    <w:rsid w:val="003B53CF"/>
    <w:rsid w:val="003B5432"/>
    <w:rsid w:val="003B56B2"/>
    <w:rsid w:val="003B7154"/>
    <w:rsid w:val="003C0400"/>
    <w:rsid w:val="003C1235"/>
    <w:rsid w:val="003C28F4"/>
    <w:rsid w:val="003C62C3"/>
    <w:rsid w:val="003C6980"/>
    <w:rsid w:val="003C6CB0"/>
    <w:rsid w:val="003D0120"/>
    <w:rsid w:val="003D13A5"/>
    <w:rsid w:val="003D4A39"/>
    <w:rsid w:val="003D4D20"/>
    <w:rsid w:val="003D59B9"/>
    <w:rsid w:val="003D6137"/>
    <w:rsid w:val="003D6893"/>
    <w:rsid w:val="003E11F7"/>
    <w:rsid w:val="003E3184"/>
    <w:rsid w:val="003E4C67"/>
    <w:rsid w:val="003E4FFC"/>
    <w:rsid w:val="003E7EF8"/>
    <w:rsid w:val="003F1826"/>
    <w:rsid w:val="003F1A58"/>
    <w:rsid w:val="003F2CAA"/>
    <w:rsid w:val="003F2F86"/>
    <w:rsid w:val="003F3092"/>
    <w:rsid w:val="003F3566"/>
    <w:rsid w:val="003F484E"/>
    <w:rsid w:val="003F485E"/>
    <w:rsid w:val="003F65F8"/>
    <w:rsid w:val="003F7310"/>
    <w:rsid w:val="004012B2"/>
    <w:rsid w:val="00401834"/>
    <w:rsid w:val="00401B29"/>
    <w:rsid w:val="0040381F"/>
    <w:rsid w:val="00403C36"/>
    <w:rsid w:val="00404DCF"/>
    <w:rsid w:val="00405DB0"/>
    <w:rsid w:val="00406073"/>
    <w:rsid w:val="00406503"/>
    <w:rsid w:val="0040681D"/>
    <w:rsid w:val="00407D63"/>
    <w:rsid w:val="004100FA"/>
    <w:rsid w:val="00411793"/>
    <w:rsid w:val="00412840"/>
    <w:rsid w:val="00412C4C"/>
    <w:rsid w:val="0041317E"/>
    <w:rsid w:val="00415CB2"/>
    <w:rsid w:val="00417DE5"/>
    <w:rsid w:val="00417E99"/>
    <w:rsid w:val="004202CE"/>
    <w:rsid w:val="0042099E"/>
    <w:rsid w:val="004219C8"/>
    <w:rsid w:val="00423C34"/>
    <w:rsid w:val="00423E68"/>
    <w:rsid w:val="0042471E"/>
    <w:rsid w:val="00425314"/>
    <w:rsid w:val="004258B6"/>
    <w:rsid w:val="004263FA"/>
    <w:rsid w:val="00430FAA"/>
    <w:rsid w:val="00434A18"/>
    <w:rsid w:val="00434B4C"/>
    <w:rsid w:val="00434F4B"/>
    <w:rsid w:val="00436393"/>
    <w:rsid w:val="00436ABE"/>
    <w:rsid w:val="00436F39"/>
    <w:rsid w:val="004371CE"/>
    <w:rsid w:val="00437E7A"/>
    <w:rsid w:val="00440044"/>
    <w:rsid w:val="004425EC"/>
    <w:rsid w:val="0044337B"/>
    <w:rsid w:val="004449A0"/>
    <w:rsid w:val="004449EF"/>
    <w:rsid w:val="0044641E"/>
    <w:rsid w:val="004468ED"/>
    <w:rsid w:val="00447E8A"/>
    <w:rsid w:val="004512CD"/>
    <w:rsid w:val="0045188B"/>
    <w:rsid w:val="004560E9"/>
    <w:rsid w:val="004568F5"/>
    <w:rsid w:val="004569E3"/>
    <w:rsid w:val="00457447"/>
    <w:rsid w:val="00460073"/>
    <w:rsid w:val="004601C1"/>
    <w:rsid w:val="00461336"/>
    <w:rsid w:val="00461DB1"/>
    <w:rsid w:val="00463B0A"/>
    <w:rsid w:val="00463E9A"/>
    <w:rsid w:val="00463F62"/>
    <w:rsid w:val="00465279"/>
    <w:rsid w:val="0046610F"/>
    <w:rsid w:val="00466819"/>
    <w:rsid w:val="00467317"/>
    <w:rsid w:val="00471BA7"/>
    <w:rsid w:val="00472B3A"/>
    <w:rsid w:val="00472E5F"/>
    <w:rsid w:val="00474B5A"/>
    <w:rsid w:val="00475B25"/>
    <w:rsid w:val="004818EE"/>
    <w:rsid w:val="00481A84"/>
    <w:rsid w:val="00481F7F"/>
    <w:rsid w:val="004827A6"/>
    <w:rsid w:val="00482C5E"/>
    <w:rsid w:val="00486F9A"/>
    <w:rsid w:val="00491626"/>
    <w:rsid w:val="0049179E"/>
    <w:rsid w:val="0049196E"/>
    <w:rsid w:val="004923C8"/>
    <w:rsid w:val="00492BD9"/>
    <w:rsid w:val="00495790"/>
    <w:rsid w:val="00495CC6"/>
    <w:rsid w:val="00496C6F"/>
    <w:rsid w:val="004A0FC8"/>
    <w:rsid w:val="004A19FF"/>
    <w:rsid w:val="004A1C0A"/>
    <w:rsid w:val="004A1DDB"/>
    <w:rsid w:val="004A1E08"/>
    <w:rsid w:val="004A3400"/>
    <w:rsid w:val="004A5670"/>
    <w:rsid w:val="004A7581"/>
    <w:rsid w:val="004A7B14"/>
    <w:rsid w:val="004B280A"/>
    <w:rsid w:val="004B297C"/>
    <w:rsid w:val="004B31FE"/>
    <w:rsid w:val="004B393D"/>
    <w:rsid w:val="004B3C04"/>
    <w:rsid w:val="004B5A20"/>
    <w:rsid w:val="004B5AD4"/>
    <w:rsid w:val="004B5DF5"/>
    <w:rsid w:val="004B5E2A"/>
    <w:rsid w:val="004B7011"/>
    <w:rsid w:val="004B7133"/>
    <w:rsid w:val="004C3345"/>
    <w:rsid w:val="004C5AA8"/>
    <w:rsid w:val="004C6D68"/>
    <w:rsid w:val="004C707E"/>
    <w:rsid w:val="004D0806"/>
    <w:rsid w:val="004D0ACB"/>
    <w:rsid w:val="004D1579"/>
    <w:rsid w:val="004D1802"/>
    <w:rsid w:val="004D1986"/>
    <w:rsid w:val="004D2443"/>
    <w:rsid w:val="004D5075"/>
    <w:rsid w:val="004E01BA"/>
    <w:rsid w:val="004E0673"/>
    <w:rsid w:val="004E07C8"/>
    <w:rsid w:val="004E07F3"/>
    <w:rsid w:val="004E10D1"/>
    <w:rsid w:val="004E1F70"/>
    <w:rsid w:val="004E257D"/>
    <w:rsid w:val="004E41D2"/>
    <w:rsid w:val="004E45B8"/>
    <w:rsid w:val="004E4C0D"/>
    <w:rsid w:val="004E693F"/>
    <w:rsid w:val="004F04C4"/>
    <w:rsid w:val="004F1658"/>
    <w:rsid w:val="004F2B4A"/>
    <w:rsid w:val="004F2CC2"/>
    <w:rsid w:val="004F39F4"/>
    <w:rsid w:val="004F3B5F"/>
    <w:rsid w:val="004F5C1D"/>
    <w:rsid w:val="004F6A13"/>
    <w:rsid w:val="004F6B87"/>
    <w:rsid w:val="004F6F89"/>
    <w:rsid w:val="004F7E63"/>
    <w:rsid w:val="0050121F"/>
    <w:rsid w:val="00501533"/>
    <w:rsid w:val="00502A80"/>
    <w:rsid w:val="00503EA5"/>
    <w:rsid w:val="00505BCA"/>
    <w:rsid w:val="00505D21"/>
    <w:rsid w:val="00506B98"/>
    <w:rsid w:val="00510429"/>
    <w:rsid w:val="005106A8"/>
    <w:rsid w:val="00511887"/>
    <w:rsid w:val="00511ADB"/>
    <w:rsid w:val="005127A6"/>
    <w:rsid w:val="0051335B"/>
    <w:rsid w:val="0051390C"/>
    <w:rsid w:val="00513C53"/>
    <w:rsid w:val="00513D80"/>
    <w:rsid w:val="005161A1"/>
    <w:rsid w:val="00516622"/>
    <w:rsid w:val="00517B14"/>
    <w:rsid w:val="005205CC"/>
    <w:rsid w:val="00521091"/>
    <w:rsid w:val="00521E8D"/>
    <w:rsid w:val="00523C40"/>
    <w:rsid w:val="00524CF7"/>
    <w:rsid w:val="00526487"/>
    <w:rsid w:val="00526D68"/>
    <w:rsid w:val="00530E7D"/>
    <w:rsid w:val="00530FA0"/>
    <w:rsid w:val="00532DD7"/>
    <w:rsid w:val="005330F2"/>
    <w:rsid w:val="005339ED"/>
    <w:rsid w:val="005349B5"/>
    <w:rsid w:val="005355B9"/>
    <w:rsid w:val="00535D18"/>
    <w:rsid w:val="00536444"/>
    <w:rsid w:val="00537E92"/>
    <w:rsid w:val="00541242"/>
    <w:rsid w:val="0054395B"/>
    <w:rsid w:val="00544E25"/>
    <w:rsid w:val="00546BD0"/>
    <w:rsid w:val="005472DC"/>
    <w:rsid w:val="005473D0"/>
    <w:rsid w:val="00550154"/>
    <w:rsid w:val="005526CE"/>
    <w:rsid w:val="00553069"/>
    <w:rsid w:val="00553AEC"/>
    <w:rsid w:val="00553C2C"/>
    <w:rsid w:val="00554CD1"/>
    <w:rsid w:val="00554FAA"/>
    <w:rsid w:val="005567A4"/>
    <w:rsid w:val="00556B2A"/>
    <w:rsid w:val="00557747"/>
    <w:rsid w:val="00557D25"/>
    <w:rsid w:val="005607CE"/>
    <w:rsid w:val="005619A8"/>
    <w:rsid w:val="00561BC6"/>
    <w:rsid w:val="00563539"/>
    <w:rsid w:val="00563CDE"/>
    <w:rsid w:val="0056525A"/>
    <w:rsid w:val="005705D5"/>
    <w:rsid w:val="0057068A"/>
    <w:rsid w:val="00571119"/>
    <w:rsid w:val="00572F22"/>
    <w:rsid w:val="00573FE3"/>
    <w:rsid w:val="0057446D"/>
    <w:rsid w:val="00575566"/>
    <w:rsid w:val="00577F57"/>
    <w:rsid w:val="005828DB"/>
    <w:rsid w:val="00583A53"/>
    <w:rsid w:val="005843D9"/>
    <w:rsid w:val="0058765F"/>
    <w:rsid w:val="0059054C"/>
    <w:rsid w:val="00590642"/>
    <w:rsid w:val="005909A8"/>
    <w:rsid w:val="00590F95"/>
    <w:rsid w:val="005911F8"/>
    <w:rsid w:val="00592710"/>
    <w:rsid w:val="00594216"/>
    <w:rsid w:val="00594B13"/>
    <w:rsid w:val="00595A69"/>
    <w:rsid w:val="00596F91"/>
    <w:rsid w:val="005976CD"/>
    <w:rsid w:val="005A052B"/>
    <w:rsid w:val="005A33F9"/>
    <w:rsid w:val="005A4C81"/>
    <w:rsid w:val="005A6451"/>
    <w:rsid w:val="005B0505"/>
    <w:rsid w:val="005B096C"/>
    <w:rsid w:val="005B103C"/>
    <w:rsid w:val="005B312E"/>
    <w:rsid w:val="005B3207"/>
    <w:rsid w:val="005B370B"/>
    <w:rsid w:val="005B3EC1"/>
    <w:rsid w:val="005B49D6"/>
    <w:rsid w:val="005B5294"/>
    <w:rsid w:val="005B698C"/>
    <w:rsid w:val="005B7CDF"/>
    <w:rsid w:val="005C0B84"/>
    <w:rsid w:val="005C1769"/>
    <w:rsid w:val="005C26ED"/>
    <w:rsid w:val="005C3A54"/>
    <w:rsid w:val="005C7C44"/>
    <w:rsid w:val="005D0DBA"/>
    <w:rsid w:val="005D1315"/>
    <w:rsid w:val="005D19F9"/>
    <w:rsid w:val="005D3A96"/>
    <w:rsid w:val="005D58E1"/>
    <w:rsid w:val="005D6407"/>
    <w:rsid w:val="005D66C4"/>
    <w:rsid w:val="005D6889"/>
    <w:rsid w:val="005D6F08"/>
    <w:rsid w:val="005D7B0D"/>
    <w:rsid w:val="005E1F63"/>
    <w:rsid w:val="005E27C4"/>
    <w:rsid w:val="005E2F70"/>
    <w:rsid w:val="005E48A1"/>
    <w:rsid w:val="005F20D4"/>
    <w:rsid w:val="005F4753"/>
    <w:rsid w:val="005F47EA"/>
    <w:rsid w:val="005F5A0D"/>
    <w:rsid w:val="005F605D"/>
    <w:rsid w:val="005F7E59"/>
    <w:rsid w:val="00603DB1"/>
    <w:rsid w:val="006059B6"/>
    <w:rsid w:val="00605D10"/>
    <w:rsid w:val="0061167F"/>
    <w:rsid w:val="00611B3E"/>
    <w:rsid w:val="00613391"/>
    <w:rsid w:val="00614D0E"/>
    <w:rsid w:val="0061539A"/>
    <w:rsid w:val="00615E5D"/>
    <w:rsid w:val="00616307"/>
    <w:rsid w:val="00617418"/>
    <w:rsid w:val="00617742"/>
    <w:rsid w:val="00620B9F"/>
    <w:rsid w:val="006211E0"/>
    <w:rsid w:val="006217CC"/>
    <w:rsid w:val="00621EFC"/>
    <w:rsid w:val="00622614"/>
    <w:rsid w:val="006238A6"/>
    <w:rsid w:val="0062650C"/>
    <w:rsid w:val="0063058C"/>
    <w:rsid w:val="00630751"/>
    <w:rsid w:val="006313E8"/>
    <w:rsid w:val="0063228B"/>
    <w:rsid w:val="00633207"/>
    <w:rsid w:val="00634577"/>
    <w:rsid w:val="00637422"/>
    <w:rsid w:val="00641C65"/>
    <w:rsid w:val="006455C0"/>
    <w:rsid w:val="00647322"/>
    <w:rsid w:val="006473E3"/>
    <w:rsid w:val="0065020B"/>
    <w:rsid w:val="00650B81"/>
    <w:rsid w:val="00652C90"/>
    <w:rsid w:val="006531EE"/>
    <w:rsid w:val="006556CB"/>
    <w:rsid w:val="00656F9B"/>
    <w:rsid w:val="006616D5"/>
    <w:rsid w:val="00661779"/>
    <w:rsid w:val="00662A1A"/>
    <w:rsid w:val="00662F57"/>
    <w:rsid w:val="00663985"/>
    <w:rsid w:val="00664081"/>
    <w:rsid w:val="006646DE"/>
    <w:rsid w:val="00665BB4"/>
    <w:rsid w:val="00667717"/>
    <w:rsid w:val="00667F97"/>
    <w:rsid w:val="00671AC3"/>
    <w:rsid w:val="0067203C"/>
    <w:rsid w:val="006734C9"/>
    <w:rsid w:val="00673A02"/>
    <w:rsid w:val="00673CA1"/>
    <w:rsid w:val="00674E3C"/>
    <w:rsid w:val="0067593C"/>
    <w:rsid w:val="0067604E"/>
    <w:rsid w:val="00680640"/>
    <w:rsid w:val="00680FD7"/>
    <w:rsid w:val="00681405"/>
    <w:rsid w:val="00682984"/>
    <w:rsid w:val="00683DED"/>
    <w:rsid w:val="00684E30"/>
    <w:rsid w:val="00685BAD"/>
    <w:rsid w:val="00691B40"/>
    <w:rsid w:val="00691CCC"/>
    <w:rsid w:val="006941EC"/>
    <w:rsid w:val="00695268"/>
    <w:rsid w:val="0069778A"/>
    <w:rsid w:val="006A0CA2"/>
    <w:rsid w:val="006A0E49"/>
    <w:rsid w:val="006A1797"/>
    <w:rsid w:val="006A17B0"/>
    <w:rsid w:val="006A1C39"/>
    <w:rsid w:val="006A3864"/>
    <w:rsid w:val="006A56E7"/>
    <w:rsid w:val="006B09C7"/>
    <w:rsid w:val="006B0E40"/>
    <w:rsid w:val="006B143D"/>
    <w:rsid w:val="006B1EB4"/>
    <w:rsid w:val="006B750A"/>
    <w:rsid w:val="006B76DB"/>
    <w:rsid w:val="006B7BE4"/>
    <w:rsid w:val="006C05DE"/>
    <w:rsid w:val="006C1AFB"/>
    <w:rsid w:val="006C59A3"/>
    <w:rsid w:val="006C59C2"/>
    <w:rsid w:val="006C62FA"/>
    <w:rsid w:val="006C7839"/>
    <w:rsid w:val="006D0CDB"/>
    <w:rsid w:val="006D116E"/>
    <w:rsid w:val="006D17D1"/>
    <w:rsid w:val="006D3848"/>
    <w:rsid w:val="006D476C"/>
    <w:rsid w:val="006D51DA"/>
    <w:rsid w:val="006D5CAF"/>
    <w:rsid w:val="006D7AFB"/>
    <w:rsid w:val="006E08B0"/>
    <w:rsid w:val="006E6241"/>
    <w:rsid w:val="006E7FC3"/>
    <w:rsid w:val="006F0DFA"/>
    <w:rsid w:val="006F1C5B"/>
    <w:rsid w:val="006F2218"/>
    <w:rsid w:val="006F3F60"/>
    <w:rsid w:val="006F4AD8"/>
    <w:rsid w:val="006F5B44"/>
    <w:rsid w:val="0070165A"/>
    <w:rsid w:val="00701955"/>
    <w:rsid w:val="00701A40"/>
    <w:rsid w:val="00702AA3"/>
    <w:rsid w:val="00702E4D"/>
    <w:rsid w:val="00703584"/>
    <w:rsid w:val="00703BC5"/>
    <w:rsid w:val="00703EDC"/>
    <w:rsid w:val="0070721F"/>
    <w:rsid w:val="00710150"/>
    <w:rsid w:val="00710591"/>
    <w:rsid w:val="00712755"/>
    <w:rsid w:val="007128E3"/>
    <w:rsid w:val="007136F8"/>
    <w:rsid w:val="007158BF"/>
    <w:rsid w:val="00715CBE"/>
    <w:rsid w:val="00717A4A"/>
    <w:rsid w:val="00717B6D"/>
    <w:rsid w:val="007215B9"/>
    <w:rsid w:val="007218D4"/>
    <w:rsid w:val="0072374D"/>
    <w:rsid w:val="00724C9D"/>
    <w:rsid w:val="00727A42"/>
    <w:rsid w:val="0073058A"/>
    <w:rsid w:val="00732660"/>
    <w:rsid w:val="0073269D"/>
    <w:rsid w:val="00734888"/>
    <w:rsid w:val="007349B3"/>
    <w:rsid w:val="007359D1"/>
    <w:rsid w:val="007360BF"/>
    <w:rsid w:val="0073612C"/>
    <w:rsid w:val="00736DE3"/>
    <w:rsid w:val="00736FC8"/>
    <w:rsid w:val="00743EC0"/>
    <w:rsid w:val="007446E2"/>
    <w:rsid w:val="00746E09"/>
    <w:rsid w:val="00747E20"/>
    <w:rsid w:val="00751E92"/>
    <w:rsid w:val="007521F1"/>
    <w:rsid w:val="007522CE"/>
    <w:rsid w:val="007536D8"/>
    <w:rsid w:val="00753F99"/>
    <w:rsid w:val="00754463"/>
    <w:rsid w:val="007551DE"/>
    <w:rsid w:val="00755C35"/>
    <w:rsid w:val="00755F29"/>
    <w:rsid w:val="0075751A"/>
    <w:rsid w:val="00761476"/>
    <w:rsid w:val="00761E00"/>
    <w:rsid w:val="007622E1"/>
    <w:rsid w:val="00762491"/>
    <w:rsid w:val="007662EE"/>
    <w:rsid w:val="00770B28"/>
    <w:rsid w:val="00771474"/>
    <w:rsid w:val="00771C34"/>
    <w:rsid w:val="007726FE"/>
    <w:rsid w:val="00772D25"/>
    <w:rsid w:val="00773361"/>
    <w:rsid w:val="00773547"/>
    <w:rsid w:val="00773E00"/>
    <w:rsid w:val="0077428C"/>
    <w:rsid w:val="00774DD6"/>
    <w:rsid w:val="00775BEF"/>
    <w:rsid w:val="00776388"/>
    <w:rsid w:val="007801AF"/>
    <w:rsid w:val="007807FB"/>
    <w:rsid w:val="00780B53"/>
    <w:rsid w:val="00781563"/>
    <w:rsid w:val="00782A97"/>
    <w:rsid w:val="00782E38"/>
    <w:rsid w:val="007862BA"/>
    <w:rsid w:val="00790749"/>
    <w:rsid w:val="00792FC0"/>
    <w:rsid w:val="0079399B"/>
    <w:rsid w:val="00793BC7"/>
    <w:rsid w:val="007959C2"/>
    <w:rsid w:val="0079656A"/>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09BC"/>
    <w:rsid w:val="007C15DC"/>
    <w:rsid w:val="007C3ED7"/>
    <w:rsid w:val="007C3FF3"/>
    <w:rsid w:val="007D1592"/>
    <w:rsid w:val="007D1DAF"/>
    <w:rsid w:val="007D2E36"/>
    <w:rsid w:val="007D42E5"/>
    <w:rsid w:val="007D5EBF"/>
    <w:rsid w:val="007D7274"/>
    <w:rsid w:val="007D729B"/>
    <w:rsid w:val="007D760A"/>
    <w:rsid w:val="007D795E"/>
    <w:rsid w:val="007E47A6"/>
    <w:rsid w:val="007E4E65"/>
    <w:rsid w:val="007E5DF0"/>
    <w:rsid w:val="007E6B59"/>
    <w:rsid w:val="007E7640"/>
    <w:rsid w:val="007E772B"/>
    <w:rsid w:val="007E77E8"/>
    <w:rsid w:val="007F02C6"/>
    <w:rsid w:val="007F0BAD"/>
    <w:rsid w:val="007F1D89"/>
    <w:rsid w:val="007F3214"/>
    <w:rsid w:val="007F3C54"/>
    <w:rsid w:val="007F444A"/>
    <w:rsid w:val="007F49BF"/>
    <w:rsid w:val="007F5A41"/>
    <w:rsid w:val="007F716E"/>
    <w:rsid w:val="007F75F5"/>
    <w:rsid w:val="00802C3F"/>
    <w:rsid w:val="00803E3B"/>
    <w:rsid w:val="00804151"/>
    <w:rsid w:val="00805A09"/>
    <w:rsid w:val="00807242"/>
    <w:rsid w:val="008078FF"/>
    <w:rsid w:val="00807F52"/>
    <w:rsid w:val="00811A42"/>
    <w:rsid w:val="0081260F"/>
    <w:rsid w:val="00812C7A"/>
    <w:rsid w:val="00813873"/>
    <w:rsid w:val="00815B54"/>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057D"/>
    <w:rsid w:val="008433FD"/>
    <w:rsid w:val="008456F9"/>
    <w:rsid w:val="00847EA1"/>
    <w:rsid w:val="00850F17"/>
    <w:rsid w:val="00852B81"/>
    <w:rsid w:val="00853667"/>
    <w:rsid w:val="0085386F"/>
    <w:rsid w:val="00854E85"/>
    <w:rsid w:val="00856357"/>
    <w:rsid w:val="008575AA"/>
    <w:rsid w:val="00857C89"/>
    <w:rsid w:val="00860795"/>
    <w:rsid w:val="00860B19"/>
    <w:rsid w:val="008610FB"/>
    <w:rsid w:val="00861FED"/>
    <w:rsid w:val="0086377B"/>
    <w:rsid w:val="00863C6C"/>
    <w:rsid w:val="00865D5A"/>
    <w:rsid w:val="008666C0"/>
    <w:rsid w:val="00871249"/>
    <w:rsid w:val="008728C4"/>
    <w:rsid w:val="00873824"/>
    <w:rsid w:val="00875A3B"/>
    <w:rsid w:val="0087669F"/>
    <w:rsid w:val="008771E7"/>
    <w:rsid w:val="008817BE"/>
    <w:rsid w:val="008822F1"/>
    <w:rsid w:val="00882531"/>
    <w:rsid w:val="0088387F"/>
    <w:rsid w:val="0088481D"/>
    <w:rsid w:val="00885F68"/>
    <w:rsid w:val="00886EAA"/>
    <w:rsid w:val="00890C7B"/>
    <w:rsid w:val="00890CF1"/>
    <w:rsid w:val="0089100E"/>
    <w:rsid w:val="00892900"/>
    <w:rsid w:val="00892B55"/>
    <w:rsid w:val="00892ED1"/>
    <w:rsid w:val="008931DC"/>
    <w:rsid w:val="00893CF6"/>
    <w:rsid w:val="0089428B"/>
    <w:rsid w:val="00895E02"/>
    <w:rsid w:val="0089644E"/>
    <w:rsid w:val="008968F9"/>
    <w:rsid w:val="008977D7"/>
    <w:rsid w:val="00897D2C"/>
    <w:rsid w:val="008A0AB5"/>
    <w:rsid w:val="008A0E94"/>
    <w:rsid w:val="008A107B"/>
    <w:rsid w:val="008A1F01"/>
    <w:rsid w:val="008A208C"/>
    <w:rsid w:val="008A28BC"/>
    <w:rsid w:val="008A3120"/>
    <w:rsid w:val="008A3546"/>
    <w:rsid w:val="008A4959"/>
    <w:rsid w:val="008A53E8"/>
    <w:rsid w:val="008A60B2"/>
    <w:rsid w:val="008A6227"/>
    <w:rsid w:val="008A65FF"/>
    <w:rsid w:val="008B06E6"/>
    <w:rsid w:val="008B0F72"/>
    <w:rsid w:val="008B207D"/>
    <w:rsid w:val="008B325E"/>
    <w:rsid w:val="008B45CC"/>
    <w:rsid w:val="008B5C31"/>
    <w:rsid w:val="008B5EC0"/>
    <w:rsid w:val="008B67DF"/>
    <w:rsid w:val="008B6B6E"/>
    <w:rsid w:val="008C1910"/>
    <w:rsid w:val="008C1E32"/>
    <w:rsid w:val="008C233A"/>
    <w:rsid w:val="008C3588"/>
    <w:rsid w:val="008C3B5A"/>
    <w:rsid w:val="008C4E18"/>
    <w:rsid w:val="008C5787"/>
    <w:rsid w:val="008C596A"/>
    <w:rsid w:val="008C6FF7"/>
    <w:rsid w:val="008C7BE8"/>
    <w:rsid w:val="008D16A4"/>
    <w:rsid w:val="008D2415"/>
    <w:rsid w:val="008D28FE"/>
    <w:rsid w:val="008D37A9"/>
    <w:rsid w:val="008D38F7"/>
    <w:rsid w:val="008D462A"/>
    <w:rsid w:val="008D4776"/>
    <w:rsid w:val="008D4C56"/>
    <w:rsid w:val="008D56F9"/>
    <w:rsid w:val="008D7EA2"/>
    <w:rsid w:val="008E1789"/>
    <w:rsid w:val="008E2BD4"/>
    <w:rsid w:val="008E3026"/>
    <w:rsid w:val="008E5A4D"/>
    <w:rsid w:val="008E63FF"/>
    <w:rsid w:val="008E6E33"/>
    <w:rsid w:val="008F027E"/>
    <w:rsid w:val="008F0C68"/>
    <w:rsid w:val="008F1E75"/>
    <w:rsid w:val="008F2E27"/>
    <w:rsid w:val="008F32BD"/>
    <w:rsid w:val="008F442E"/>
    <w:rsid w:val="008F777B"/>
    <w:rsid w:val="00901889"/>
    <w:rsid w:val="009021AF"/>
    <w:rsid w:val="00903776"/>
    <w:rsid w:val="00905734"/>
    <w:rsid w:val="0091041E"/>
    <w:rsid w:val="00911233"/>
    <w:rsid w:val="009137DA"/>
    <w:rsid w:val="00914ECA"/>
    <w:rsid w:val="0091674C"/>
    <w:rsid w:val="0091740B"/>
    <w:rsid w:val="0091783C"/>
    <w:rsid w:val="00921452"/>
    <w:rsid w:val="00923493"/>
    <w:rsid w:val="009238DE"/>
    <w:rsid w:val="00923CE0"/>
    <w:rsid w:val="009264F3"/>
    <w:rsid w:val="00927A15"/>
    <w:rsid w:val="009301D8"/>
    <w:rsid w:val="00930DB9"/>
    <w:rsid w:val="0093659C"/>
    <w:rsid w:val="00937937"/>
    <w:rsid w:val="009434D2"/>
    <w:rsid w:val="00943799"/>
    <w:rsid w:val="0094526F"/>
    <w:rsid w:val="00945670"/>
    <w:rsid w:val="00945BFC"/>
    <w:rsid w:val="00946DD8"/>
    <w:rsid w:val="00950244"/>
    <w:rsid w:val="00951C6A"/>
    <w:rsid w:val="009578C5"/>
    <w:rsid w:val="00957E54"/>
    <w:rsid w:val="009608AB"/>
    <w:rsid w:val="009608D1"/>
    <w:rsid w:val="00960C18"/>
    <w:rsid w:val="009623AD"/>
    <w:rsid w:val="0096627C"/>
    <w:rsid w:val="009666AF"/>
    <w:rsid w:val="009667B8"/>
    <w:rsid w:val="00967937"/>
    <w:rsid w:val="0097047E"/>
    <w:rsid w:val="00970B0C"/>
    <w:rsid w:val="00970BC1"/>
    <w:rsid w:val="00971338"/>
    <w:rsid w:val="00972425"/>
    <w:rsid w:val="00972B92"/>
    <w:rsid w:val="00972C89"/>
    <w:rsid w:val="00972FC4"/>
    <w:rsid w:val="00973164"/>
    <w:rsid w:val="00973CCA"/>
    <w:rsid w:val="00974997"/>
    <w:rsid w:val="00975E8C"/>
    <w:rsid w:val="009807AE"/>
    <w:rsid w:val="00980A70"/>
    <w:rsid w:val="00982D23"/>
    <w:rsid w:val="00982D84"/>
    <w:rsid w:val="0098331F"/>
    <w:rsid w:val="00983F8C"/>
    <w:rsid w:val="00984AE2"/>
    <w:rsid w:val="009915C9"/>
    <w:rsid w:val="009916EF"/>
    <w:rsid w:val="009925C6"/>
    <w:rsid w:val="00993160"/>
    <w:rsid w:val="00993A3D"/>
    <w:rsid w:val="0099411A"/>
    <w:rsid w:val="009967A5"/>
    <w:rsid w:val="00997328"/>
    <w:rsid w:val="00997B4A"/>
    <w:rsid w:val="009A0AD1"/>
    <w:rsid w:val="009A15B5"/>
    <w:rsid w:val="009A1E81"/>
    <w:rsid w:val="009A215E"/>
    <w:rsid w:val="009A2C34"/>
    <w:rsid w:val="009A2CA7"/>
    <w:rsid w:val="009A302C"/>
    <w:rsid w:val="009A7CEC"/>
    <w:rsid w:val="009B4661"/>
    <w:rsid w:val="009B5F86"/>
    <w:rsid w:val="009C01D1"/>
    <w:rsid w:val="009C0448"/>
    <w:rsid w:val="009C341E"/>
    <w:rsid w:val="009C580B"/>
    <w:rsid w:val="009D2C22"/>
    <w:rsid w:val="009D339E"/>
    <w:rsid w:val="009D3601"/>
    <w:rsid w:val="009D3FFB"/>
    <w:rsid w:val="009D6B30"/>
    <w:rsid w:val="009D7700"/>
    <w:rsid w:val="009E0C41"/>
    <w:rsid w:val="009E16C3"/>
    <w:rsid w:val="009E1AC0"/>
    <w:rsid w:val="009E2000"/>
    <w:rsid w:val="009E2FF3"/>
    <w:rsid w:val="009E41F0"/>
    <w:rsid w:val="009F3D84"/>
    <w:rsid w:val="009F3E57"/>
    <w:rsid w:val="009F4A99"/>
    <w:rsid w:val="009F4FD1"/>
    <w:rsid w:val="009F56A3"/>
    <w:rsid w:val="009F57CC"/>
    <w:rsid w:val="009F70FF"/>
    <w:rsid w:val="009F7827"/>
    <w:rsid w:val="00A013E1"/>
    <w:rsid w:val="00A028BD"/>
    <w:rsid w:val="00A046BB"/>
    <w:rsid w:val="00A0564E"/>
    <w:rsid w:val="00A061AB"/>
    <w:rsid w:val="00A061BD"/>
    <w:rsid w:val="00A075B1"/>
    <w:rsid w:val="00A07758"/>
    <w:rsid w:val="00A117B1"/>
    <w:rsid w:val="00A122E7"/>
    <w:rsid w:val="00A13EDD"/>
    <w:rsid w:val="00A15435"/>
    <w:rsid w:val="00A15508"/>
    <w:rsid w:val="00A15B33"/>
    <w:rsid w:val="00A15EA1"/>
    <w:rsid w:val="00A177AF"/>
    <w:rsid w:val="00A2446D"/>
    <w:rsid w:val="00A272CC"/>
    <w:rsid w:val="00A27FF5"/>
    <w:rsid w:val="00A30124"/>
    <w:rsid w:val="00A32BE1"/>
    <w:rsid w:val="00A32CDA"/>
    <w:rsid w:val="00A34A78"/>
    <w:rsid w:val="00A353F0"/>
    <w:rsid w:val="00A35724"/>
    <w:rsid w:val="00A35ECE"/>
    <w:rsid w:val="00A407C9"/>
    <w:rsid w:val="00A41EFF"/>
    <w:rsid w:val="00A41FCA"/>
    <w:rsid w:val="00A448CC"/>
    <w:rsid w:val="00A45BB8"/>
    <w:rsid w:val="00A4794C"/>
    <w:rsid w:val="00A50EED"/>
    <w:rsid w:val="00A51114"/>
    <w:rsid w:val="00A51B28"/>
    <w:rsid w:val="00A52503"/>
    <w:rsid w:val="00A528C7"/>
    <w:rsid w:val="00A52D18"/>
    <w:rsid w:val="00A53142"/>
    <w:rsid w:val="00A5474E"/>
    <w:rsid w:val="00A560EE"/>
    <w:rsid w:val="00A60A96"/>
    <w:rsid w:val="00A61469"/>
    <w:rsid w:val="00A617F9"/>
    <w:rsid w:val="00A61AD8"/>
    <w:rsid w:val="00A62E20"/>
    <w:rsid w:val="00A62EE3"/>
    <w:rsid w:val="00A63326"/>
    <w:rsid w:val="00A72B2F"/>
    <w:rsid w:val="00A72E77"/>
    <w:rsid w:val="00A73C4A"/>
    <w:rsid w:val="00A740D2"/>
    <w:rsid w:val="00A762B3"/>
    <w:rsid w:val="00A773D5"/>
    <w:rsid w:val="00A77AFD"/>
    <w:rsid w:val="00A77B83"/>
    <w:rsid w:val="00A8044C"/>
    <w:rsid w:val="00A80D1D"/>
    <w:rsid w:val="00A827C4"/>
    <w:rsid w:val="00A837FC"/>
    <w:rsid w:val="00A86C78"/>
    <w:rsid w:val="00A905C5"/>
    <w:rsid w:val="00A90C25"/>
    <w:rsid w:val="00A91B6C"/>
    <w:rsid w:val="00A9322F"/>
    <w:rsid w:val="00A946E7"/>
    <w:rsid w:val="00A94761"/>
    <w:rsid w:val="00A94D24"/>
    <w:rsid w:val="00A95343"/>
    <w:rsid w:val="00A9682D"/>
    <w:rsid w:val="00A96EF2"/>
    <w:rsid w:val="00AA25A7"/>
    <w:rsid w:val="00AA2B27"/>
    <w:rsid w:val="00AA45DE"/>
    <w:rsid w:val="00AA57A1"/>
    <w:rsid w:val="00AA7337"/>
    <w:rsid w:val="00AA7D94"/>
    <w:rsid w:val="00AB0BAE"/>
    <w:rsid w:val="00AB33EF"/>
    <w:rsid w:val="00AB46AB"/>
    <w:rsid w:val="00AB492F"/>
    <w:rsid w:val="00AB4CBF"/>
    <w:rsid w:val="00AB58A4"/>
    <w:rsid w:val="00AB5B4D"/>
    <w:rsid w:val="00AB5F46"/>
    <w:rsid w:val="00AB6F09"/>
    <w:rsid w:val="00AB7676"/>
    <w:rsid w:val="00AC035B"/>
    <w:rsid w:val="00AC1B26"/>
    <w:rsid w:val="00AC1E35"/>
    <w:rsid w:val="00AC2807"/>
    <w:rsid w:val="00AC29A6"/>
    <w:rsid w:val="00AC4599"/>
    <w:rsid w:val="00AC6EA1"/>
    <w:rsid w:val="00AD03AE"/>
    <w:rsid w:val="00AD1B6B"/>
    <w:rsid w:val="00AD2460"/>
    <w:rsid w:val="00AD2BA7"/>
    <w:rsid w:val="00AD33E9"/>
    <w:rsid w:val="00AD4AD9"/>
    <w:rsid w:val="00AD4E32"/>
    <w:rsid w:val="00AD6092"/>
    <w:rsid w:val="00AD63EB"/>
    <w:rsid w:val="00AE0776"/>
    <w:rsid w:val="00AE0F9A"/>
    <w:rsid w:val="00AE0FF9"/>
    <w:rsid w:val="00AE19B7"/>
    <w:rsid w:val="00AE2B4D"/>
    <w:rsid w:val="00AE4190"/>
    <w:rsid w:val="00AE65B0"/>
    <w:rsid w:val="00AE7027"/>
    <w:rsid w:val="00AF0AC3"/>
    <w:rsid w:val="00AF0F45"/>
    <w:rsid w:val="00AF1535"/>
    <w:rsid w:val="00AF1F9C"/>
    <w:rsid w:val="00AF3B89"/>
    <w:rsid w:val="00AF5835"/>
    <w:rsid w:val="00AF6CB9"/>
    <w:rsid w:val="00AF77BB"/>
    <w:rsid w:val="00B0081B"/>
    <w:rsid w:val="00B01F74"/>
    <w:rsid w:val="00B022DE"/>
    <w:rsid w:val="00B027F3"/>
    <w:rsid w:val="00B02E8F"/>
    <w:rsid w:val="00B03720"/>
    <w:rsid w:val="00B04339"/>
    <w:rsid w:val="00B04374"/>
    <w:rsid w:val="00B103D7"/>
    <w:rsid w:val="00B12BD8"/>
    <w:rsid w:val="00B13452"/>
    <w:rsid w:val="00B153D2"/>
    <w:rsid w:val="00B1607B"/>
    <w:rsid w:val="00B16BC7"/>
    <w:rsid w:val="00B16F1D"/>
    <w:rsid w:val="00B16F6B"/>
    <w:rsid w:val="00B17B58"/>
    <w:rsid w:val="00B2226F"/>
    <w:rsid w:val="00B23B91"/>
    <w:rsid w:val="00B2481C"/>
    <w:rsid w:val="00B259D8"/>
    <w:rsid w:val="00B26BA8"/>
    <w:rsid w:val="00B27161"/>
    <w:rsid w:val="00B319B7"/>
    <w:rsid w:val="00B3347F"/>
    <w:rsid w:val="00B34773"/>
    <w:rsid w:val="00B34AE9"/>
    <w:rsid w:val="00B35426"/>
    <w:rsid w:val="00B35D9A"/>
    <w:rsid w:val="00B35FAE"/>
    <w:rsid w:val="00B40490"/>
    <w:rsid w:val="00B4144B"/>
    <w:rsid w:val="00B42754"/>
    <w:rsid w:val="00B4308F"/>
    <w:rsid w:val="00B44525"/>
    <w:rsid w:val="00B44526"/>
    <w:rsid w:val="00B446C5"/>
    <w:rsid w:val="00B44CD9"/>
    <w:rsid w:val="00B4550D"/>
    <w:rsid w:val="00B45DC7"/>
    <w:rsid w:val="00B47273"/>
    <w:rsid w:val="00B51770"/>
    <w:rsid w:val="00B51BDF"/>
    <w:rsid w:val="00B51F87"/>
    <w:rsid w:val="00B521EA"/>
    <w:rsid w:val="00B52DD9"/>
    <w:rsid w:val="00B5372C"/>
    <w:rsid w:val="00B5473D"/>
    <w:rsid w:val="00B54919"/>
    <w:rsid w:val="00B5730A"/>
    <w:rsid w:val="00B57B5E"/>
    <w:rsid w:val="00B57DC5"/>
    <w:rsid w:val="00B61E32"/>
    <w:rsid w:val="00B61FE5"/>
    <w:rsid w:val="00B625E2"/>
    <w:rsid w:val="00B62AC1"/>
    <w:rsid w:val="00B65608"/>
    <w:rsid w:val="00B719CD"/>
    <w:rsid w:val="00B721C3"/>
    <w:rsid w:val="00B72A84"/>
    <w:rsid w:val="00B74DD3"/>
    <w:rsid w:val="00B75328"/>
    <w:rsid w:val="00B82A34"/>
    <w:rsid w:val="00B82F8E"/>
    <w:rsid w:val="00B8336A"/>
    <w:rsid w:val="00B86C97"/>
    <w:rsid w:val="00B875F2"/>
    <w:rsid w:val="00B90ED2"/>
    <w:rsid w:val="00B91056"/>
    <w:rsid w:val="00B9110C"/>
    <w:rsid w:val="00B940BC"/>
    <w:rsid w:val="00B94E83"/>
    <w:rsid w:val="00B95C1E"/>
    <w:rsid w:val="00B96188"/>
    <w:rsid w:val="00B96C26"/>
    <w:rsid w:val="00B97621"/>
    <w:rsid w:val="00BA0C8A"/>
    <w:rsid w:val="00BA1C9B"/>
    <w:rsid w:val="00BA3539"/>
    <w:rsid w:val="00BA6670"/>
    <w:rsid w:val="00BA7123"/>
    <w:rsid w:val="00BA7531"/>
    <w:rsid w:val="00BA7603"/>
    <w:rsid w:val="00BB156A"/>
    <w:rsid w:val="00BB1E62"/>
    <w:rsid w:val="00BB348B"/>
    <w:rsid w:val="00BB51E3"/>
    <w:rsid w:val="00BB57B5"/>
    <w:rsid w:val="00BC0108"/>
    <w:rsid w:val="00BC0C7E"/>
    <w:rsid w:val="00BC0F49"/>
    <w:rsid w:val="00BC47ED"/>
    <w:rsid w:val="00BC60FE"/>
    <w:rsid w:val="00BC7921"/>
    <w:rsid w:val="00BC7AA1"/>
    <w:rsid w:val="00BD03CF"/>
    <w:rsid w:val="00BD0705"/>
    <w:rsid w:val="00BD1DFA"/>
    <w:rsid w:val="00BD3204"/>
    <w:rsid w:val="00BD33D4"/>
    <w:rsid w:val="00BD742A"/>
    <w:rsid w:val="00BD7973"/>
    <w:rsid w:val="00BE0549"/>
    <w:rsid w:val="00BE0CEB"/>
    <w:rsid w:val="00BE1B3D"/>
    <w:rsid w:val="00BE2F4D"/>
    <w:rsid w:val="00BE31BB"/>
    <w:rsid w:val="00BE3D85"/>
    <w:rsid w:val="00BE4BCA"/>
    <w:rsid w:val="00BE70E5"/>
    <w:rsid w:val="00BE74BB"/>
    <w:rsid w:val="00BF14BC"/>
    <w:rsid w:val="00BF3D59"/>
    <w:rsid w:val="00BF48BD"/>
    <w:rsid w:val="00BF5DFB"/>
    <w:rsid w:val="00BF5E41"/>
    <w:rsid w:val="00BF7206"/>
    <w:rsid w:val="00BF74FF"/>
    <w:rsid w:val="00C000CA"/>
    <w:rsid w:val="00C00712"/>
    <w:rsid w:val="00C0086A"/>
    <w:rsid w:val="00C03A8B"/>
    <w:rsid w:val="00C0540A"/>
    <w:rsid w:val="00C06996"/>
    <w:rsid w:val="00C076D1"/>
    <w:rsid w:val="00C07C6B"/>
    <w:rsid w:val="00C1084A"/>
    <w:rsid w:val="00C1235B"/>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395C"/>
    <w:rsid w:val="00C34FC7"/>
    <w:rsid w:val="00C35C98"/>
    <w:rsid w:val="00C3670F"/>
    <w:rsid w:val="00C37F18"/>
    <w:rsid w:val="00C402F8"/>
    <w:rsid w:val="00C42174"/>
    <w:rsid w:val="00C4669B"/>
    <w:rsid w:val="00C46F11"/>
    <w:rsid w:val="00C5238E"/>
    <w:rsid w:val="00C54F21"/>
    <w:rsid w:val="00C57A05"/>
    <w:rsid w:val="00C57F3E"/>
    <w:rsid w:val="00C6234C"/>
    <w:rsid w:val="00C63DCF"/>
    <w:rsid w:val="00C64E94"/>
    <w:rsid w:val="00C65AFB"/>
    <w:rsid w:val="00C6643F"/>
    <w:rsid w:val="00C727E0"/>
    <w:rsid w:val="00C73B83"/>
    <w:rsid w:val="00C772C8"/>
    <w:rsid w:val="00C7789C"/>
    <w:rsid w:val="00C77D03"/>
    <w:rsid w:val="00C80B62"/>
    <w:rsid w:val="00C8140E"/>
    <w:rsid w:val="00C8174D"/>
    <w:rsid w:val="00C817E8"/>
    <w:rsid w:val="00C83CD4"/>
    <w:rsid w:val="00C85B73"/>
    <w:rsid w:val="00C8600D"/>
    <w:rsid w:val="00C87F5E"/>
    <w:rsid w:val="00C9000D"/>
    <w:rsid w:val="00C90957"/>
    <w:rsid w:val="00C92325"/>
    <w:rsid w:val="00C9319F"/>
    <w:rsid w:val="00C94DA4"/>
    <w:rsid w:val="00C960FA"/>
    <w:rsid w:val="00C9624A"/>
    <w:rsid w:val="00C967AE"/>
    <w:rsid w:val="00C971A4"/>
    <w:rsid w:val="00CA074C"/>
    <w:rsid w:val="00CA1C35"/>
    <w:rsid w:val="00CA23F8"/>
    <w:rsid w:val="00CA23FD"/>
    <w:rsid w:val="00CA2969"/>
    <w:rsid w:val="00CA2F3A"/>
    <w:rsid w:val="00CA4732"/>
    <w:rsid w:val="00CA5E8E"/>
    <w:rsid w:val="00CA7358"/>
    <w:rsid w:val="00CA7D3C"/>
    <w:rsid w:val="00CB035A"/>
    <w:rsid w:val="00CB140B"/>
    <w:rsid w:val="00CB15CB"/>
    <w:rsid w:val="00CB2A11"/>
    <w:rsid w:val="00CB2A40"/>
    <w:rsid w:val="00CB5392"/>
    <w:rsid w:val="00CB5CE6"/>
    <w:rsid w:val="00CB6162"/>
    <w:rsid w:val="00CB7108"/>
    <w:rsid w:val="00CC0A74"/>
    <w:rsid w:val="00CC0D84"/>
    <w:rsid w:val="00CC14DA"/>
    <w:rsid w:val="00CC22E9"/>
    <w:rsid w:val="00CC2E11"/>
    <w:rsid w:val="00CC3238"/>
    <w:rsid w:val="00CC4261"/>
    <w:rsid w:val="00CC4345"/>
    <w:rsid w:val="00CC7604"/>
    <w:rsid w:val="00CD0D6C"/>
    <w:rsid w:val="00CD2040"/>
    <w:rsid w:val="00CD3003"/>
    <w:rsid w:val="00CD3FAF"/>
    <w:rsid w:val="00CD4B0E"/>
    <w:rsid w:val="00CD4F14"/>
    <w:rsid w:val="00CD6A94"/>
    <w:rsid w:val="00CD711D"/>
    <w:rsid w:val="00CD736C"/>
    <w:rsid w:val="00CE0218"/>
    <w:rsid w:val="00CE0CB6"/>
    <w:rsid w:val="00CE1734"/>
    <w:rsid w:val="00CE1A6F"/>
    <w:rsid w:val="00CE1E66"/>
    <w:rsid w:val="00CE4369"/>
    <w:rsid w:val="00CE57D9"/>
    <w:rsid w:val="00CE6242"/>
    <w:rsid w:val="00CE784A"/>
    <w:rsid w:val="00CE792F"/>
    <w:rsid w:val="00CF02CE"/>
    <w:rsid w:val="00CF0304"/>
    <w:rsid w:val="00CF09E1"/>
    <w:rsid w:val="00CF202B"/>
    <w:rsid w:val="00CF2421"/>
    <w:rsid w:val="00CF2822"/>
    <w:rsid w:val="00CF34C7"/>
    <w:rsid w:val="00CF4648"/>
    <w:rsid w:val="00D00965"/>
    <w:rsid w:val="00D021EB"/>
    <w:rsid w:val="00D0258D"/>
    <w:rsid w:val="00D027FD"/>
    <w:rsid w:val="00D02FD0"/>
    <w:rsid w:val="00D0367C"/>
    <w:rsid w:val="00D060FA"/>
    <w:rsid w:val="00D06991"/>
    <w:rsid w:val="00D07D94"/>
    <w:rsid w:val="00D10619"/>
    <w:rsid w:val="00D10A14"/>
    <w:rsid w:val="00D11B44"/>
    <w:rsid w:val="00D15B23"/>
    <w:rsid w:val="00D167D7"/>
    <w:rsid w:val="00D16A6E"/>
    <w:rsid w:val="00D1790F"/>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36CB2"/>
    <w:rsid w:val="00D37187"/>
    <w:rsid w:val="00D37A45"/>
    <w:rsid w:val="00D41BC8"/>
    <w:rsid w:val="00D41ED1"/>
    <w:rsid w:val="00D43961"/>
    <w:rsid w:val="00D4432C"/>
    <w:rsid w:val="00D44D07"/>
    <w:rsid w:val="00D46D72"/>
    <w:rsid w:val="00D500F7"/>
    <w:rsid w:val="00D50288"/>
    <w:rsid w:val="00D50E9D"/>
    <w:rsid w:val="00D530D0"/>
    <w:rsid w:val="00D5475D"/>
    <w:rsid w:val="00D5554C"/>
    <w:rsid w:val="00D556D1"/>
    <w:rsid w:val="00D55752"/>
    <w:rsid w:val="00D55B25"/>
    <w:rsid w:val="00D57979"/>
    <w:rsid w:val="00D609C3"/>
    <w:rsid w:val="00D618E2"/>
    <w:rsid w:val="00D6209C"/>
    <w:rsid w:val="00D62213"/>
    <w:rsid w:val="00D6279D"/>
    <w:rsid w:val="00D631C7"/>
    <w:rsid w:val="00D633BD"/>
    <w:rsid w:val="00D652B0"/>
    <w:rsid w:val="00D66D44"/>
    <w:rsid w:val="00D677ED"/>
    <w:rsid w:val="00D71CFE"/>
    <w:rsid w:val="00D74FD3"/>
    <w:rsid w:val="00D75EF6"/>
    <w:rsid w:val="00D77523"/>
    <w:rsid w:val="00D776DD"/>
    <w:rsid w:val="00D77C09"/>
    <w:rsid w:val="00D812A5"/>
    <w:rsid w:val="00D820D7"/>
    <w:rsid w:val="00D82F2D"/>
    <w:rsid w:val="00D85161"/>
    <w:rsid w:val="00D8700F"/>
    <w:rsid w:val="00D8701F"/>
    <w:rsid w:val="00D87098"/>
    <w:rsid w:val="00D87B1F"/>
    <w:rsid w:val="00D905F8"/>
    <w:rsid w:val="00D92ADC"/>
    <w:rsid w:val="00D94518"/>
    <w:rsid w:val="00D95C88"/>
    <w:rsid w:val="00D95CE8"/>
    <w:rsid w:val="00D95E1C"/>
    <w:rsid w:val="00D96CB8"/>
    <w:rsid w:val="00D970C1"/>
    <w:rsid w:val="00D97A70"/>
    <w:rsid w:val="00DA0C9C"/>
    <w:rsid w:val="00DA1164"/>
    <w:rsid w:val="00DA1272"/>
    <w:rsid w:val="00DA134F"/>
    <w:rsid w:val="00DA189F"/>
    <w:rsid w:val="00DA1B20"/>
    <w:rsid w:val="00DA23F5"/>
    <w:rsid w:val="00DA2B52"/>
    <w:rsid w:val="00DA2D4A"/>
    <w:rsid w:val="00DA34A5"/>
    <w:rsid w:val="00DA38C4"/>
    <w:rsid w:val="00DA40E5"/>
    <w:rsid w:val="00DA64C4"/>
    <w:rsid w:val="00DA755D"/>
    <w:rsid w:val="00DA7D67"/>
    <w:rsid w:val="00DB2668"/>
    <w:rsid w:val="00DB3683"/>
    <w:rsid w:val="00DB4228"/>
    <w:rsid w:val="00DB4250"/>
    <w:rsid w:val="00DB447A"/>
    <w:rsid w:val="00DB4B1B"/>
    <w:rsid w:val="00DB5411"/>
    <w:rsid w:val="00DB5771"/>
    <w:rsid w:val="00DB5A47"/>
    <w:rsid w:val="00DB5CC6"/>
    <w:rsid w:val="00DC0290"/>
    <w:rsid w:val="00DC13FC"/>
    <w:rsid w:val="00DC1579"/>
    <w:rsid w:val="00DC30E8"/>
    <w:rsid w:val="00DC539C"/>
    <w:rsid w:val="00DC6ABC"/>
    <w:rsid w:val="00DD5BF0"/>
    <w:rsid w:val="00DE16E5"/>
    <w:rsid w:val="00DE5921"/>
    <w:rsid w:val="00DE64FC"/>
    <w:rsid w:val="00DE7CC0"/>
    <w:rsid w:val="00DF03E4"/>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AB7"/>
    <w:rsid w:val="00E10D50"/>
    <w:rsid w:val="00E11611"/>
    <w:rsid w:val="00E121E7"/>
    <w:rsid w:val="00E126E0"/>
    <w:rsid w:val="00E13A32"/>
    <w:rsid w:val="00E13D53"/>
    <w:rsid w:val="00E15134"/>
    <w:rsid w:val="00E154E8"/>
    <w:rsid w:val="00E15701"/>
    <w:rsid w:val="00E16977"/>
    <w:rsid w:val="00E2178A"/>
    <w:rsid w:val="00E23EDE"/>
    <w:rsid w:val="00E271B8"/>
    <w:rsid w:val="00E27583"/>
    <w:rsid w:val="00E27CFC"/>
    <w:rsid w:val="00E307A4"/>
    <w:rsid w:val="00E31383"/>
    <w:rsid w:val="00E322B5"/>
    <w:rsid w:val="00E34756"/>
    <w:rsid w:val="00E35F79"/>
    <w:rsid w:val="00E377EA"/>
    <w:rsid w:val="00E378E0"/>
    <w:rsid w:val="00E408E7"/>
    <w:rsid w:val="00E4217E"/>
    <w:rsid w:val="00E424E1"/>
    <w:rsid w:val="00E4272F"/>
    <w:rsid w:val="00E42736"/>
    <w:rsid w:val="00E432D3"/>
    <w:rsid w:val="00E4389B"/>
    <w:rsid w:val="00E46C10"/>
    <w:rsid w:val="00E47137"/>
    <w:rsid w:val="00E47219"/>
    <w:rsid w:val="00E5016D"/>
    <w:rsid w:val="00E5149E"/>
    <w:rsid w:val="00E5172F"/>
    <w:rsid w:val="00E521C9"/>
    <w:rsid w:val="00E52717"/>
    <w:rsid w:val="00E539C5"/>
    <w:rsid w:val="00E552FD"/>
    <w:rsid w:val="00E55BFD"/>
    <w:rsid w:val="00E55F71"/>
    <w:rsid w:val="00E5746F"/>
    <w:rsid w:val="00E60E2F"/>
    <w:rsid w:val="00E61B1A"/>
    <w:rsid w:val="00E61F97"/>
    <w:rsid w:val="00E62555"/>
    <w:rsid w:val="00E62999"/>
    <w:rsid w:val="00E65281"/>
    <w:rsid w:val="00E65491"/>
    <w:rsid w:val="00E6605B"/>
    <w:rsid w:val="00E71A5E"/>
    <w:rsid w:val="00E72A52"/>
    <w:rsid w:val="00E7462B"/>
    <w:rsid w:val="00E75A71"/>
    <w:rsid w:val="00E7616C"/>
    <w:rsid w:val="00E76376"/>
    <w:rsid w:val="00E77464"/>
    <w:rsid w:val="00E81202"/>
    <w:rsid w:val="00E8127B"/>
    <w:rsid w:val="00E814E2"/>
    <w:rsid w:val="00E82384"/>
    <w:rsid w:val="00E82B26"/>
    <w:rsid w:val="00E838E7"/>
    <w:rsid w:val="00E85D66"/>
    <w:rsid w:val="00E86238"/>
    <w:rsid w:val="00E871E5"/>
    <w:rsid w:val="00E93117"/>
    <w:rsid w:val="00E93BE3"/>
    <w:rsid w:val="00E95D91"/>
    <w:rsid w:val="00E9624F"/>
    <w:rsid w:val="00E97155"/>
    <w:rsid w:val="00EA1923"/>
    <w:rsid w:val="00EA2A23"/>
    <w:rsid w:val="00EA4A8B"/>
    <w:rsid w:val="00EA5A07"/>
    <w:rsid w:val="00EA7850"/>
    <w:rsid w:val="00EB0A28"/>
    <w:rsid w:val="00EB16E6"/>
    <w:rsid w:val="00EB2849"/>
    <w:rsid w:val="00EB28F3"/>
    <w:rsid w:val="00EB2D53"/>
    <w:rsid w:val="00EB3158"/>
    <w:rsid w:val="00EB5E02"/>
    <w:rsid w:val="00EB6A45"/>
    <w:rsid w:val="00EB6B2F"/>
    <w:rsid w:val="00EC287C"/>
    <w:rsid w:val="00EC2ACF"/>
    <w:rsid w:val="00EC70DB"/>
    <w:rsid w:val="00EC714E"/>
    <w:rsid w:val="00EC7A77"/>
    <w:rsid w:val="00ED3A2D"/>
    <w:rsid w:val="00ED3AF1"/>
    <w:rsid w:val="00ED5630"/>
    <w:rsid w:val="00ED6B58"/>
    <w:rsid w:val="00EE0072"/>
    <w:rsid w:val="00EE251C"/>
    <w:rsid w:val="00EE338A"/>
    <w:rsid w:val="00EE38CC"/>
    <w:rsid w:val="00EE45C3"/>
    <w:rsid w:val="00EE4FD3"/>
    <w:rsid w:val="00EE6388"/>
    <w:rsid w:val="00EE638F"/>
    <w:rsid w:val="00EE6958"/>
    <w:rsid w:val="00EE7170"/>
    <w:rsid w:val="00EE76C7"/>
    <w:rsid w:val="00EE7844"/>
    <w:rsid w:val="00EF29BE"/>
    <w:rsid w:val="00EF2CCF"/>
    <w:rsid w:val="00EF3587"/>
    <w:rsid w:val="00EF35F4"/>
    <w:rsid w:val="00EF3F9E"/>
    <w:rsid w:val="00EF4019"/>
    <w:rsid w:val="00EF4EEB"/>
    <w:rsid w:val="00EF6D79"/>
    <w:rsid w:val="00EF7FFA"/>
    <w:rsid w:val="00F0014B"/>
    <w:rsid w:val="00F01F5F"/>
    <w:rsid w:val="00F0206D"/>
    <w:rsid w:val="00F0253F"/>
    <w:rsid w:val="00F025D6"/>
    <w:rsid w:val="00F02E85"/>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290E"/>
    <w:rsid w:val="00F23507"/>
    <w:rsid w:val="00F242CA"/>
    <w:rsid w:val="00F25A0A"/>
    <w:rsid w:val="00F27B8A"/>
    <w:rsid w:val="00F30E24"/>
    <w:rsid w:val="00F31186"/>
    <w:rsid w:val="00F3124C"/>
    <w:rsid w:val="00F31ADD"/>
    <w:rsid w:val="00F31F50"/>
    <w:rsid w:val="00F32BD4"/>
    <w:rsid w:val="00F330F1"/>
    <w:rsid w:val="00F33149"/>
    <w:rsid w:val="00F3593B"/>
    <w:rsid w:val="00F36A34"/>
    <w:rsid w:val="00F41A34"/>
    <w:rsid w:val="00F41D29"/>
    <w:rsid w:val="00F41F48"/>
    <w:rsid w:val="00F4276D"/>
    <w:rsid w:val="00F42D9E"/>
    <w:rsid w:val="00F43086"/>
    <w:rsid w:val="00F460E1"/>
    <w:rsid w:val="00F50FB3"/>
    <w:rsid w:val="00F525D9"/>
    <w:rsid w:val="00F52679"/>
    <w:rsid w:val="00F5281F"/>
    <w:rsid w:val="00F52ADB"/>
    <w:rsid w:val="00F54BD9"/>
    <w:rsid w:val="00F60337"/>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020"/>
    <w:rsid w:val="00F746D7"/>
    <w:rsid w:val="00F74866"/>
    <w:rsid w:val="00F7520D"/>
    <w:rsid w:val="00F75FC5"/>
    <w:rsid w:val="00F77470"/>
    <w:rsid w:val="00F8104B"/>
    <w:rsid w:val="00F81E57"/>
    <w:rsid w:val="00F82E30"/>
    <w:rsid w:val="00F842E4"/>
    <w:rsid w:val="00F85CF8"/>
    <w:rsid w:val="00F87E75"/>
    <w:rsid w:val="00F9173A"/>
    <w:rsid w:val="00F920BC"/>
    <w:rsid w:val="00F926C6"/>
    <w:rsid w:val="00F93E2E"/>
    <w:rsid w:val="00F943FF"/>
    <w:rsid w:val="00F945B0"/>
    <w:rsid w:val="00F94A9C"/>
    <w:rsid w:val="00F94D1A"/>
    <w:rsid w:val="00F94E8D"/>
    <w:rsid w:val="00F95031"/>
    <w:rsid w:val="00F954F3"/>
    <w:rsid w:val="00F96525"/>
    <w:rsid w:val="00F97A01"/>
    <w:rsid w:val="00FA069A"/>
    <w:rsid w:val="00FA3229"/>
    <w:rsid w:val="00FA464C"/>
    <w:rsid w:val="00FA4EF5"/>
    <w:rsid w:val="00FB3294"/>
    <w:rsid w:val="00FB3388"/>
    <w:rsid w:val="00FB4F38"/>
    <w:rsid w:val="00FB5C3B"/>
    <w:rsid w:val="00FB6103"/>
    <w:rsid w:val="00FC0499"/>
    <w:rsid w:val="00FC101B"/>
    <w:rsid w:val="00FC3737"/>
    <w:rsid w:val="00FC5F5B"/>
    <w:rsid w:val="00FC6C89"/>
    <w:rsid w:val="00FC6F2B"/>
    <w:rsid w:val="00FD08BA"/>
    <w:rsid w:val="00FD3E29"/>
    <w:rsid w:val="00FD563D"/>
    <w:rsid w:val="00FD6082"/>
    <w:rsid w:val="00FE4165"/>
    <w:rsid w:val="00FE4271"/>
    <w:rsid w:val="00FE4FAB"/>
    <w:rsid w:val="00FE5F8D"/>
    <w:rsid w:val="00FE7EF0"/>
    <w:rsid w:val="00FF14C1"/>
    <w:rsid w:val="00FF1DF3"/>
    <w:rsid w:val="00FF3051"/>
    <w:rsid w:val="00FF3A01"/>
    <w:rsid w:val="00FF3A73"/>
    <w:rsid w:val="00FF626F"/>
    <w:rsid w:val="00FF63CF"/>
    <w:rsid w:val="00FF6B13"/>
    <w:rsid w:val="00FF6D1A"/>
    <w:rsid w:val="00FF73C8"/>
    <w:rsid w:val="00FF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Institu%C8%9Bia-De-Educa%C8%9Bie-Timpurie-nr30-Clopo%C8%9Bel-108665477723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nstitu%C8%9Bia-De-Educa%C8%9Bie-Timpurie-nr30-Clopo%C8%9Bel-1086654777233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Institu%C8%9Bia-De-Educa%C8%9Bie-Timpurie-nr30-Clopo%C8%9Bel-108665477723340" TargetMode="External"/><Relationship Id="rId4" Type="http://schemas.microsoft.com/office/2007/relationships/stylesWithEffects" Target="stylesWithEffects.xml"/><Relationship Id="rId9" Type="http://schemas.openxmlformats.org/officeDocument/2006/relationships/hyperlink" Target="http://gradinita30.edu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A32D-B05A-47B5-B150-2DC63FE5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7056</TotalTime>
  <Pages>34</Pages>
  <Words>13471</Words>
  <Characters>78133</Characters>
  <Application>Microsoft Office Word</Application>
  <DocSecurity>0</DocSecurity>
  <Lines>651</Lines>
  <Paragraphs>182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RePack by Diakov</cp:lastModifiedBy>
  <cp:revision>108</cp:revision>
  <cp:lastPrinted>2021-10-01T12:28:00Z</cp:lastPrinted>
  <dcterms:created xsi:type="dcterms:W3CDTF">2019-12-31T22:43:00Z</dcterms:created>
  <dcterms:modified xsi:type="dcterms:W3CDTF">2021-10-25T08:58:00Z</dcterms:modified>
</cp:coreProperties>
</file>