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F" w:rsidRPr="002C24C1" w:rsidRDefault="00AA0DEF" w:rsidP="00AA0DEF">
      <w:pPr>
        <w:pStyle w:val="1"/>
        <w:shd w:val="clear" w:color="auto" w:fill="auto"/>
        <w:tabs>
          <w:tab w:val="left" w:pos="11624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2C24C1">
        <w:rPr>
          <w:b/>
          <w:color w:val="000000" w:themeColor="text1"/>
          <w:sz w:val="24"/>
          <w:szCs w:val="24"/>
          <w:lang w:val="pt-BR"/>
        </w:rPr>
        <w:t>Primăria municipiului Chişinău</w:t>
      </w:r>
    </w:p>
    <w:p w:rsidR="00AA0DEF" w:rsidRPr="002C24C1" w:rsidRDefault="00AA0DEF" w:rsidP="00AA0DEF">
      <w:pPr>
        <w:pStyle w:val="1"/>
        <w:shd w:val="clear" w:color="auto" w:fill="auto"/>
        <w:spacing w:after="0" w:line="240" w:lineRule="auto"/>
        <w:ind w:left="220"/>
        <w:rPr>
          <w:b/>
          <w:color w:val="000000" w:themeColor="text1"/>
          <w:sz w:val="24"/>
          <w:szCs w:val="24"/>
          <w:lang w:val="pt-BR"/>
        </w:rPr>
      </w:pPr>
      <w:r w:rsidRPr="002C24C1">
        <w:rPr>
          <w:b/>
          <w:color w:val="000000" w:themeColor="text1"/>
          <w:sz w:val="24"/>
          <w:szCs w:val="24"/>
          <w:lang w:val="pt-BR"/>
        </w:rPr>
        <w:t>Raport săptămânal al</w:t>
      </w:r>
      <w:r w:rsidR="00F11F38">
        <w:rPr>
          <w:b/>
          <w:color w:val="000000" w:themeColor="text1"/>
          <w:sz w:val="24"/>
          <w:szCs w:val="24"/>
          <w:lang w:val="pt-BR"/>
        </w:rPr>
        <w:t xml:space="preserve"> Direcţiei generale educaţie, </w:t>
      </w:r>
      <w:r w:rsidRPr="002C24C1">
        <w:rPr>
          <w:b/>
          <w:color w:val="000000" w:themeColor="text1"/>
          <w:sz w:val="24"/>
          <w:szCs w:val="24"/>
          <w:lang w:val="pt-BR"/>
        </w:rPr>
        <w:t>tineret</w:t>
      </w:r>
      <w:r w:rsidR="00F11F38">
        <w:rPr>
          <w:b/>
          <w:color w:val="000000" w:themeColor="text1"/>
          <w:sz w:val="24"/>
          <w:szCs w:val="24"/>
          <w:lang w:val="pt-BR"/>
        </w:rPr>
        <w:t xml:space="preserve"> şi sport</w:t>
      </w:r>
      <w:r w:rsidRPr="002C24C1">
        <w:rPr>
          <w:b/>
          <w:color w:val="000000" w:themeColor="text1"/>
          <w:sz w:val="24"/>
          <w:szCs w:val="24"/>
          <w:lang w:val="pt-BR"/>
        </w:rPr>
        <w:t xml:space="preserve"> a Consiliului municipal Chişinău</w:t>
      </w:r>
    </w:p>
    <w:p w:rsidR="00AA0DEF" w:rsidRPr="00F11F38" w:rsidRDefault="00AA0DEF" w:rsidP="00AA0DEF">
      <w:pPr>
        <w:pStyle w:val="a1"/>
        <w:shd w:val="clear" w:color="auto" w:fill="auto"/>
        <w:tabs>
          <w:tab w:val="right" w:leader="underscore" w:pos="8626"/>
        </w:tabs>
        <w:spacing w:after="0" w:line="240" w:lineRule="auto"/>
        <w:jc w:val="center"/>
        <w:rPr>
          <w:color w:val="000000" w:themeColor="text1"/>
          <w:sz w:val="24"/>
          <w:szCs w:val="24"/>
          <w:lang w:val="pt-BR"/>
        </w:rPr>
      </w:pPr>
      <w:r w:rsidRPr="00F11F38">
        <w:rPr>
          <w:color w:val="000000" w:themeColor="text1"/>
          <w:sz w:val="24"/>
          <w:szCs w:val="24"/>
          <w:lang w:val="pt-BR"/>
        </w:rPr>
        <w:t>(</w:t>
      </w:r>
      <w:r w:rsidR="00027C27" w:rsidRPr="00F11F38">
        <w:rPr>
          <w:color w:val="000000" w:themeColor="text1"/>
          <w:sz w:val="24"/>
          <w:szCs w:val="24"/>
          <w:lang w:val="pt-BR"/>
        </w:rPr>
        <w:t>19.12-23</w:t>
      </w:r>
      <w:r w:rsidRPr="00F11F38">
        <w:rPr>
          <w:color w:val="000000" w:themeColor="text1"/>
          <w:sz w:val="24"/>
          <w:szCs w:val="24"/>
          <w:lang w:val="pt-BR"/>
        </w:rPr>
        <w:t>.12.2022)</w:t>
      </w:r>
    </w:p>
    <w:p w:rsidR="00AA0DEF" w:rsidRPr="00F11F38" w:rsidRDefault="00AA0DEF" w:rsidP="00AA0DEF">
      <w:pPr>
        <w:pStyle w:val="30"/>
        <w:shd w:val="clear" w:color="auto" w:fill="auto"/>
        <w:spacing w:before="0" w:line="24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6241"/>
        <w:gridCol w:w="1844"/>
        <w:gridCol w:w="1987"/>
        <w:gridCol w:w="1976"/>
      </w:tblGrid>
      <w:tr w:rsidR="00AA0DEF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EF" w:rsidRPr="002C24C1" w:rsidRDefault="00AA0DEF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t>Sarcini/ acţiuni realizate în săptămâna curentă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EF" w:rsidRPr="002C24C1" w:rsidRDefault="00AA0DEF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t>Indicatori de produs/rezultat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EF" w:rsidRPr="002C24C1" w:rsidRDefault="00AA0DEF" w:rsidP="00AA0DEF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t>Data</w:t>
            </w:r>
          </w:p>
          <w:p w:rsidR="00AA0DEF" w:rsidRPr="002C24C1" w:rsidRDefault="00AA0DEF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t>realizării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EF" w:rsidRPr="002C24C1" w:rsidRDefault="00AA0DEF" w:rsidP="00AA0D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Statutul (scopul) sarcinii/ acţiunii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EF" w:rsidRPr="002C24C1" w:rsidRDefault="00AA0DEF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171BA5" w:rsidRPr="00F11F38" w:rsidTr="00171BA5">
        <w:trPr>
          <w:trHeight w:val="29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A5" w:rsidRPr="002C24C1" w:rsidRDefault="00171BA5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Transparența privind executarea bugetului lunar a instituțiilor </w:t>
            </w:r>
            <w:r w:rsidR="00613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 învățământ general municipal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subordonate.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A5" w:rsidRPr="002C24C1" w:rsidRDefault="009F701F" w:rsidP="006137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</w:t>
            </w:r>
            <w:r w:rsidR="00171BA5"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fost solicitată informația privind obligativitatea de a asigura respectarea principiilor de transparență, economicitate, eficientă și eficacitate în gestionarea resurselor financiare şi administrarea patrimoniului public, inclusiv mijloace financiare colectate prin intermediul asociațiilor părintești, de către instituțiile de învățământ . </w:t>
            </w:r>
          </w:p>
          <w:p w:rsidR="009F701F" w:rsidRPr="002C24C1" w:rsidRDefault="009F701F" w:rsidP="006137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171BA5" w:rsidRPr="002C24C1" w:rsidRDefault="00171BA5" w:rsidP="006137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</w:t>
            </w:r>
            <w:r w:rsidRPr="002C24C1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pt-BR"/>
              </w:rPr>
              <w:t>â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nă la data de 23.12.2022 , din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66 instituții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învățământ au trimis către PMC raportul financiar:</w:t>
            </w:r>
          </w:p>
          <w:p w:rsidR="00171BA5" w:rsidRPr="002C24C1" w:rsidRDefault="00171BA5" w:rsidP="006137E0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au prezentat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43  instituții de învățământ</w:t>
            </w:r>
          </w:p>
          <w:p w:rsidR="00171BA5" w:rsidRPr="002C24C1" w:rsidRDefault="00171BA5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restante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23 instituții de învățământ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9F701F" w:rsidRPr="002C24C1" w:rsidRDefault="009F701F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171BA5" w:rsidRPr="002C24C1" w:rsidRDefault="00171BA5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asemenea DGETS va monitoriza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instituțiile de învățământ primar si secundar care au trecut la autonomie financiară conform Dispoziției Consiliului Municipal Chişinău  nr. 2/18 din 31.03.2021.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A5" w:rsidRPr="002C24C1" w:rsidRDefault="009F701F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</w:t>
            </w:r>
            <w:r w:rsidR="00171BA5"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23.12.22</w:t>
            </w:r>
          </w:p>
          <w:p w:rsidR="00171BA5" w:rsidRPr="002C24C1" w:rsidRDefault="00171BA5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A5" w:rsidRPr="002C24C1" w:rsidRDefault="00171BA5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expedierii informației in formatul solicitat de PMC.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A5" w:rsidRPr="002C24C1" w:rsidRDefault="00171BA5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9B57FB" w:rsidRPr="00F11F38" w:rsidTr="009B57FB">
        <w:trPr>
          <w:trHeight w:val="16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7FB" w:rsidRPr="002C24C1" w:rsidRDefault="006137E0" w:rsidP="006137E0">
            <w:pPr>
              <w:pStyle w:val="Corptext"/>
              <w:jc w:val="left"/>
              <w:rPr>
                <w:color w:val="000000" w:themeColor="text1"/>
                <w:szCs w:val="24"/>
                <w:lang w:val="ro-MO"/>
              </w:rPr>
            </w:pPr>
            <w:r>
              <w:rPr>
                <w:color w:val="000000" w:themeColor="text1"/>
                <w:szCs w:val="24"/>
                <w:lang w:val="ro-MO"/>
              </w:rPr>
              <w:t xml:space="preserve">Monitorizarea </w:t>
            </w:r>
            <w:r w:rsidR="009B57FB" w:rsidRPr="002C24C1">
              <w:rPr>
                <w:color w:val="000000" w:themeColor="text1"/>
                <w:szCs w:val="24"/>
                <w:lang w:val="ro-MO"/>
              </w:rPr>
              <w:t xml:space="preserve">desfășurării tezelor semestriale la limba și literatura română, </w:t>
            </w:r>
            <w:proofErr w:type="spellStart"/>
            <w:r w:rsidR="009B57FB" w:rsidRPr="002C24C1">
              <w:rPr>
                <w:color w:val="000000" w:themeColor="text1"/>
                <w:szCs w:val="24"/>
                <w:lang w:val="ro-MO"/>
              </w:rPr>
              <w:t>șc</w:t>
            </w:r>
            <w:proofErr w:type="spellEnd"/>
            <w:r w:rsidR="009B57FB" w:rsidRPr="002C24C1">
              <w:rPr>
                <w:color w:val="000000" w:themeColor="text1"/>
                <w:szCs w:val="24"/>
                <w:lang w:val="ro-MO"/>
              </w:rPr>
              <w:t>. națională conform ordinului DGETS nr. 1583 din 09.12.2022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7FB" w:rsidRPr="002C24C1" w:rsidRDefault="009B57FB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20 instituții de învățământ</w:t>
            </w:r>
          </w:p>
          <w:p w:rsidR="009B57FB" w:rsidRPr="002C24C1" w:rsidRDefault="009B57FB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MO"/>
              </w:rPr>
            </w:pPr>
          </w:p>
          <w:p w:rsidR="009B57FB" w:rsidRPr="002C24C1" w:rsidRDefault="009B57FB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7FB" w:rsidRPr="002C24C1" w:rsidRDefault="009B57FB" w:rsidP="006137E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20-21.12.2022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7FB" w:rsidRPr="002C24C1" w:rsidRDefault="009B57FB" w:rsidP="006137E0">
            <w:pPr>
              <w:pStyle w:val="Listparagraf"/>
              <w:ind w:left="0"/>
              <w:rPr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color w:val="000000" w:themeColor="text1"/>
                <w:sz w:val="24"/>
                <w:szCs w:val="24"/>
                <w:lang w:val="ro-MO"/>
              </w:rPr>
              <w:t>Monitorizarea procesului de desfășurare a tezelor semestriale la disciplină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286" w:type="dxa"/>
              <w:tblLayout w:type="fixed"/>
              <w:tblLook w:val="04A0"/>
            </w:tblPr>
            <w:tblGrid>
              <w:gridCol w:w="4286"/>
            </w:tblGrid>
            <w:tr w:rsidR="009B57FB" w:rsidRPr="00F11F38" w:rsidTr="006137E0">
              <w:trPr>
                <w:trHeight w:val="25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57FB" w:rsidRPr="002C24C1" w:rsidRDefault="009B57FB" w:rsidP="006137E0">
                  <w:pPr>
                    <w:ind w:right="272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MO" w:eastAsia="ro-RO"/>
                    </w:rPr>
                  </w:pPr>
                </w:p>
              </w:tc>
            </w:tr>
          </w:tbl>
          <w:p w:rsidR="009B57FB" w:rsidRPr="002C24C1" w:rsidRDefault="009B57FB" w:rsidP="006137E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</w:tr>
      <w:tr w:rsidR="005B2EC3" w:rsidRPr="00F11F38" w:rsidTr="009B57FB">
        <w:trPr>
          <w:trHeight w:val="16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5B2EC3">
            <w:pPr>
              <w:pStyle w:val="a3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5B2EC3" w:rsidRPr="002C24C1" w:rsidRDefault="005B2EC3" w:rsidP="005B2EC3">
            <w:pPr>
              <w:pStyle w:val="a3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color w:val="000000" w:themeColor="text1"/>
                <w:sz w:val="24"/>
                <w:szCs w:val="24"/>
                <w:lang w:val="ro-MO"/>
              </w:rPr>
              <w:t xml:space="preserve">Implementarea şi pilotarea  implementării </w:t>
            </w:r>
            <w:r w:rsidRPr="002C24C1">
              <w:rPr>
                <w:b/>
                <w:color w:val="000000" w:themeColor="text1"/>
                <w:sz w:val="24"/>
                <w:szCs w:val="24"/>
                <w:lang w:val="ro-MO"/>
              </w:rPr>
              <w:t>CATALOGULUI ELECTRONIC</w:t>
            </w:r>
            <w:r w:rsidRPr="002C24C1">
              <w:rPr>
                <w:color w:val="000000" w:themeColor="text1"/>
                <w:sz w:val="24"/>
                <w:szCs w:val="24"/>
                <w:lang w:val="ro-MO"/>
              </w:rPr>
              <w:t xml:space="preserve">  în instituţiile de învăţământ primar şi secundar, ciclul I şi II din mun. Chişinău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</w:p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color w:val="000000" w:themeColor="text1"/>
                <w:sz w:val="24"/>
                <w:szCs w:val="24"/>
                <w:lang w:val="ro-MO"/>
              </w:rPr>
              <w:t xml:space="preserve"> Instruirea şi consultarea, monitorizarea Administratorilor SICE la implementarea  Catalogului electronic pentru anul 2022-2023  de studii conform datelor din SIME (</w:t>
            </w:r>
            <w:r w:rsidRPr="002C24C1">
              <w:rPr>
                <w:b/>
                <w:color w:val="000000" w:themeColor="text1"/>
                <w:sz w:val="24"/>
                <w:szCs w:val="24"/>
                <w:lang w:val="ro-MO"/>
              </w:rPr>
              <w:t>57 de instituţii).</w:t>
            </w:r>
          </w:p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/>
              </w:rPr>
            </w:pPr>
          </w:p>
          <w:p w:rsidR="005B2EC3" w:rsidRPr="002C24C1" w:rsidRDefault="005B2EC3" w:rsidP="005B2EC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La etapa dată  se administrează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157 de instituţii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ai sistemului SIME (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150 de instituţii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de învăţământ primar, secundar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 ciclul I şi II din mun. Chişinău  şi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7 instituţii Republicane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).</w:t>
            </w:r>
          </w:p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</w:p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b/>
                <w:color w:val="000000" w:themeColor="text1"/>
                <w:sz w:val="28"/>
                <w:szCs w:val="28"/>
                <w:lang w:val="ro-MO"/>
              </w:rPr>
              <w:t>19.12-23.12.</w:t>
            </w:r>
            <w:r w:rsidRPr="002C24C1">
              <w:rPr>
                <w:rStyle w:val="95pt"/>
                <w:color w:val="000000" w:themeColor="text1"/>
                <w:sz w:val="28"/>
                <w:szCs w:val="28"/>
                <w:lang w:val="ro-MO"/>
              </w:rPr>
              <w:t>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613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4"/>
              </w:tabs>
              <w:ind w:left="0" w:firstLine="0"/>
              <w:rPr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Comunicarea mai eficientă între instituţia de învățământ şi familie în scopul scăderii numărului de absenţe şi creşterea mediei fiecărui elev</w:t>
            </w:r>
            <w:r w:rsidRPr="002C24C1">
              <w:rPr>
                <w:color w:val="000000" w:themeColor="text1"/>
                <w:sz w:val="24"/>
                <w:szCs w:val="24"/>
                <w:lang w:val="ro-MO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6137E0">
            <w:pPr>
              <w:pStyle w:val="a3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lang w:val="ro-MO"/>
              </w:rPr>
            </w:pPr>
          </w:p>
        </w:tc>
      </w:tr>
      <w:tr w:rsidR="005B2EC3" w:rsidRPr="002C24C1" w:rsidTr="009B57FB">
        <w:trPr>
          <w:trHeight w:val="18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C3" w:rsidRPr="002C24C1" w:rsidRDefault="005B2EC3" w:rsidP="00613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Proiect de ordin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C3" w:rsidRPr="002C24C1" w:rsidRDefault="006C743B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hyperlink r:id="rId5" w:history="1">
              <w:r w:rsidR="005B2EC3" w:rsidRPr="002C24C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o-MO"/>
                </w:rPr>
                <w:t>Ordinul  nr. 1778 din 16.12.22 Cu privire la organizarea și desfășurarea olimpiadelor școlare, ediția anului 2023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C3" w:rsidRPr="002C24C1" w:rsidRDefault="005B2EC3" w:rsidP="00613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19.12-23.12.22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61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Reglementarea organizării olimpiadelor şcolare.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6137E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B2EC3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D15CDF">
            <w:pPr>
              <w:spacing w:after="0" w:line="240" w:lineRule="auto"/>
              <w:ind w:left="33"/>
              <w:jc w:val="both"/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8C22F8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8C22F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5B2EC3" w:rsidRPr="00F11F38" w:rsidTr="00FC1328">
        <w:trPr>
          <w:trHeight w:val="28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Monitorizarea valabilității autorizațiilor sanitare pentru funcționare, eliberate de CSP instituțiilor de învățământ general municipale.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9F70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DGETS:</w:t>
            </w:r>
          </w:p>
          <w:p w:rsidR="005B2EC3" w:rsidRPr="002C24C1" w:rsidRDefault="005B2EC3" w:rsidP="009F70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77 instituții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subordinea DGETS care funcționează în baza autorizației sanitare:</w:t>
            </w:r>
          </w:p>
          <w:p w:rsidR="005B2EC3" w:rsidRPr="002C24C1" w:rsidRDefault="005B2EC3" w:rsidP="00027C27">
            <w:pPr>
              <w:pStyle w:val="1"/>
              <w:shd w:val="clear" w:color="auto" w:fill="auto"/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autorizația expirată 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noiembrie-decembrie 2022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>-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2 instituții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5B2EC3" w:rsidRPr="002C24C1" w:rsidRDefault="005B2EC3" w:rsidP="009F701F">
            <w:pPr>
              <w:pStyle w:val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Şcoala sportivă specializată de handbal nr. 2; </w:t>
            </w:r>
          </w:p>
          <w:p w:rsidR="005B2EC3" w:rsidRPr="002C24C1" w:rsidRDefault="005B2EC3" w:rsidP="009F701F">
            <w:pPr>
              <w:pStyle w:val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IP Şcoala primară - grădiniţă nr.152</w:t>
            </w:r>
          </w:p>
          <w:p w:rsidR="005B2EC3" w:rsidRPr="002C24C1" w:rsidRDefault="005B2EC3" w:rsidP="00027C27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autorizația ce expiră in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ianuarie 2023-1 institu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ție </w:t>
            </w:r>
          </w:p>
          <w:p w:rsidR="005B2EC3" w:rsidRPr="002C24C1" w:rsidRDefault="005B2EC3" w:rsidP="009F701F">
            <w:pPr>
              <w:pStyle w:val="1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IP Liceul Teoretic Seral nr. 1</w:t>
            </w:r>
          </w:p>
          <w:p w:rsidR="005B2EC3" w:rsidRPr="002C24C1" w:rsidRDefault="005B2EC3" w:rsidP="00027C27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Instituţii care au primit refuz: 2 institu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ții</w:t>
            </w:r>
          </w:p>
          <w:p w:rsidR="005B2EC3" w:rsidRPr="002C24C1" w:rsidRDefault="005B2EC3" w:rsidP="009F701F">
            <w:pPr>
              <w:pStyle w:val="Listparagraf"/>
              <w:numPr>
                <w:ilvl w:val="0"/>
                <w:numId w:val="34"/>
              </w:numPr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Şcoala sportivă specializată de polo pe apă nr. 4  </w:t>
            </w:r>
          </w:p>
          <w:p w:rsidR="005B2EC3" w:rsidRPr="002C24C1" w:rsidRDefault="005B2EC3" w:rsidP="009F701F">
            <w:pPr>
              <w:pStyle w:val="Listparagraf"/>
              <w:numPr>
                <w:ilvl w:val="0"/>
                <w:numId w:val="34"/>
              </w:numPr>
              <w:rPr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IP Liceul Teoretic „Olimp”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5B2EC3" w:rsidRPr="002C24C1" w:rsidRDefault="005B2EC3" w:rsidP="001843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5B2EC3" w:rsidRPr="002C24C1" w:rsidRDefault="005B2EC3" w:rsidP="009455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53 instituții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subordine,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50 dispun de autorizație sanitară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valabilă, insă la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instituții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au expirat în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noiembrie 2022.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Menționăm că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au înaintat cererea către ANSP pentru prelungirea autorizației.</w:t>
            </w:r>
          </w:p>
          <w:p w:rsidR="005B2EC3" w:rsidRPr="002C24C1" w:rsidRDefault="005B2EC3" w:rsidP="00184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: </w:t>
            </w:r>
          </w:p>
          <w:p w:rsidR="005B2EC3" w:rsidRPr="002C24C1" w:rsidRDefault="005B2EC3" w:rsidP="001843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41 instituții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din subordine, în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26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instituții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de  învăţământ   autorizația expiră in ianuarie 2023</w:t>
            </w:r>
          </w:p>
          <w:p w:rsidR="005B2EC3" w:rsidRPr="002C24C1" w:rsidRDefault="005B2EC3" w:rsidP="001843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DETS Centru: </w:t>
            </w: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34 de instituții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subordonate DETS sectorul Centru dispun de autorizații de funcționare valabile. Dintre acestea, în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4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termenul de valabilitate expiră în decembrie 2022.</w:t>
            </w: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>:</w:t>
            </w: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30 de instituții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subordine,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toate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dispun de autorizație sanitară valabilă.</w:t>
            </w:r>
          </w:p>
          <w:p w:rsidR="005B2EC3" w:rsidRPr="002C24C1" w:rsidRDefault="005B2EC3" w:rsidP="00184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Rîșcani:</w:t>
            </w:r>
          </w:p>
          <w:p w:rsidR="005B2EC3" w:rsidRPr="002C24C1" w:rsidRDefault="005B2EC3" w:rsidP="001843CC">
            <w:pPr>
              <w:spacing w:after="0" w:line="240" w:lineRule="auto"/>
              <w:rPr>
                <w:rStyle w:val="11pt"/>
                <w:rFonts w:eastAsiaTheme="minorHAnsi"/>
                <w:b w:val="0"/>
                <w:i/>
                <w:color w:val="000000" w:themeColor="text1"/>
                <w:sz w:val="24"/>
                <w:szCs w:val="24"/>
                <w:shd w:val="clear" w:color="auto" w:fill="auto"/>
                <w:lang w:val="pt-BR" w:eastAsia="en-US" w:bidi="ar-SA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37 de instituții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DETS sectorul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Rîşcani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dispun de autorizații de funcționare valabile. Dintre acestea,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în 12 instituții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termenul de valabilitate expiră în Ianuarie 2023.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60" w:line="240" w:lineRule="auto"/>
              <w:ind w:left="29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027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şi gestiunea exploatării şi reparaţiei edificiilor şi valabilitatea  autorizațiilor sanitare pentru funcționare, eliberate de CSP.</w:t>
            </w:r>
          </w:p>
          <w:p w:rsidR="005B2EC3" w:rsidRPr="002C24C1" w:rsidRDefault="005B2EC3" w:rsidP="00E310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5B2EC3" w:rsidRPr="002C24C1" w:rsidRDefault="005B2EC3" w:rsidP="00E31060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11pt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auto"/>
                <w:lang w:eastAsia="ru-RU" w:bidi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5B2EC3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7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pacing w:val="7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60" w:line="240" w:lineRule="auto"/>
              <w:ind w:left="29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pacing w:val="7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5B2EC3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7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pacing w:val="7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60" w:line="240" w:lineRule="auto"/>
              <w:ind w:left="29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pacing w:val="7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5B2EC3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D2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D2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D2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D2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D2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5B2EC3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7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pacing w:val="7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60" w:line="240" w:lineRule="auto"/>
              <w:ind w:left="29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pacing w:val="7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C3" w:rsidRPr="002C24C1" w:rsidRDefault="005B2EC3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6137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613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613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Vizite de monitorizare privind activitatea grupelor cu program prelungit.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110 instituții activează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GPP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Elevi încadrați în activitățile GPP -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28708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Vizite de monitorizare a organizării și funcționării claselor/grupelor cu program prelungit, conform agendei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19.12- 23.12.12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Monitorizarea funcționalității eficiente a GPP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613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Prezența și calitatea ordinului instituțional.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-Prezența și numărul cererilor părinților. 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-Decizia Consiliului de administrație cu privire la stabilirea programului de activitate. 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-Numărul de elevi înscriși.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-Numărul de elevi prezenți. 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-Prezența și avizarea planurilor de activitate.</w:t>
            </w: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523E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rocesul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organizare şi desfăşurare a activităţilor extracurriculare cu prilejul sărbătorilor de iarnă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instituţiile de învăţământ preşcolar din municipiul Chişinău la data de 22.12.2022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523EC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Matineele s-au desfăşurat în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166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instituții de învățământ preșcolar în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1553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grupe de vârstă în care sunt înmatriculați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38012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copii.</w:t>
            </w:r>
          </w:p>
          <w:p w:rsidR="00FC1328" w:rsidRPr="002C24C1" w:rsidRDefault="00FC1328" w:rsidP="00523EC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 analiza graficilor prezentate de către directorii instituțiilor de învățământ preșcolar s-a constatat, că </w:t>
            </w: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activităţile extracurriculare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</w:t>
            </w:r>
            <w:r w:rsidRPr="002C24C1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t>-au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desfășurat eșalonat cu respectarea strictă a normelor sanitaro-igienice, curăţenie umedă cu soluţie de clor, aerisire prin curent.</w:t>
            </w:r>
          </w:p>
          <w:p w:rsidR="00FC1328" w:rsidRPr="002C24C1" w:rsidRDefault="00FC1328" w:rsidP="00523EC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Acestea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</w:t>
            </w:r>
            <w:r w:rsidRPr="002C24C1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t>-au desfăşurat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începând cu data de 13.12.2022, astfel din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1553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activități planificate, la data de 22.12.2022 s-au desfășurat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1197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activități, ceea ce constituie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77%.</w:t>
            </w:r>
          </w:p>
          <w:p w:rsidR="00FC1328" w:rsidRPr="002C24C1" w:rsidRDefault="00FC1328" w:rsidP="00523EC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Din discuțiile cu directorii, unii vor aplica prevederile ordinului DGETS în dependență de situația epidemiologică la 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nivel de grupă/ instituție, astfel vor transfera 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>activităţile extracurriculare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 pentru luna ianuarie, ulterior informând părinții.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805439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19.12-23.12.2023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Elaborarea raportului privind achiziționarea cadourilor pentru Anul Nou procurate pentru instituțiile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 învăţământ(primordial grădinițe)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municipiul Chișinău și din suburbiile municipiului Chișinău.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Total: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În municipiul Chişinău vor beneficia de cadouri pentru Anul Nou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31.831 de copii din 129 de instituții de învăţământ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(primordial grădinițe) cu valoarea totala de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970.845,50 Lei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La fel,  vor beneficia de cadouri și instituţiile de învăţământ din suburbiile municipiului Chișinău procurate de primăriile din suburbie pentru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28 de instituții de învăţământ 4.212 cadouri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Notă: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SRL „NEFIS” a livrat cadourile în IET din sectoare în perioada 20.11 – 02.12.2022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Detalii pe sectoare: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32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7.868 de copii, vor beneficia de cadouri de Anul Nou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239.974,00 Lei.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Botanica vor beneficia cadouri de Anul Nou  7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821 de copii.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instituțiile de educație timpurie subordonate DETS Botanica conform listelor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s-au primit 8007 cadouri.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26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6.500 de copii, vor beneficia de cadouri de Anul Nou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198.250,00 Lei.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Buiucani vor beneficia cadouri de Anul Nou  6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554 de copii.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DETS Centru: 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23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4.586 de copii, vor beneficia de cadouri de Anul Nou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139.873,00 Lei.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Centru vor beneficia de cadouri pentru  Anul Nou  2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800 de copii.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FC1328" w:rsidRPr="002C24C1" w:rsidRDefault="00FC1328" w:rsidP="006137E0">
            <w:pPr>
              <w:spacing w:after="0" w:line="240" w:lineRule="auto"/>
              <w:ind w:right="-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18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5.977 de copii, vor beneficia de cadouri de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Anul Nou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182.298,50 Lei.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Ciocana vor beneficia cadouri de Anul Nou  7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1241 de copii.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șcani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: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30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 cu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6.900 de copii, vor beneficia de cadouri de Anul Nou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210.450,00 Lei. În suburbiile din sectorul Rîșcani  vor beneficia cadouri de Anul Nou  6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1617 de copii.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NOTĂ: Ținem să menționăm că toate cadourile au fost deja livrate în instituțiile de învățământ!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19.12-23.12.22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Elaborarea ordinului ,,Cu privire la organizarea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activităţilor extracurriculare cu prilejul sărbătorilor de iarnă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ţiile de învăţământ preşcolar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municipiul Chişinău”, nr.1764 din 14.12.2022</w:t>
            </w:r>
          </w:p>
          <w:p w:rsidR="00FC1328" w:rsidRPr="002C24C1" w:rsidRDefault="00FC1328" w:rsidP="00613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523EC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805439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805439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încadrării temporare a copiilor de  vârstă preşcolară şi școlară cu statut de refugiat din Ucraina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5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 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săptămâna </w:t>
            </w:r>
            <w:r w:rsidRPr="002C24C1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19.12-23.12.2023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continuat  monitorizarea încadrării temporare a copiilor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de  vârstă preșcolară şi școlară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din Ucraina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    Datele centralizate de DGETS, prezentate de către conducătorii instituțiilor de învățământ preșcolar, primar şi secundar din municipiu, arată, că, la data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23 decembrie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2022 sunt înscriși în școlile și grădinițele din municipiu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854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copii refugiați din Ucraina, dintre care: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- </w:t>
            </w:r>
            <w:r w:rsidRPr="002C24C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547 de elevi în </w:t>
            </w:r>
            <w:r w:rsidRPr="002C24C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cadrul </w:t>
            </w:r>
            <w:r w:rsidRPr="002C24C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a 42 de instituții de învățământ primar și secundar,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cu 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>1 copil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 mai puţin comparativ cu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 săptămâna precedentă (548)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-</w:t>
            </w:r>
            <w:r w:rsidRPr="002C24C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și 307 de copii înscriși</w:t>
            </w:r>
            <w:r w:rsidRPr="002C24C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în </w:t>
            </w:r>
            <w:r w:rsidRPr="002C24C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55</w:t>
            </w:r>
            <w:r w:rsidRPr="002C24C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instituții de educație timpurie,</w:t>
            </w:r>
            <w:r w:rsidRPr="002C24C1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cu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3</w:t>
            </w:r>
            <w:r w:rsidRPr="002C24C1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copii mai mulți, comparativ cu săptămâna precedentă (304</w:t>
            </w:r>
            <w:r w:rsidRPr="002C24C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)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 :</w:t>
            </w:r>
          </w:p>
          <w:p w:rsidR="00FC1328" w:rsidRPr="002C24C1" w:rsidRDefault="00FC1328" w:rsidP="00AA0DEF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Detalii: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Cu statut de Elev  (școlarizați)  - 153 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(acelaşi număr,    comparativ cu data de 15.12.2022 (153)</w:t>
            </w:r>
          </w:p>
          <w:p w:rsidR="00FC1328" w:rsidRPr="002C24C1" w:rsidRDefault="00FC1328" w:rsidP="007C42F8">
            <w:pPr>
              <w:pStyle w:val="6"/>
              <w:spacing w:after="0" w:line="240" w:lineRule="auto"/>
              <w:ind w:left="0" w:right="305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Elevi  audienți 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–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394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(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cu 1  mai puţin comparativ cu  15.12.2022   - 395 elevi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):</w:t>
            </w:r>
          </w:p>
          <w:p w:rsidR="00FC1328" w:rsidRPr="002C24C1" w:rsidRDefault="00FC1328" w:rsidP="005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/>
              </w:rPr>
              <w:t>Conform treptelor de școlaritate:</w:t>
            </w:r>
          </w:p>
          <w:p w:rsidR="00FC1328" w:rsidRPr="002C24C1" w:rsidRDefault="00FC1328" w:rsidP="00AA0DEF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2C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- 295 de copii frecventează ciclul primar,</w:t>
            </w:r>
          </w:p>
          <w:p w:rsidR="00FC1328" w:rsidRPr="002C24C1" w:rsidRDefault="00FC1328" w:rsidP="00AA0DEF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2C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- 233 elevi sunt încadrați la nivelul gimnazial</w:t>
            </w:r>
          </w:p>
          <w:p w:rsidR="00FC1328" w:rsidRPr="002C24C1" w:rsidRDefault="00FC1328" w:rsidP="00AA0DEF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</w:pPr>
            <w:r w:rsidRPr="002C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- 19 elevi la cel liceal în cadrul a 42 de instituții de învățământ primar şi secundar.</w:t>
            </w:r>
            <w:r w:rsidRPr="002C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</w:p>
          <w:p w:rsidR="00FC1328" w:rsidRPr="002C24C1" w:rsidRDefault="00FC1328" w:rsidP="00535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Din cei 548 de elevi: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fete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: 283/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băieți: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264</w:t>
            </w:r>
          </w:p>
          <w:p w:rsidR="00FC1328" w:rsidRPr="002C24C1" w:rsidRDefault="00FC1328" w:rsidP="00AA0DEF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2C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lastRenderedPageBreak/>
              <w:t xml:space="preserve"> </w:t>
            </w:r>
          </w:p>
          <w:p w:rsidR="00FC1328" w:rsidRPr="002C24C1" w:rsidRDefault="00FC1328" w:rsidP="00AA0DEF">
            <w:pPr>
              <w:pStyle w:val="Listparagraf"/>
              <w:spacing w:line="276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Instituțiile de învățământ preșcolar (IÎP)</w:t>
            </w:r>
          </w:p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 w:themeColor="text1"/>
                <w:lang w:val="pt-BR" w:eastAsia="en-US"/>
              </w:rPr>
            </w:pPr>
            <w:r w:rsidRPr="002C24C1">
              <w:rPr>
                <w:b/>
                <w:color w:val="000000" w:themeColor="text1"/>
                <w:bdr w:val="none" w:sz="0" w:space="0" w:color="auto" w:frame="1"/>
                <w:lang w:val="pt-BR" w:eastAsia="en-US"/>
              </w:rPr>
              <w:t>307 de copii sunt înscriși</w:t>
            </w:r>
            <w:r w:rsidRPr="002C24C1">
              <w:rPr>
                <w:color w:val="000000" w:themeColor="text1"/>
                <w:bdr w:val="none" w:sz="0" w:space="0" w:color="auto" w:frame="1"/>
                <w:lang w:val="pt-BR" w:eastAsia="en-US"/>
              </w:rPr>
              <w:t xml:space="preserve"> în </w:t>
            </w:r>
            <w:r w:rsidRPr="002C24C1">
              <w:rPr>
                <w:b/>
                <w:color w:val="000000" w:themeColor="text1"/>
                <w:bdr w:val="none" w:sz="0" w:space="0" w:color="auto" w:frame="1"/>
                <w:lang w:val="pt-BR" w:eastAsia="en-US"/>
              </w:rPr>
              <w:t>55</w:t>
            </w:r>
            <w:r w:rsidRPr="002C24C1">
              <w:rPr>
                <w:color w:val="000000" w:themeColor="text1"/>
                <w:bdr w:val="none" w:sz="0" w:space="0" w:color="auto" w:frame="1"/>
                <w:lang w:val="pt-BR" w:eastAsia="en-US"/>
              </w:rPr>
              <w:t xml:space="preserve"> instituții de învățământ preșcolar</w:t>
            </w:r>
            <w:r w:rsidRPr="002C24C1">
              <w:rPr>
                <w:b/>
                <w:color w:val="000000" w:themeColor="text1"/>
                <w:lang w:val="pt-BR" w:eastAsia="en-US"/>
              </w:rPr>
              <w:t xml:space="preserve">. </w:t>
            </w:r>
          </w:p>
          <w:p w:rsidR="00FC1328" w:rsidRPr="002C24C1" w:rsidRDefault="00FC1328" w:rsidP="00AA0DEF">
            <w:pPr>
              <w:pStyle w:val="10"/>
              <w:spacing w:after="0" w:line="240" w:lineRule="auto"/>
              <w:ind w:left="0" w:right="305" w:hanging="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Cazați în  Centre 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pentru refugiați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33 copii; 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Cazați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Locaț</w:t>
            </w:r>
            <w:proofErr w:type="gram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p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rivate</w:t>
            </w:r>
            <w:proofErr w:type="gram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– 514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copii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predarea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limba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română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învață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</w:t>
            </w:r>
          </w:p>
          <w:p w:rsidR="00FC1328" w:rsidRPr="002C24C1" w:rsidRDefault="00FC1328" w:rsidP="00AA0DEF">
            <w:pPr>
              <w:pStyle w:val="1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 540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copii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învață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școlile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predarea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limba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rusă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:rsidR="00FC1328" w:rsidRPr="002C24C1" w:rsidRDefault="00FC1328" w:rsidP="00AA0DEF">
            <w:pPr>
              <w:pStyle w:val="32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Monitorizare sănătate:</w:t>
            </w:r>
          </w:p>
          <w:p w:rsidR="00FC1328" w:rsidRPr="002C24C1" w:rsidRDefault="00FC1328" w:rsidP="00120607">
            <w:pPr>
              <w:pStyle w:val="4"/>
              <w:spacing w:after="0"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Monitorizare sănătate (din 548 copii): </w:t>
            </w:r>
          </w:p>
          <w:p w:rsidR="00FC1328" w:rsidRPr="002C24C1" w:rsidRDefault="00FC1328" w:rsidP="00120607">
            <w:pPr>
              <w:pStyle w:val="4"/>
              <w:spacing w:after="0"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501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copii au certificate medicale;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473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sunt vaccinați  conform schemei de vârstă.     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   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>La zi, 8 cetățeni ucraineni cu statut de refugiat sunt angajaţi în câmpul muncii în 8 instituții de învățământ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7C42F8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19.12-23.12.2023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 xml:space="preserve">Accesul la educație a copiilor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 statut de refugiat din Ucraina</w:t>
            </w: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>DGETS monitorizează procesul de integrare a copiilor și tinerilor ucraineni în sistemul educațional municipal și îndeamnă părinții copiilor refugiați să depună cereri de înscriere pentru copii, la școlile din circumscripția unde locuiesc</w:t>
            </w: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educaţional în  instituțiile de învățământ extrașcolar</w:t>
            </w:r>
          </w:p>
          <w:p w:rsidR="00FC1328" w:rsidRPr="002C24C1" w:rsidRDefault="00FC1328" w:rsidP="00FF76F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FC1328" w:rsidRPr="002C24C1" w:rsidRDefault="00FC1328" w:rsidP="00FF76F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2C24C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14 instituții</w:t>
            </w:r>
            <w:r w:rsidRPr="002C24C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de învățământ extrașcolar activează: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443 cadre didactice angajate</w:t>
            </w:r>
            <w:r w:rsidRPr="002C24C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;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13491  elevi</w:t>
            </w:r>
            <w:r w:rsidRPr="002C24C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înscriși în </w:t>
            </w:r>
            <w:r w:rsidRPr="002C24C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1073  cercuri</w:t>
            </w:r>
          </w:p>
          <w:p w:rsidR="00FC1328" w:rsidRPr="002C24C1" w:rsidRDefault="00FC1328" w:rsidP="00AA0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190 copii ale familiilor refugiate, sunt înscriși în cercuri, 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dintre care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76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sunt înscriși în Centrul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orășenesc al tinerilor naturaliști, unde de la 01 septembrie a fost lansat proiectul GREEN GAITE for Ucraina, care se realizează cu suportul Organizației internaționale UNFPA.</w:t>
            </w:r>
          </w:p>
          <w:p w:rsidR="00FC1328" w:rsidRPr="002C24C1" w:rsidRDefault="00FC1328" w:rsidP="006E78F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Astfel în această săptămână din  numărul total  de copii din instituțiile de învățământ extrașcolar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2832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copii au participat la diferite activități din afara orelor de cerc, în creștere cu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1110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copii față de săptămâna trecută. </w:t>
            </w:r>
          </w:p>
          <w:p w:rsidR="00FC1328" w:rsidRPr="002C24C1" w:rsidRDefault="00FC1328" w:rsidP="006E78F0">
            <w:pPr>
              <w:pStyle w:val="Listparagraf"/>
              <w:spacing w:after="160" w:line="259" w:lineRule="auto"/>
              <w:ind w:left="33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Au fost desfășurate </w:t>
            </w:r>
            <w:r w:rsidRPr="002C24C1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52 activități,</w:t>
            </w:r>
            <w:r w:rsidRPr="002C24C1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cele mai relevante consacrate sărbătorilor de iarnă : </w:t>
            </w:r>
          </w:p>
          <w:p w:rsidR="00FC1328" w:rsidRPr="002C24C1" w:rsidRDefault="00FC1328" w:rsidP="006E78F0">
            <w:pPr>
              <w:pStyle w:val="Listparagraf"/>
              <w:numPr>
                <w:ilvl w:val="0"/>
                <w:numId w:val="23"/>
              </w:numPr>
              <w:spacing w:after="160" w:line="259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Concursul municipal de creație ,,Cosița de versuri și culori”, etapa </w:t>
            </w:r>
            <w:r w:rsidRPr="002C24C1">
              <w:rPr>
                <w:i/>
                <w:color w:val="000000" w:themeColor="text1"/>
                <w:sz w:val="22"/>
                <w:szCs w:val="22"/>
              </w:rPr>
              <w:t>locală</w:t>
            </w: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(în 5 instituții extrașcolare);</w:t>
            </w:r>
          </w:p>
          <w:p w:rsidR="00FC1328" w:rsidRPr="002C24C1" w:rsidRDefault="00FC1328" w:rsidP="006E78F0">
            <w:pPr>
              <w:pStyle w:val="Listparagraf"/>
              <w:numPr>
                <w:ilvl w:val="0"/>
                <w:numId w:val="23"/>
              </w:numPr>
              <w:spacing w:after="160" w:line="259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>Activitate festivă „Jubileul 25 de ani de la fondarea instituției Centrul municipal de instruire”;</w:t>
            </w:r>
          </w:p>
          <w:p w:rsidR="00FC1328" w:rsidRPr="002C24C1" w:rsidRDefault="00FC1328" w:rsidP="006E78F0">
            <w:pPr>
              <w:pStyle w:val="Listparagraf"/>
              <w:numPr>
                <w:ilvl w:val="0"/>
                <w:numId w:val="23"/>
              </w:numPr>
              <w:spacing w:after="160" w:line="259" w:lineRule="auto"/>
              <w:jc w:val="both"/>
              <w:rPr>
                <w:i/>
                <w:color w:val="000000" w:themeColor="text1"/>
                <w:sz w:val="22"/>
                <w:szCs w:val="22"/>
                <w:lang w:eastAsia="ro-RO"/>
              </w:rPr>
            </w:pP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Concursul municipal pentru elevi al globurilor de brad din materiale ecologice „Globul meu este ECO”; </w:t>
            </w:r>
          </w:p>
          <w:p w:rsidR="00FC1328" w:rsidRPr="002C24C1" w:rsidRDefault="00FC1328" w:rsidP="006E78F0">
            <w:pPr>
              <w:pStyle w:val="Listparagraf"/>
              <w:numPr>
                <w:ilvl w:val="0"/>
                <w:numId w:val="23"/>
              </w:numPr>
              <w:spacing w:after="160" w:line="259" w:lineRule="auto"/>
              <w:jc w:val="both"/>
              <w:rPr>
                <w:i/>
                <w:color w:val="000000" w:themeColor="text1"/>
                <w:sz w:val="22"/>
                <w:szCs w:val="22"/>
                <w:lang w:eastAsia="ro-RO"/>
              </w:rPr>
            </w:pP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Concursul municipal al ilustratelor volumetrice „Motive </w:t>
            </w:r>
            <w:proofErr w:type="spellStart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lastRenderedPageBreak/>
              <w:t>zoomrfe</w:t>
            </w:r>
            <w:proofErr w:type="spellEnd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în ilustratele volumetrice de Revelion”;</w:t>
            </w:r>
          </w:p>
          <w:p w:rsidR="00FC1328" w:rsidRPr="002C24C1" w:rsidRDefault="00FC1328" w:rsidP="006E78F0">
            <w:pPr>
              <w:pStyle w:val="Listparagraf"/>
              <w:numPr>
                <w:ilvl w:val="0"/>
                <w:numId w:val="23"/>
              </w:numPr>
              <w:spacing w:after="160" w:line="259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Campionatul Republican "Christmas CUP </w:t>
            </w:r>
            <w:proofErr w:type="spellStart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>Budesti</w:t>
            </w:r>
            <w:proofErr w:type="spellEnd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”, </w:t>
            </w:r>
            <w:proofErr w:type="spellStart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>editia</w:t>
            </w:r>
            <w:proofErr w:type="spellEnd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a IV-a, organizate de Clubul Sportiv ”Calea Fericirii”, în parteneriat cu APL Budești și Centrul pentru Copii și Tineret ”Udo </w:t>
            </w:r>
            <w:proofErr w:type="spellStart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>Jurgens</w:t>
            </w:r>
            <w:proofErr w:type="spellEnd"/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”; </w:t>
            </w:r>
          </w:p>
          <w:p w:rsidR="00FC1328" w:rsidRPr="002C24C1" w:rsidRDefault="00FC1328" w:rsidP="006E78F0">
            <w:pPr>
              <w:pStyle w:val="Listparagraf"/>
              <w:numPr>
                <w:ilvl w:val="0"/>
                <w:numId w:val="23"/>
              </w:numPr>
              <w:spacing w:after="160" w:line="259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C24C1">
              <w:rPr>
                <w:i/>
                <w:color w:val="000000" w:themeColor="text1"/>
                <w:sz w:val="22"/>
                <w:szCs w:val="22"/>
                <w:lang w:eastAsia="ro-RO"/>
              </w:rPr>
              <w:t>Concertul de Crăciun pentru refugiații din Ucraina, organizator Patria Lukoil;</w:t>
            </w:r>
          </w:p>
          <w:p w:rsidR="00FC1328" w:rsidRPr="002C24C1" w:rsidRDefault="00FC1328" w:rsidP="006E78F0">
            <w:pPr>
              <w:pStyle w:val="Listparagraf"/>
              <w:ind w:left="0" w:firstLine="142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i/>
                <w:color w:val="000000" w:themeColor="text1"/>
                <w:sz w:val="24"/>
                <w:szCs w:val="24"/>
              </w:rPr>
              <w:t xml:space="preserve">     În această săptămână, suplimentar la orele de cerc</w:t>
            </w:r>
            <w:r w:rsidRPr="002C24C1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</w:rPr>
              <w:t>copiii cu statut de refugiat au  participat la  toate activități desfășurate de către instituțiile extrașcolare în calitate de participanți sau spectatori.</w:t>
            </w:r>
          </w:p>
          <w:p w:rsidR="00FC1328" w:rsidRPr="002C24C1" w:rsidRDefault="00FC1328" w:rsidP="006E78F0">
            <w:pPr>
              <w:pStyle w:val="Listparagraf"/>
              <w:spacing w:after="160" w:line="259" w:lineRule="auto"/>
              <w:ind w:left="33"/>
              <w:rPr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FC1328" w:rsidRPr="002C24C1" w:rsidRDefault="00FC1328" w:rsidP="00FF76FC">
            <w:pPr>
              <w:pStyle w:val="Listparagraf"/>
              <w:spacing w:after="160" w:line="259" w:lineRule="auto"/>
              <w:ind w:left="33"/>
              <w:rPr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650A8">
            <w:pPr>
              <w:pStyle w:val="1"/>
              <w:shd w:val="clear" w:color="auto" w:fill="auto"/>
              <w:spacing w:after="60" w:line="240" w:lineRule="auto"/>
              <w:ind w:left="2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19.12 -23</w:t>
            </w:r>
            <w:r w:rsidRPr="002C24C1">
              <w:rPr>
                <w:b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Implementarea politicilor publice eficiente în colaborare cu  MEC şi cu instituțiile de învățământ extrașcolar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pStyle w:val="Corptext"/>
              <w:rPr>
                <w:color w:val="000000" w:themeColor="text1"/>
                <w:szCs w:val="24"/>
              </w:rPr>
            </w:pPr>
            <w:r w:rsidRPr="002C24C1">
              <w:rPr>
                <w:color w:val="000000" w:themeColor="text1"/>
                <w:szCs w:val="24"/>
              </w:rPr>
              <w:lastRenderedPageBreak/>
              <w:t xml:space="preserve">Date statistice privind Transferul elevilor </w:t>
            </w:r>
            <w:r w:rsidRPr="002C24C1">
              <w:rPr>
                <w:color w:val="000000" w:themeColor="text1"/>
                <w:szCs w:val="24"/>
                <w:shd w:val="clear" w:color="auto" w:fill="FFFFFF"/>
              </w:rPr>
              <w:t>în perioada 01.09.2020-01.12.2022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92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1. 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n perioada 01.09.2020-01.12.2022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din instituțiile de învățământ primar și secundar, ciclul I și II din mun. Chișinău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s-au transferat în instituțiile de învățământ primar și secundar, ciclul I și II din raioanele Republicii Moldova -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2084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 elevi:</w:t>
            </w:r>
          </w:p>
          <w:p w:rsidR="00FC1328" w:rsidRPr="002C24C1" w:rsidRDefault="00FC1328" w:rsidP="00612211">
            <w:pPr>
              <w:pStyle w:val="NormalWeb"/>
              <w:spacing w:before="0" w:beforeAutospacing="0" w:after="0" w:afterAutospacing="0"/>
              <w:ind w:left="33" w:hanging="33"/>
              <w:jc w:val="both"/>
              <w:rPr>
                <w:i/>
                <w:color w:val="000000" w:themeColor="text1"/>
                <w:lang w:val="pt-BR"/>
              </w:rPr>
            </w:pPr>
            <w:r w:rsidRPr="002C24C1">
              <w:rPr>
                <w:i/>
                <w:color w:val="000000" w:themeColor="text1"/>
                <w:shd w:val="clear" w:color="auto" w:fill="FFFFFF"/>
                <w:lang w:val="pt-BR"/>
              </w:rPr>
              <w:t xml:space="preserve">-         844 elevi în perioada 01.09.2020 - 31.08.2021; </w:t>
            </w:r>
          </w:p>
          <w:p w:rsidR="00FC1328" w:rsidRPr="002C24C1" w:rsidRDefault="00FC1328" w:rsidP="00612211">
            <w:pPr>
              <w:pStyle w:val="NormalWeb"/>
              <w:spacing w:before="0" w:beforeAutospacing="0" w:after="0" w:afterAutospacing="0"/>
              <w:ind w:left="33" w:hanging="33"/>
              <w:jc w:val="both"/>
              <w:rPr>
                <w:i/>
                <w:color w:val="000000" w:themeColor="text1"/>
                <w:lang w:val="pt-BR"/>
              </w:rPr>
            </w:pPr>
            <w:r w:rsidRPr="002C24C1">
              <w:rPr>
                <w:i/>
                <w:color w:val="000000" w:themeColor="text1"/>
                <w:shd w:val="clear" w:color="auto" w:fill="FFFFFF"/>
                <w:lang w:val="pt-BR"/>
              </w:rPr>
              <w:t>-         996 elevi în perioada 01.09.2021 - 31.08.2022;</w:t>
            </w:r>
          </w:p>
          <w:p w:rsidR="00FC1328" w:rsidRPr="002C24C1" w:rsidRDefault="00FC1328" w:rsidP="00612211">
            <w:pPr>
              <w:pStyle w:val="NormalWeb"/>
              <w:spacing w:before="0" w:beforeAutospacing="0" w:after="0" w:afterAutospacing="0"/>
              <w:ind w:left="33" w:hanging="33"/>
              <w:jc w:val="both"/>
              <w:rPr>
                <w:i/>
                <w:color w:val="000000" w:themeColor="text1"/>
                <w:lang w:val="pt-BR"/>
              </w:rPr>
            </w:pPr>
            <w:r w:rsidRPr="002C24C1">
              <w:rPr>
                <w:i/>
                <w:color w:val="000000" w:themeColor="text1"/>
                <w:shd w:val="clear" w:color="auto" w:fill="FFFFFF"/>
                <w:lang w:val="pt-BR"/>
              </w:rPr>
              <w:t>-         244 elevi în perioada 01.09.2022 - 01.12.2022.</w:t>
            </w:r>
          </w:p>
          <w:p w:rsidR="00FC1328" w:rsidRPr="002C24C1" w:rsidRDefault="00FC1328" w:rsidP="006122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2C24C1">
              <w:rPr>
                <w:b/>
                <w:color w:val="000000" w:themeColor="text1"/>
                <w:shd w:val="clear" w:color="auto" w:fill="FFFFFF"/>
                <w:lang w:val="pt-BR"/>
              </w:rPr>
              <w:t>2</w:t>
            </w:r>
            <w:r w:rsidR="00011639">
              <w:rPr>
                <w:color w:val="000000" w:themeColor="text1"/>
                <w:shd w:val="clear" w:color="auto" w:fill="FFFFFF"/>
                <w:lang w:val="pt-BR"/>
              </w:rPr>
              <w:t>. În aceaşi peri</w:t>
            </w:r>
            <w:r w:rsidRPr="002C24C1">
              <w:rPr>
                <w:color w:val="000000" w:themeColor="text1"/>
                <w:shd w:val="clear" w:color="auto" w:fill="FFFFFF"/>
                <w:lang w:val="pt-BR"/>
              </w:rPr>
              <w:t>o</w:t>
            </w:r>
            <w:r w:rsidR="00011639">
              <w:rPr>
                <w:color w:val="000000" w:themeColor="text1"/>
                <w:shd w:val="clear" w:color="auto" w:fill="FFFFFF"/>
                <w:lang w:val="pt-BR"/>
              </w:rPr>
              <w:t>a</w:t>
            </w:r>
            <w:r w:rsidRPr="002C24C1">
              <w:rPr>
                <w:color w:val="000000" w:themeColor="text1"/>
                <w:shd w:val="clear" w:color="auto" w:fill="FFFFFF"/>
                <w:lang w:val="pt-BR"/>
              </w:rPr>
              <w:t xml:space="preserve">dă  </w:t>
            </w:r>
            <w:r w:rsidRPr="002C24C1">
              <w:rPr>
                <w:b/>
                <w:color w:val="000000" w:themeColor="text1"/>
                <w:shd w:val="clear" w:color="auto" w:fill="FFFFFF"/>
                <w:lang w:val="pt-BR"/>
              </w:rPr>
              <w:t>în instituțiile de învățământ primar și secundar, ciclul I și II din mun. Chișinău</w:t>
            </w:r>
            <w:r w:rsidRPr="002C24C1">
              <w:rPr>
                <w:color w:val="000000" w:themeColor="text1"/>
                <w:shd w:val="clear" w:color="auto" w:fill="FFFFFF"/>
                <w:lang w:val="pt-BR"/>
              </w:rPr>
              <w:t xml:space="preserve"> s-au transferat din instituțiile de învățământ primar și secundar, ciclul I și II din raioanele Republicii Moldova, - </w:t>
            </w:r>
            <w:r w:rsidRPr="002C24C1">
              <w:rPr>
                <w:b/>
                <w:bCs/>
                <w:color w:val="000000" w:themeColor="text1"/>
                <w:shd w:val="clear" w:color="auto" w:fill="FFFFFF"/>
                <w:lang w:val="pt-BR"/>
              </w:rPr>
              <w:t xml:space="preserve">3131 </w:t>
            </w:r>
            <w:r w:rsidRPr="002C24C1">
              <w:rPr>
                <w:color w:val="000000" w:themeColor="text1"/>
                <w:shd w:val="clear" w:color="auto" w:fill="FFFFFF"/>
                <w:lang w:val="pt-BR"/>
              </w:rPr>
              <w:t>de elevi:</w:t>
            </w:r>
          </w:p>
          <w:p w:rsidR="00FC1328" w:rsidRPr="002C24C1" w:rsidRDefault="00FC1328" w:rsidP="00612211">
            <w:pPr>
              <w:pStyle w:val="NormalWeb"/>
              <w:spacing w:before="0" w:beforeAutospacing="0" w:after="0" w:afterAutospacing="0"/>
              <w:ind w:left="33"/>
              <w:jc w:val="both"/>
              <w:rPr>
                <w:i/>
                <w:color w:val="000000" w:themeColor="text1"/>
                <w:lang w:val="pt-BR"/>
              </w:rPr>
            </w:pPr>
            <w:r w:rsidRPr="002C24C1">
              <w:rPr>
                <w:color w:val="000000" w:themeColor="text1"/>
                <w:shd w:val="clear" w:color="auto" w:fill="FFFFFF"/>
                <w:lang w:val="pt-BR"/>
              </w:rPr>
              <w:t xml:space="preserve"> - </w:t>
            </w:r>
            <w:r w:rsidRPr="002C24C1">
              <w:rPr>
                <w:i/>
                <w:color w:val="000000" w:themeColor="text1"/>
                <w:shd w:val="clear" w:color="auto" w:fill="FFFFFF"/>
                <w:lang w:val="pt-BR"/>
              </w:rPr>
              <w:t>1398 elevi în perioada 01.09.2020 - 31.08.2021; </w:t>
            </w:r>
          </w:p>
          <w:p w:rsidR="00FC1328" w:rsidRPr="002C24C1" w:rsidRDefault="00FC1328" w:rsidP="00612211">
            <w:pPr>
              <w:pStyle w:val="NormalWeb"/>
              <w:spacing w:before="0" w:beforeAutospacing="0" w:after="0" w:afterAutospacing="0"/>
              <w:ind w:left="33"/>
              <w:jc w:val="both"/>
              <w:rPr>
                <w:i/>
                <w:color w:val="000000" w:themeColor="text1"/>
                <w:lang w:val="pt-BR"/>
              </w:rPr>
            </w:pPr>
            <w:r w:rsidRPr="002C24C1">
              <w:rPr>
                <w:i/>
                <w:color w:val="000000" w:themeColor="text1"/>
                <w:shd w:val="clear" w:color="auto" w:fill="FFFFFF"/>
                <w:lang w:val="pt-BR"/>
              </w:rPr>
              <w:t> - 1487 elevi în perioada 01.09.2021 - 31.08.2022;</w:t>
            </w:r>
          </w:p>
          <w:p w:rsidR="00FC1328" w:rsidRPr="002C24C1" w:rsidRDefault="00FC1328" w:rsidP="00612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 </w:t>
            </w: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246 elevi în perioada 01.09.2022 - 01.12.2022.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19.12-23.12.22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34"/>
              <w:jc w:val="both"/>
              <w:rPr>
                <w:color w:val="000000" w:themeColor="text1"/>
                <w:lang w:val="pt-BR" w:eastAsia="en-US"/>
              </w:rPr>
            </w:pPr>
            <w:r w:rsidRPr="002C24C1">
              <w:rPr>
                <w:color w:val="000000" w:themeColor="text1"/>
                <w:lang w:val="pt-BR" w:eastAsia="en-US"/>
              </w:rPr>
              <w:t xml:space="preserve">Asigurarea procesului de transparenţă (postări pe pagina oficială WEB și Facebook a DGETS </w:t>
            </w:r>
          </w:p>
          <w:p w:rsidR="00FC1328" w:rsidRPr="002C24C1" w:rsidRDefault="00FC1328" w:rsidP="00C5480C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34"/>
              <w:jc w:val="both"/>
              <w:rPr>
                <w:color w:val="000000" w:themeColor="text1"/>
                <w:lang w:val="pt-BR" w:eastAsia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adaptate și publicate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postări pe pagina WEB a DGETS şi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8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 pagina de Facebook a DGETS (de interes public pentru comunitatea educațională și civilă (informații utile, acte normative, comunicate, alte informații);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30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imagini prelucrate în  CANVA.</w:t>
            </w:r>
          </w:p>
          <w:p w:rsidR="00FC1328" w:rsidRPr="002C24C1" w:rsidRDefault="00FC1328" w:rsidP="00C548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Publicarea pe pagina WEB a DGETS </w:t>
            </w:r>
            <w:r w:rsidR="006C743B" w:rsidRPr="002C24C1">
              <w:rPr>
                <w:color w:val="000000" w:themeColor="text1"/>
              </w:rPr>
              <w:fldChar w:fldCharType="begin"/>
            </w:r>
            <w:r w:rsidRPr="002C24C1">
              <w:rPr>
                <w:color w:val="000000" w:themeColor="text1"/>
                <w:lang w:val="pt-BR"/>
              </w:rPr>
              <w:instrText>HYPERLINK "http://www.chisinauedu.md"</w:instrText>
            </w:r>
            <w:r w:rsidR="006C743B" w:rsidRPr="002C24C1">
              <w:rPr>
                <w:color w:val="000000" w:themeColor="text1"/>
              </w:rPr>
              <w:fldChar w:fldCharType="separate"/>
            </w:r>
            <w:r w:rsidRPr="002C24C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www.chisinauedu.md</w:t>
            </w:r>
            <w:r w:rsidR="006C743B" w:rsidRPr="002C24C1">
              <w:rPr>
                <w:color w:val="000000" w:themeColor="text1"/>
              </w:rPr>
              <w:fldChar w:fldCharType="end"/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 actelor administrative de tip (Ordin, Circulare, Scrisori, Regulamente, Dispoziții)</w:t>
            </w:r>
          </w:p>
          <w:p w:rsidR="00FC1328" w:rsidRPr="002C24C1" w:rsidRDefault="00FC1328" w:rsidP="00DA04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Postări  pe paginile web și Facebook a instituiților de învăţământ din subordine şi pe pagina oficială a DETS de sector:</w:t>
            </w:r>
          </w:p>
          <w:p w:rsidR="00FC1328" w:rsidRPr="002C24C1" w:rsidRDefault="00FC1328" w:rsidP="00D9505B">
            <w:pPr>
              <w:pStyle w:val="Listparagraf"/>
              <w:numPr>
                <w:ilvl w:val="0"/>
                <w:numId w:val="27"/>
              </w:num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Botanica –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val="pt-BR"/>
              </w:rPr>
              <w:t>84,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  <w:p w:rsidR="00FC1328" w:rsidRPr="002C24C1" w:rsidRDefault="00FC1328" w:rsidP="00D9505B">
            <w:pPr>
              <w:pStyle w:val="Listparagraf"/>
              <w:numPr>
                <w:ilvl w:val="0"/>
                <w:numId w:val="27"/>
              </w:numPr>
              <w:jc w:val="both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Buiucani –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265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, </w:t>
            </w:r>
          </w:p>
          <w:p w:rsidR="00FC1328" w:rsidRPr="002C24C1" w:rsidRDefault="00FC1328" w:rsidP="00D9505B">
            <w:pPr>
              <w:pStyle w:val="Listparagraf"/>
              <w:numPr>
                <w:ilvl w:val="0"/>
                <w:numId w:val="27"/>
              </w:num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>Centru-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val="pt-BR"/>
              </w:rPr>
              <w:t>101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, </w:t>
            </w:r>
          </w:p>
          <w:p w:rsidR="00FC1328" w:rsidRPr="002C24C1" w:rsidRDefault="00FC1328" w:rsidP="00D9505B">
            <w:pPr>
              <w:pStyle w:val="Listparagraf"/>
              <w:numPr>
                <w:ilvl w:val="0"/>
                <w:numId w:val="27"/>
              </w:numPr>
              <w:jc w:val="both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>Ciocana -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val="pt-BR"/>
              </w:rPr>
              <w:t>40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, 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FC1328" w:rsidRPr="002C24C1" w:rsidRDefault="00FC1328" w:rsidP="00D9505B">
            <w:pPr>
              <w:pStyle w:val="Listparagraf"/>
              <w:numPr>
                <w:ilvl w:val="0"/>
                <w:numId w:val="27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Rîşcani – 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65.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19.12-23.12. 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Accesul la informație și creșterea transparenței instituționale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4"/>
              <w:jc w:val="both"/>
              <w:rPr>
                <w:color w:val="000000" w:themeColor="text1"/>
                <w:lang w:val="pt-BR" w:eastAsia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28" w:rsidRPr="002C24C1" w:rsidRDefault="00FC1328" w:rsidP="00C5480C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C5480C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Postări/imagini, cu referire la:</w:t>
            </w:r>
          </w:p>
          <w:p w:rsidR="00FC1328" w:rsidRPr="002C24C1" w:rsidRDefault="00FC1328" w:rsidP="00DA0469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Festivalul-concurs municipal al datinilor și obiceiurilor de iarnă pentru colectivele folclorice de copii „Să trăiți, să-nfloriți”, Ediția a XXVI-a</w:t>
            </w:r>
          </w:p>
          <w:p w:rsidR="00FC1328" w:rsidRPr="002C24C1" w:rsidRDefault="00FC1328" w:rsidP="00DA0469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 postări/ imagini);</w:t>
            </w:r>
          </w:p>
          <w:p w:rsidR="00FC1328" w:rsidRPr="002C24C1" w:rsidRDefault="00FC1328" w:rsidP="00DA0469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La mulți ani, Centrul municipal de instruire pentru adolescenți care necesită condiții speciale!</w:t>
            </w:r>
          </w:p>
          <w:p w:rsidR="00FC1328" w:rsidRPr="002C24C1" w:rsidRDefault="00FC1328" w:rsidP="00DA0469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 postări/ imagini);</w:t>
            </w:r>
          </w:p>
          <w:p w:rsidR="00FC1328" w:rsidRPr="002C24C1" w:rsidRDefault="00FC1328" w:rsidP="00DA0469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Seminar pentru bibliotecarii școlari din municipiul Chișinău cu genericul „Prioritățile profesionale și tendințele domeniului biblioteconomic la nivel internațional”</w:t>
            </w:r>
          </w:p>
          <w:p w:rsidR="00FC1328" w:rsidRPr="002C24C1" w:rsidRDefault="00FC1328" w:rsidP="00DA0469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(2 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postări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imagini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);</w:t>
            </w:r>
          </w:p>
          <w:p w:rsidR="00FC1328" w:rsidRPr="002C24C1" w:rsidRDefault="00FC1328" w:rsidP="00DA0469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Turneu de Paintball REBALL U16 CUP</w:t>
            </w:r>
          </w:p>
          <w:p w:rsidR="00FC1328" w:rsidRPr="002C24C1" w:rsidRDefault="00FC1328" w:rsidP="00DA0469">
            <w:pPr>
              <w:pStyle w:val="Titlu2"/>
              <w:shd w:val="clear" w:color="auto" w:fill="FFFFFF"/>
              <w:spacing w:after="0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</w:rPr>
              <w:t>(2  postări/ imagini);</w:t>
            </w:r>
          </w:p>
          <w:p w:rsidR="00FC1328" w:rsidRPr="002C24C1" w:rsidRDefault="00FC1328" w:rsidP="00DA0469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Weekend Sportiv</w:t>
            </w:r>
          </w:p>
          <w:p w:rsidR="00FC1328" w:rsidRPr="002C24C1" w:rsidRDefault="00FC1328" w:rsidP="00DA0469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postări</w:t>
            </w:r>
            <w:proofErr w:type="spellEnd"/>
            <w:proofErr w:type="gram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imagini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FC1328" w:rsidRPr="002C24C1" w:rsidRDefault="00FC1328" w:rsidP="00C5480C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19.12-23.12. 22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C52D65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 în instituţiile municipale de învăţământ</w:t>
            </w:r>
          </w:p>
          <w:p w:rsidR="00FC1328" w:rsidRPr="002C24C1" w:rsidRDefault="00FC1328" w:rsidP="00C5480C">
            <w:pPr>
              <w:pStyle w:val="Listparagraf"/>
              <w:ind w:left="0"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305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C548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se efectuează săptămânal în 150 instituții de învățământ din municipiul Chișinău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(131 de instituții de învățământ public şi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19 instituții private).</w:t>
            </w:r>
          </w:p>
          <w:p w:rsidR="00FC1328" w:rsidRPr="002C24C1" w:rsidRDefault="00FC1328" w:rsidP="00C5480C">
            <w:pPr>
              <w:pStyle w:val="Listparagraf"/>
              <w:spacing w:line="276" w:lineRule="auto"/>
              <w:ind w:left="0" w:firstLine="708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Cs/>
                <w:color w:val="000000" w:themeColor="text1"/>
                <w:sz w:val="24"/>
                <w:szCs w:val="24"/>
                <w:lang w:eastAsia="en-US"/>
              </w:rPr>
              <w:t>În rezultatul analizei datelor parvenite din instituțiile de învățământ din subordine, s-a constatat:</w:t>
            </w:r>
          </w:p>
          <w:p w:rsidR="00FC1328" w:rsidRPr="002C24C1" w:rsidRDefault="00FC1328" w:rsidP="00C5480C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confirmați pozitiv -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elevi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(inclusiv cazurile noi  din ultima săptămână). </w:t>
            </w:r>
          </w:p>
          <w:p w:rsidR="00FC1328" w:rsidRPr="002C24C1" w:rsidRDefault="00FC1328" w:rsidP="00C5480C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î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n autoizolare -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67 elevi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C1328" w:rsidRPr="002C24C1" w:rsidRDefault="00FC1328" w:rsidP="00C5480C">
            <w:pPr>
              <w:pStyle w:val="Listparagraf"/>
              <w:spacing w:line="276" w:lineRule="auto"/>
              <w:ind w:left="0" w:firstLine="708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confirmate pozitiv -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cadre didactice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FC1328" w:rsidRPr="002C24C1" w:rsidRDefault="00FC1328" w:rsidP="00C5480C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în autoizolare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2C24C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cadre didactice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C1328" w:rsidRPr="002C24C1" w:rsidRDefault="00FC1328" w:rsidP="00C5480C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Din personalul didactic, nedidactic și auxiliar confirmat pozitiv (inclusiv cazurile noi  din ultima săptămână) sunt 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C24C1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și 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aflată în autoizolare. </w:t>
            </w:r>
          </w:p>
          <w:p w:rsidR="00FC1328" w:rsidRPr="002C24C1" w:rsidRDefault="00FC1328" w:rsidP="00C3055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La moment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clase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închise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carantină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următoarele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C1328" w:rsidRPr="002C24C1" w:rsidRDefault="00FC1328" w:rsidP="00C30556">
            <w:pPr>
              <w:pStyle w:val="Listparagraf"/>
              <w:numPr>
                <w:ilvl w:val="0"/>
                <w:numId w:val="21"/>
              </w:numPr>
              <w:rPr>
                <w:i/>
                <w:color w:val="000000" w:themeColor="text1"/>
                <w:sz w:val="24"/>
                <w:szCs w:val="24"/>
              </w:rPr>
            </w:pPr>
            <w:r w:rsidRPr="002C24C1">
              <w:rPr>
                <w:i/>
                <w:color w:val="000000" w:themeColor="text1"/>
                <w:sz w:val="24"/>
                <w:szCs w:val="24"/>
              </w:rPr>
              <w:t>Instituția Publică Liceul Teoretic „Nicolae Bălcescu”</w:t>
            </w:r>
          </w:p>
          <w:p w:rsidR="00FC1328" w:rsidRPr="002C24C1" w:rsidRDefault="00FC1328" w:rsidP="00C30556">
            <w:pPr>
              <w:pStyle w:val="Listparagraf"/>
              <w:numPr>
                <w:ilvl w:val="0"/>
                <w:numId w:val="21"/>
              </w:numP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2C24C1">
              <w:rPr>
                <w:i/>
                <w:color w:val="000000" w:themeColor="text1"/>
                <w:sz w:val="24"/>
                <w:szCs w:val="24"/>
              </w:rPr>
              <w:t>LICEUL TEORETIC „ALECU RUSSO”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Instituţii de învăţământ preşcolar – </w:t>
            </w:r>
            <w:r w:rsidRPr="002C24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 cazuri</w:t>
            </w:r>
          </w:p>
          <w:p w:rsidR="00FC1328" w:rsidRPr="002C24C1" w:rsidRDefault="00FC1328" w:rsidP="00C5480C">
            <w:pPr>
              <w:pStyle w:val="Frspaiere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În săptămâna curentă nu au fost atestate cazuri</w:t>
            </w: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COVID-19.</w:t>
            </w:r>
          </w:p>
          <w:p w:rsidR="00FC1328" w:rsidRPr="002C24C1" w:rsidRDefault="00FC1328" w:rsidP="00C5480C">
            <w:pPr>
              <w:pStyle w:val="Frspaiere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19.12-23.12.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Identificarea instituțiilor ce necesită accentuarea masurilor de profilactică.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Ord.MECC și MS nr.226/362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din15.04.22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se atestă micșorarea cazurilor noi Covid-19 în rândul elevilor lipsă în rândul copiilor .</w:t>
            </w:r>
          </w:p>
        </w:tc>
      </w:tr>
      <w:tr w:rsidR="00FC1328" w:rsidRPr="002C24C1" w:rsidTr="00C52D65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  <w:lastRenderedPageBreak/>
              <w:t>Implementarea Meniului model unic, sezon (iarnă-primăvară), anul 2022-2023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la 01 decembrie 2022, în instituţiile preșcolare s-a implementat  </w:t>
            </w:r>
            <w:r w:rsidR="006C743B" w:rsidRPr="006C743B">
              <w:fldChar w:fldCharType="begin"/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instrText xml:space="preserve"> HYPERLINK "https://chisinauedu.md/wp-content/uploads/2022/11/3172_221130101403_001-3.pdf" </w:instrText>
            </w:r>
            <w:r w:rsidR="006C743B" w:rsidRPr="006C743B">
              <w:fldChar w:fldCharType="separate"/>
            </w:r>
            <w:r w:rsidRPr="002C24C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Meniul model unic, sezon (iarnă-primăvară) anul de studii 2022-2023</w:t>
            </w:r>
            <w:r w:rsidR="006C743B" w:rsidRPr="002C24C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aprobat de către DGETS și coordonat de către CSP.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Acesta include 3 mese principale şi o gustare (dejun, gustare, prânz, cină) echilibrate de calorii, proteine, lipide, glucide. Astfel, în fiecare zi masa copiilor conține cel puțin o porție de carne sau una de pește, pentru a le oferi copiilor proteinele de calitate superioară necesare în vârsta de creștere. Garniturile sunt bazate pe întreg sortimentul de legume tratate termic. Totodată din meniu nu lipsesc legumele și fructele proaspete.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Se dă preferinţă produselor naturale, organice, crescute local, de sezon. Nu sunt folosite produsele genetic modificate, cît şi cele cu aditivi, coloranţi, conservanţi sintetici. 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meniu a fost introdusă pentru prânz carnea de bovină, carnea de curcan, pulpa dezosată de pui pentru a oferi o sursă de proteine de calitate înaltă copiilor.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Notă: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s-a exclus cina şi s-a introdus Gustarea II, fiind variată şi consistentă, deoarece regimul de activitate este de 9,5-10 ore.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Meniul model unic este elaborat în strictă conformitate cu prevederile meniului model recomandat de Ministerul Sănătăţii prin ordinele </w:t>
            </w:r>
            <w:r w:rsidR="006C743B" w:rsidRPr="006C743B">
              <w:fldChar w:fldCharType="begin"/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HYPERLINK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"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https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://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chisinauedu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md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wp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-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content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uploads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/2021/11/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Min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Sanat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_.-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ordin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-638-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din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-12.08.2016.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>pdf</w:instrTex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="006C743B" w:rsidRPr="006C743B">
              <w:fldChar w:fldCharType="separate"/>
            </w:r>
            <w:r w:rsidRPr="002C24C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nr. 638 din 12.08.2016</w:t>
            </w:r>
            <w:r w:rsidR="006C743B" w:rsidRPr="002C24C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Pr="002C24C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MS nr. 910 din 02.10.2020</w:t>
              </w:r>
            </w:hyperlink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fiind întocmit de către un grup de lucru (directori de instituții, lucrători medicali, tehnologi în alimentația publică) în cadrul DGETS, cu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recomandările de rigoare a specialiștilor nutriționiști reprezentanți ai ANSP și CSP.</w:t>
            </w:r>
          </w:p>
        </w:tc>
      </w:tr>
      <w:tr w:rsidR="00FC1328" w:rsidRPr="002C24C1" w:rsidTr="00C52D65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de a alimentației gratuite a elevilor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instituțiile de învăţământ primar şi secundar ciclul I şi II din municipiul Chişinău </w:t>
            </w:r>
          </w:p>
          <w:p w:rsidR="00FC1328" w:rsidRPr="002C24C1" w:rsidRDefault="00FC1328" w:rsidP="004B3C9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 w:themeColor="text1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0"/>
              <w:jc w:val="both"/>
              <w:rPr>
                <w:color w:val="000000" w:themeColor="text1"/>
                <w:shd w:val="clear" w:color="auto" w:fill="FFFFFF"/>
                <w:lang w:val="pt-BR"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>Alimentația gratuită a elevilor din instituțiile de învățământ primar și secundar, ciclu I şi II din municipiul Chişinău, se organizează conform ordinului DGETS, nr.974 din 29.08.2022.</w:t>
            </w:r>
          </w:p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0"/>
              <w:jc w:val="both"/>
              <w:rPr>
                <w:color w:val="000000" w:themeColor="text1"/>
                <w:lang w:val="pt-BR"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 xml:space="preserve">În această săptămână procesul de alimentație cu bucate calde s-a organizat în </w:t>
            </w:r>
            <w:r w:rsidRPr="002C24C1">
              <w:rPr>
                <w:b/>
                <w:color w:val="000000" w:themeColor="text1"/>
                <w:shd w:val="clear" w:color="auto" w:fill="FFFFFF"/>
                <w:lang w:val="pt-BR" w:eastAsia="en-US"/>
              </w:rPr>
              <w:t>126</w:t>
            </w: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 xml:space="preserve"> instituţii de învăţământ primar și secundar, ciclu I şi II din municipiul Chişinău.</w:t>
            </w:r>
          </w:p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0"/>
              <w:jc w:val="both"/>
              <w:rPr>
                <w:color w:val="000000" w:themeColor="text1"/>
                <w:lang w:val="pt-BR"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>În 2 instituţii continuă alimentarea cu dejun la pachet în sălile de clasă, deoarece continuă  lucrările de reparaţie  în blocul alimentar, după cum urmează:</w:t>
            </w:r>
          </w:p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2C24C1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Sectorul Botanica:</w:t>
            </w:r>
          </w:p>
          <w:p w:rsidR="00FC1328" w:rsidRPr="002C24C1" w:rsidRDefault="00FC1328" w:rsidP="00AA0DE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eastAsia="en-US"/>
              </w:rPr>
              <w:t>Gimnaziul nr. 102</w:t>
            </w:r>
          </w:p>
          <w:p w:rsidR="00FC1328" w:rsidRPr="002C24C1" w:rsidRDefault="00FC1328" w:rsidP="00AA0DE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eastAsia="en-US"/>
              </w:rPr>
              <w:t>Liceul teoretic ,,Vasile Alecsandri”</w:t>
            </w:r>
          </w:p>
          <w:p w:rsidR="00FC1328" w:rsidRPr="002C24C1" w:rsidRDefault="00FC1328" w:rsidP="009E257A">
            <w:pPr>
              <w:keepNext/>
              <w:keepLines/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scopul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monitoriz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rii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procesului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organizare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a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alimenta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ț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iei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calitative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a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elevilor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respect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rii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cerin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ț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elor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actelor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normative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vigoare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 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pe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parcursul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s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pt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â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nii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curente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au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fost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evaluate</w:t>
            </w:r>
            <w:r w:rsidRPr="002C24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3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institu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ț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ii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de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î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nv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ăță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m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â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nt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din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municipiul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Chi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ş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in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ă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u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FC1328" w:rsidRPr="002C24C1" w:rsidRDefault="00FC1328" w:rsidP="009E257A">
            <w:pPr>
              <w:keepNext/>
              <w:keepLines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2C24C1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shd w:val="clear" w:color="auto" w:fill="FAFAFA"/>
              </w:rPr>
              <w:t>Liceul Teoretic ”George Meniuc”</w:t>
            </w:r>
          </w:p>
          <w:p w:rsidR="00FC1328" w:rsidRPr="002C24C1" w:rsidRDefault="00FC1328" w:rsidP="009E257A">
            <w:pPr>
              <w:keepNext/>
              <w:keepLines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2C24C1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highlight w:val="white"/>
              </w:rPr>
              <w:t>Liceul Teoretic ,,Pro Succes”</w:t>
            </w:r>
          </w:p>
          <w:p w:rsidR="00FC1328" w:rsidRPr="002C24C1" w:rsidRDefault="00FC1328" w:rsidP="009E257A">
            <w:pPr>
              <w:keepNext/>
              <w:keepLines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2C24C1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highlight w:val="white"/>
              </w:rPr>
              <w:t>Liceul Teoretic ,,Dimitrie Cantemir”.</w:t>
            </w:r>
          </w:p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jc w:val="both"/>
              <w:rPr>
                <w:color w:val="000000" w:themeColor="text1"/>
                <w:shd w:val="clear" w:color="auto" w:fill="FFFFFF"/>
                <w:lang w:val="pt-BR"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>În toate instituțiile vizitate n</w:t>
            </w:r>
            <w:r w:rsidRPr="002C24C1">
              <w:rPr>
                <w:color w:val="000000" w:themeColor="text1"/>
                <w:lang w:val="pt-BR" w:eastAsia="en-US"/>
              </w:rPr>
              <w:t>u au fost atestate abateri</w:t>
            </w:r>
            <w:r w:rsidRPr="002C24C1">
              <w:rPr>
                <w:b/>
                <w:color w:val="000000" w:themeColor="text1"/>
                <w:lang w:val="pt-BR" w:eastAsia="en-US"/>
              </w:rPr>
              <w:t xml:space="preserve"> </w:t>
            </w:r>
            <w:r w:rsidRPr="002C24C1">
              <w:rPr>
                <w:color w:val="000000" w:themeColor="text1"/>
                <w:lang w:val="pt-BR" w:eastAsia="en-US"/>
              </w:rPr>
              <w:t>de la</w:t>
            </w:r>
            <w:r w:rsidRPr="002C24C1">
              <w:rPr>
                <w:b/>
                <w:color w:val="000000" w:themeColor="text1"/>
                <w:lang w:val="pt-BR" w:eastAsia="en-US"/>
              </w:rPr>
              <w:t xml:space="preserve"> </w:t>
            </w: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>actele normative în vigoare privind procesul de organizare corectă a alimentației elevilor.</w:t>
            </w:r>
          </w:p>
          <w:p w:rsidR="00FC1328" w:rsidRPr="002C24C1" w:rsidRDefault="00FC1328" w:rsidP="00AA0D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jc w:val="both"/>
              <w:rPr>
                <w:color w:val="000000" w:themeColor="text1"/>
                <w:lang w:val="pt-BR" w:eastAsia="en-US"/>
              </w:rPr>
            </w:pPr>
            <w:r w:rsidRPr="002C24C1">
              <w:rPr>
                <w:color w:val="000000" w:themeColor="text1"/>
                <w:shd w:val="clear" w:color="auto" w:fill="FFFFFF"/>
                <w:lang w:val="pt-BR" w:eastAsia="en-US"/>
              </w:rPr>
              <w:t xml:space="preserve">Se respectă meniul-model pentru 10 zile coordonat cu CSP,  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Notă: În instituțiile de învăţământ general din municipiul Chişinău  continuă  organizarea  procesului de alimentaţie gratuită a copiilor/elevilor din familii refugiate, total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547  elevi.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De la 01 decembrie 2022, în instituţiile preșcolare se implementează </w:t>
            </w:r>
            <w:r w:rsidR="006C743B" w:rsidRPr="002C24C1">
              <w:rPr>
                <w:color w:val="000000" w:themeColor="text1"/>
              </w:rPr>
              <w:fldChar w:fldCharType="begin"/>
            </w:r>
            <w:r w:rsidRPr="002C24C1">
              <w:rPr>
                <w:color w:val="000000" w:themeColor="text1"/>
                <w:lang w:val="pt-BR"/>
              </w:rPr>
              <w:instrText>HYPERLINK "https://chisinauedu.md/wp-content/uploads/2022/11/3172_221130101403_001-3.pdf"</w:instrText>
            </w:r>
            <w:r w:rsidR="006C743B" w:rsidRPr="002C24C1">
              <w:rPr>
                <w:color w:val="000000" w:themeColor="text1"/>
              </w:rPr>
              <w:fldChar w:fldCharType="separate"/>
            </w:r>
            <w:r w:rsidRPr="002C24C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Meniul model unic, sezon (iarnă-primăvară) anul de studii 2022-2023</w:t>
            </w:r>
            <w:r w:rsidR="006C743B" w:rsidRPr="002C24C1">
              <w:rPr>
                <w:color w:val="000000" w:themeColor="text1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394CBD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19.12-23</w:t>
            </w:r>
            <w:r w:rsidRPr="002C24C1">
              <w:rPr>
                <w:b/>
                <w:color w:val="000000" w:themeColor="text1"/>
                <w:sz w:val="24"/>
                <w:szCs w:val="24"/>
              </w:rPr>
              <w:t>.12.22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unui regim sănătos şi  activitate fizică  adecvată în instituțiile de învățământ din municipiu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Ordinul DGETS, nr.974 din 29.08.2022</w:t>
            </w:r>
          </w:p>
        </w:tc>
      </w:tr>
      <w:tr w:rsidR="00FC1328" w:rsidRPr="002C24C1" w:rsidTr="00C52D65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calității produselor alimentare și alimentației copiilor prin efectuarea controalelor de către reprezentanții secțiilor alimentație în instituțiile de educație timpurie din subordinea DETS de sector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 parcursul săptămânii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   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DETS din sectoare au evaluat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18 instituții de învățământ: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12 instituții de educație timpurie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și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 instituții de învățământ primar secundar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Produsele alimentare recepționate de la operatorii economici sunt de calitate bună, cu termenul de realizare valabil; probele sunt păstrate în frigider, în containere cu capac.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Notă: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norma financiară de 34,50 lei /copil este insuficientă pentru a acoperi toate cheltuielile, gramajul porțiilor bucatelor finite a fost micșorat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, și unele produse sunt substituite cu altele cu prețul mai mic.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Din acest motiv nu se respectă normele naturale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ED2E4A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</w:rPr>
              <w:t>12-16.12.22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Alimentația copiilor cu produse de calitate;</w:t>
            </w:r>
          </w:p>
          <w:p w:rsidR="00FC1328" w:rsidRPr="002C24C1" w:rsidRDefault="00FC1328" w:rsidP="00AA0DEF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Respectarea normei naturale și financiare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Ordinul  DGETS nr. 332 din 07.03.2022</w:t>
            </w:r>
          </w:p>
        </w:tc>
      </w:tr>
      <w:tr w:rsidR="00FC1328" w:rsidRPr="002C24C1" w:rsidTr="00C52D65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Desf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ă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șurarea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S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ăr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b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ă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torilor de Iarna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n municipiul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Chișinău în perioada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17 Decembrie -15 Ianuarie  2022-2023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 fost identificate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5 Centre de creație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câte unul  pentru fiecare sector cu participarea a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350 copii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acompaniați de profesori.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Locații identificate de DETS sector, împreuna cu Pretura.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DETS este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curs de elaborare a listei locații per fiecare sector.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Centrul de creaţie a copiilor „Luceafărul”,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copii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ansambluri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folclorice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Locaţii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identificate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Shopping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MallDova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str. 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Arborilor 21,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Bd. Dacia 2,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Bd. Dacia, 21/1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Bd. Dacia colț cu bd. Cuza Vodă ( Monumentul Alexandru Ioan Cuza),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Bd.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Decebal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colț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cu str. 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Trandafirilor ( Havuzul muzical),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Policlinica nr. 1 str. N. Titulescu 37,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Policlinica nr. 2 str. Independenței 28,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Policlinica nr. 3 bd. Dacia 5 „A”,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Institutul Mamei și Copilului, str. Burebista 9,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Stațiile de transport public: bd. Dacia colț cu bd. Traian, bd. Dacia colț cu Cuza Vodă.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Centrul Educaţiei Estetice „Lăstărel”, 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50 copii,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 ansamblu folcloric.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Locaţii identificate: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Mihai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Viteazul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, 2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colț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cu str.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Ștefan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cel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Mare (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Preturii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sect. </w:t>
            </w: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pt-BR"/>
              </w:rPr>
              <w:t>Buiucani);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Calea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Ieșilor2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colț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cu str. Ion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Creangă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subteranei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recent renovate 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pt-BR"/>
              </w:rPr>
              <w:t>Str. Calea Ieșilor11/4 (în vecinătatea parcului ”Alunelul”, vizavi de Centrul Comercial ”Zorile”);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pt-BR"/>
              </w:rPr>
              <w:t>Str. Calea Ieșilor16 (în vecinătatea parcului ”La izvor”);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Str. Ion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Creangă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colț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gram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str</w:t>
            </w:r>
            <w:proofErr w:type="gram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.  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Ștefan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cel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Mare (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subteranei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recent renovate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lângă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UPS ”Ion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Creangă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”);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Str. Ion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Creangă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, 24 (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magazinului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”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Punguța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Centrul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Medicilor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Familie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nr. 4);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Str. Ion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Creangă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, 74/1 (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Pieței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”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Flacăra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”);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Str. Alba Iulia, 184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colț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gram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str</w:t>
            </w:r>
            <w:proofErr w:type="gram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.  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Onisifor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Ghibu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rStyle w:val="Robus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” </w:t>
            </w:r>
            <w:proofErr w:type="spellStart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>Moldtelecom</w:t>
            </w:r>
            <w:proofErr w:type="spellEnd"/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en-US"/>
              </w:rPr>
              <w:t xml:space="preserve"> ”);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Str. Alba Iulia, 198 (</w:t>
            </w:r>
            <w:proofErr w:type="spellStart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vecinătatea</w:t>
            </w:r>
            <w:proofErr w:type="spellEnd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Pieței</w:t>
            </w:r>
            <w:proofErr w:type="spellEnd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 ”</w:t>
            </w:r>
            <w:proofErr w:type="spellStart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Delfin</w:t>
            </w:r>
            <w:proofErr w:type="spellEnd"/>
            <w:r w:rsidRPr="002C24C1">
              <w:rPr>
                <w:bCs/>
                <w:color w:val="000000" w:themeColor="text1"/>
                <w:sz w:val="24"/>
                <w:szCs w:val="24"/>
                <w:lang w:val="en-US"/>
              </w:rPr>
              <w:t>”);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8"/>
              </w:numPr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Style w:val="Robust"/>
                <w:b w:val="0"/>
                <w:color w:val="000000" w:themeColor="text1"/>
                <w:sz w:val="24"/>
                <w:szCs w:val="24"/>
                <w:lang w:val="pt-BR"/>
              </w:rPr>
              <w:t>str. Maria Cebotari, 16  colț cu Str. București (în vecinătatea ”Palatului Republicii”).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DETS Centru: 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Centrul de creaţie a copiilor „Floarea Soarelui”,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50 copii,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 ansambluri folclorice,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 ansamblu de fluierişti.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Locaţii identificate: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Liceul Teoretic pentru copii cu deficiențe de vedere </w:t>
            </w:r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lastRenderedPageBreak/>
              <w:t>din  Str. V.  Pîrcălab32,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Școala auxiliară nr.5 -  Str. Lomonosov 40,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Școala auxiliară nr.7 -  Str. Alexei Mateevici 15.</w:t>
            </w:r>
          </w:p>
          <w:p w:rsidR="00FC1328" w:rsidRPr="002C24C1" w:rsidRDefault="00FC1328" w:rsidP="009F701F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Centrul de creaţie a copiilor „Ghiocel”, 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50 copii,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 ansamblu folcloric,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 ansamblu vocal,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 ansamblu de fluierişti.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Locaţii identificate: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Supermarket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Linella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bd.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Mircea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Bătrân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6;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Kaufland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Chișinău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bd.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Mircea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Bătrân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25/1;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0"/>
              </w:num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Green Hills Market, str.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Alecu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Russo 28.</w:t>
            </w:r>
          </w:p>
          <w:p w:rsidR="00FC1328" w:rsidRPr="002C24C1" w:rsidRDefault="00FC1328" w:rsidP="009F701F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șcani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: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Centrul de activitate extraşcolară„Curcubeul”, 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150 copii,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ansambluri folclorice,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 ansamblu vocal,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ansamblu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viorist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Locaţii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identificate</w:t>
            </w:r>
            <w:proofErr w:type="spellEnd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Parcul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Afgan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— str.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Miron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Costin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Scuarul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Mezon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— bl.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Moscovei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21;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Scuarul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Guguță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— str. 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Kiev 14/1;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Scuarul de pe bl. Grigore Vieru (la scrinciob);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>Molul</w:t>
            </w:r>
            <w:proofErr w:type="spellEnd"/>
            <w:r w:rsidRPr="002C24C1">
              <w:rPr>
                <w:color w:val="000000" w:themeColor="text1"/>
                <w:sz w:val="24"/>
                <w:szCs w:val="24"/>
                <w:lang w:val="en-US"/>
              </w:rPr>
              <w:t xml:space="preserve"> OASIS — str. </w:t>
            </w:r>
            <w:r w:rsidRPr="002C24C1">
              <w:rPr>
                <w:color w:val="000000" w:themeColor="text1"/>
                <w:sz w:val="24"/>
                <w:szCs w:val="24"/>
              </w:rPr>
              <w:t>Bogdan Voevod 1.</w:t>
            </w:r>
          </w:p>
          <w:p w:rsidR="00FC1328" w:rsidRPr="002C24C1" w:rsidRDefault="00FC1328" w:rsidP="009F701F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</w:rPr>
              <w:t>Centrul de plasament „Patria - Lukoil” — </w:t>
            </w:r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</w:rPr>
              <w:t>str. Studenților 7/5.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C54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17.12.2022</w:t>
            </w:r>
          </w:p>
          <w:p w:rsidR="00FC1328" w:rsidRPr="002C24C1" w:rsidRDefault="00FC1328" w:rsidP="00AB2275">
            <w:pPr>
              <w:pStyle w:val="1"/>
              <w:shd w:val="clear" w:color="auto" w:fill="auto"/>
              <w:spacing w:after="0" w:line="240" w:lineRule="auto"/>
              <w:ind w:left="29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</w:rPr>
              <w:t>15.01.2023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F41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frecvenței copiilor în instituțiile de învățământ general din municipiul Chișinău</w:t>
            </w:r>
          </w:p>
          <w:p w:rsidR="00FC1328" w:rsidRPr="002C24C1" w:rsidRDefault="00FC1328" w:rsidP="006F4110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F4110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166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prestează servicii preșcolare în municipiul Chișinău. În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1553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grupe sunt înscriși în liste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37. 846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copii, comparativ cu săptămâna precedentă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37.917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copii, cu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71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mai mult.</w:t>
            </w:r>
          </w:p>
          <w:p w:rsidR="00FC1328" w:rsidRPr="002C24C1" w:rsidRDefault="00FC1328" w:rsidP="006F4110">
            <w:pPr>
              <w:tabs>
                <w:tab w:val="left" w:pos="15309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F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recvenţa în mediu în cele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166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municipiu Chişinău, în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perioada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19.12 - 23.12.2022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este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26.114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ceea ce constituie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69</w:t>
            </w:r>
            <w:r w:rsidRPr="002C24C1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%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comparativ cu săptămâna precedentă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, 26 496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cu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382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copii mai puțini în 166 instituţii.</w:t>
            </w: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Motivul fiind perioada rece a anului</w:t>
            </w: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FC1328" w:rsidRPr="002C24C1" w:rsidRDefault="00FC1328" w:rsidP="006F4110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 subordinea DGETS sunt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139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înmatriculează copii de vârstă preșcolară (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127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ȘPG,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Complexe educaționale), cu un contingent de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31.887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1329 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grupe. </w:t>
            </w:r>
          </w:p>
          <w:p w:rsidR="00FC1328" w:rsidRPr="002C24C1" w:rsidRDefault="00FC1328" w:rsidP="006F4110">
            <w:pPr>
              <w:pStyle w:val="Frspaiere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subordinea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APL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nivelul I sunt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cu un contingent de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5969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224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grupe.</w:t>
            </w:r>
          </w:p>
          <w:p w:rsidR="00FC1328" w:rsidRPr="002C24C1" w:rsidRDefault="00FC1328" w:rsidP="009F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La data de 23.12.2022 activează 1553 grupe la nivel de municipiu 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(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oraș - 1329, suburbii - 224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F41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23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.12.2022</w:t>
            </w:r>
          </w:p>
          <w:p w:rsidR="00FC1328" w:rsidRPr="002C24C1" w:rsidRDefault="00FC1328" w:rsidP="006F4110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b/>
                <w:color w:val="000000" w:themeColor="text1"/>
                <w:sz w:val="24"/>
                <w:szCs w:val="24"/>
                <w:lang w:val="pt-BR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F4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>Accesul copiilor la educație în s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istemul de educație timpurie</w:t>
            </w:r>
          </w:p>
          <w:p w:rsidR="00FC1328" w:rsidRPr="002C24C1" w:rsidRDefault="00FC1328" w:rsidP="006F4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F4110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Se efectuează supravegherea epidemiologică a infecțiilor respiratorii virale </w:t>
            </w:r>
            <w:r w:rsidRPr="002C24C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acute (IRVA) măsurile de profilaxie, respectând normele igienico-sanitare </w:t>
            </w:r>
          </w:p>
          <w:p w:rsidR="00FC1328" w:rsidRPr="002C24C1" w:rsidRDefault="00FC1328" w:rsidP="006F4110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Cartografierea familiilor cu trei şi mai mulţi copii.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137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</w:pPr>
            <w:r w:rsidRPr="002C24C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Procesarea </w:t>
            </w:r>
            <w:r w:rsidRPr="002C24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O"/>
              </w:rPr>
              <w:t>a</w:t>
            </w:r>
            <w:r w:rsidRPr="002C24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 4 </w:t>
            </w:r>
            <w:r w:rsidRPr="002C24C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>dosare pentru luna decembrie cu privire la cartografierea familiilor cu 3 și mai mulți copii în IÎP din sectoarele orașului Chișinău.</w:t>
            </w:r>
          </w:p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13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Expedierea demersului </w:t>
            </w:r>
            <w:r w:rsidRPr="002C24C1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  <w:lang w:val="pt-BR"/>
              </w:rPr>
              <w:t>Direcţiei Generale Asistenţă Medicală și Socială a Consiliului municipal Chişinău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Desfășurarea procesului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 salubrizare de toamnă în municipiul Chişinău conform Dispoziției Primarului General nr.410-d din 09.09.2022, ordinul DGETS nr. 1285 din 19.09.2022.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Total pe municipiu: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Evaluate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38 instituţii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Evacuate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76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rute </w:t>
            </w:r>
            <w:r w:rsidRPr="002C24C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>de gunoi menajer</w:t>
            </w:r>
            <w:r w:rsidRPr="002C24C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 xml:space="preserve"> și frunziș, inclusiv pe sectoare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DGETS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evaluate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-s-a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evacuat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-s-a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stocat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-s-a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îngropat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pentru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compost -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2m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Suprafața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1.113.258,2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>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teren aferent și adiacent care s-a salubrizat zilnic la instituțiile de învățământ preșcolar din municipiul Chişinău.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evaluate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9 instituții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-evacuate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 rute.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Suprafața de 208373,9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>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teren aferent și adiacent care s-a salubrizat zilnic la instituțiile de învățământ preșcolar din subordine.</w:t>
            </w:r>
            <w:bookmarkStart w:id="0" w:name="_GoBack"/>
            <w:bookmarkEnd w:id="0"/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evacuate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 rute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frunziș și gunoi menajer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inspectate -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15 instituții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Suprafața de 178.045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 xml:space="preserve">2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teren aferent și adiacent care s-a salubrizat zilnic la instituțiile de învățământ preșcolar din subordine.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kern w:val="32"/>
                <w:sz w:val="24"/>
                <w:szCs w:val="24"/>
                <w:lang w:val="pt-BR"/>
              </w:rPr>
            </w:pPr>
          </w:p>
          <w:p w:rsidR="00FC1328" w:rsidRPr="00F11F38" w:rsidRDefault="00FC1328" w:rsidP="000812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1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DETS </w:t>
            </w:r>
            <w:proofErr w:type="spellStart"/>
            <w:r w:rsidRPr="00F1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Centru</w:t>
            </w:r>
            <w:proofErr w:type="spellEnd"/>
            <w:r w:rsidRPr="00F1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FC1328" w:rsidRPr="00F11F38" w:rsidRDefault="00FC1328" w:rsidP="000812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 w:rsidRPr="00F1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evaluate</w:t>
            </w:r>
            <w:proofErr w:type="gramEnd"/>
            <w:r w:rsidRPr="00F1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F1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F1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F1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F1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subordine</w:t>
            </w:r>
            <w:proofErr w:type="spellEnd"/>
            <w:r w:rsidRPr="00F1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evacuate –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 rută de gunoi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;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implicați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85 lucrători.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FC1328" w:rsidRPr="002C24C1" w:rsidRDefault="00FC1328" w:rsidP="00AA0DEF">
            <w:pPr>
              <w:pStyle w:val="Listparagraf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2C24C1">
              <w:rPr>
                <w:bCs/>
                <w:color w:val="000000" w:themeColor="text1"/>
                <w:sz w:val="24"/>
                <w:szCs w:val="24"/>
              </w:rPr>
              <w:t xml:space="preserve">- evaluate - </w:t>
            </w:r>
            <w:r w:rsidRPr="002C24C1">
              <w:rPr>
                <w:b/>
                <w:color w:val="000000" w:themeColor="text1"/>
                <w:sz w:val="24"/>
                <w:szCs w:val="24"/>
              </w:rPr>
              <w:t>9 instituții;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participat la salubrizare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36 angajați;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 fost salubrizat: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de pe teren aferent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2700 m2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de pe teren adiacent –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800 m2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;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- evacuate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 rute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frunziș.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salubrizat suprafața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132 316,8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m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>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teren aferent și adiacent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șcani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: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evaluate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instituții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 evacuate  -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 rute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frunziș:</w:t>
            </w:r>
          </w:p>
          <w:p w:rsidR="00FC1328" w:rsidRPr="002C24C1" w:rsidRDefault="00FC1328" w:rsidP="0044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Suprafața de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358.345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pt-BR"/>
              </w:rPr>
              <w:t>2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teren aferent și adiacent care s-a salubrizat zilnic la instituțiile de învățământ preșcolar  </w:t>
            </w:r>
          </w:p>
          <w:p w:rsidR="00FC1328" w:rsidRPr="002C24C1" w:rsidRDefault="00FC1328" w:rsidP="0044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FC1328" w:rsidRPr="002C24C1" w:rsidRDefault="00FC1328" w:rsidP="000F7677">
            <w:pPr>
              <w:pStyle w:val="Corptext"/>
              <w:rPr>
                <w:b/>
                <w:color w:val="000000" w:themeColor="text1"/>
                <w:szCs w:val="24"/>
              </w:rPr>
            </w:pPr>
            <w:r w:rsidRPr="002C24C1">
              <w:rPr>
                <w:b/>
                <w:color w:val="000000" w:themeColor="text1"/>
                <w:szCs w:val="24"/>
              </w:rPr>
              <w:t>Notă</w:t>
            </w:r>
            <w:r w:rsidRPr="002C24C1">
              <w:rPr>
                <w:b/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Pr="002C24C1">
              <w:rPr>
                <w:b/>
                <w:color w:val="000000" w:themeColor="text1"/>
                <w:szCs w:val="24"/>
                <w:lang w:val="en-US"/>
              </w:rPr>
              <w:t>Institu</w:t>
            </w:r>
            <w:r w:rsidRPr="002C24C1">
              <w:rPr>
                <w:b/>
                <w:color w:val="000000" w:themeColor="text1"/>
                <w:szCs w:val="24"/>
              </w:rPr>
              <w:t>țiile</w:t>
            </w:r>
            <w:proofErr w:type="spellEnd"/>
            <w:r w:rsidRPr="002C24C1">
              <w:rPr>
                <w:b/>
                <w:color w:val="000000" w:themeColor="text1"/>
                <w:szCs w:val="24"/>
              </w:rPr>
              <w:t xml:space="preserve"> sunt salubrizate, frunzișul este stocat apoi evacuat. Sunt instituții, care fac compost.</w:t>
            </w:r>
          </w:p>
          <w:p w:rsidR="00FC1328" w:rsidRPr="002C24C1" w:rsidRDefault="00FC1328" w:rsidP="004420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23.12.2022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acțiunilor de salubrizare a teritoriului aferent şi adiacent a instituțiilor de învățământ din subordine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Conectarea instituțiilor de învățământ  preșcolar, primar și secundar  nivelul I și II, extrașcolar din subordine  la agentul termic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  <w:t>Procedura de conectare a instituțiilor la agentul termic a fost inițiată la data de 18.10.2022, iar la 23.12.2022 sunt conectate t</w:t>
            </w:r>
            <w:r w:rsidRPr="002C24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oate instituțiile municipale de învăţământ preşcolar, primar şi secundar. 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Responsabilii monitorizează livrarea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agentului termic în instituţiile de învăţământ preşcolar, primar şi secundar din subordine, în dependenţă de temperatura aerului de afară.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23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o-RO"/>
              </w:rPr>
              <w:t>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Asigurarea condiţiilor conforme pentru realizarea procesului educaţional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</w:rPr>
              <w:t>Monitorizare permanenetă</w:t>
            </w: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Monitorizarea executării lucrărilor de reparaţie în instituțiile municipale de învățământ din subordine, conform Foii de Titlu, anul 2022 (decizia CMC nr. 12/1 din 21.12.2021</w:t>
            </w:r>
          </w:p>
          <w:p w:rsidR="00FC1328" w:rsidRPr="002C24C1" w:rsidRDefault="00FC1328" w:rsidP="00AA0D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Alocate pentru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lucrările de reparație/ dotare a instituțiilor de învăţământ general municipale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169 mln 450 mii lei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,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39 mln 961 mii lei mai mult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comparativ cu anul 2021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:rsidR="00FC1328" w:rsidRPr="002C24C1" w:rsidRDefault="00FC1328" w:rsidP="00AA0D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Beneficiare 195 instituții de învățământ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</w:p>
          <w:p w:rsidR="00FC1328" w:rsidRPr="002C24C1" w:rsidRDefault="00FC1328" w:rsidP="00AA0D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Rezultate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 23.12.2023</w:t>
            </w:r>
          </w:p>
          <w:p w:rsidR="00FC1328" w:rsidRPr="002C24C1" w:rsidRDefault="00FC1328" w:rsidP="00AA0DEF">
            <w:pPr>
              <w:pStyle w:val="Listparagraf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Din totalul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de 195 instituții 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incluse pentru reparații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inclusiv lucrări proiectare) lucrările sunt finalizate în 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192 instituții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C1328" w:rsidRPr="002C24C1" w:rsidRDefault="00FC1328" w:rsidP="00AA0DEF">
            <w:pPr>
              <w:pStyle w:val="Listparagraf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Lucrările restante sunt în 3 instituții, care nu vor periclita procesul educațional:</w:t>
            </w:r>
          </w:p>
          <w:p w:rsidR="00FC1328" w:rsidRPr="002C24C1" w:rsidRDefault="00FC1328" w:rsidP="00AA0DEF">
            <w:pPr>
              <w:pStyle w:val="Listparagraf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- 1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instituție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alocațiile redirecționate (</w:t>
            </w:r>
            <w:r w:rsidRPr="002C24C1">
              <w:rPr>
                <w:i/>
                <w:color w:val="000000" w:themeColor="text1"/>
                <w:sz w:val="24"/>
                <w:szCs w:val="24"/>
                <w:lang w:eastAsia="en-US"/>
              </w:rPr>
              <w:t>IET 56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FC1328" w:rsidRPr="002C24C1" w:rsidRDefault="00FC1328" w:rsidP="00AA0DEF">
            <w:pPr>
              <w:pStyle w:val="Listparagraf"/>
              <w:spacing w:after="200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-  1  instituții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contractul semnat se așteaptă inițierea lucrărilor (</w:t>
            </w:r>
            <w:r w:rsidRPr="002C24C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Liceul Teoretic ”Waldorf”</w:t>
            </w:r>
            <w:r w:rsidRPr="002C24C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FC1328" w:rsidRPr="002C24C1" w:rsidRDefault="00FC1328" w:rsidP="00AA0DEF">
            <w:pPr>
              <w:pStyle w:val="Listparagraf"/>
              <w:spacing w:after="200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1  instituție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 xml:space="preserve"> sistarea lucrărilor (</w:t>
            </w:r>
            <w:r w:rsidRPr="002C24C1">
              <w:rPr>
                <w:i/>
                <w:color w:val="000000" w:themeColor="text1"/>
                <w:sz w:val="24"/>
                <w:szCs w:val="24"/>
                <w:lang w:eastAsia="en-US"/>
              </w:rPr>
              <w:t>Gimnaziul 6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FC1328" w:rsidRPr="002C24C1" w:rsidRDefault="00FC1328" w:rsidP="00DA0469">
            <w:pPr>
              <w:pStyle w:val="Listparagraf"/>
              <w:spacing w:after="200"/>
              <w:ind w:left="851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23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ro-RO"/>
              </w:rPr>
              <w:t>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Asigurarea condiţiilor conforme de activitate a instituţiilor de învăţământ general în noul an şcolar 2022-2023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2C24C1">
              <w:rPr>
                <w:i/>
                <w:color w:val="000000" w:themeColor="text1"/>
                <w:sz w:val="24"/>
                <w:szCs w:val="24"/>
                <w:lang w:val="pt-BR"/>
              </w:rPr>
              <w:t>Decizia CMC nr. 14/1 din 21.12.2021 ”Cu privire la aprobarea bugetului municipal Chișinău pe anul 2022 în lectura a doua”</w:t>
            </w: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Realizarea proiector mari în derulare, anul 2022, 2023</w:t>
            </w: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Raport de progres: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  <w:t>Botanica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  <w:t xml:space="preserve">LT „Elena Alistar” –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Construcţia anexei la blocul alimentar.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  <w:t xml:space="preserve"> În proces de lucru. Executate lucrări - 57 % 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</w:pPr>
          </w:p>
          <w:p w:rsidR="00FC1328" w:rsidRPr="002C24C1" w:rsidRDefault="00FC1328" w:rsidP="00652DD7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LT „Iulia Hașdeu” – </w:t>
            </w:r>
            <w:r w:rsidRPr="002C24C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Construcţia blocului alimentar şi a blocului claselor primare. 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Executate lucrări - 12 % (</w:t>
            </w: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 xml:space="preserve">entru realizarea acestor lucrări Primăria a alocat în anul 2022 suma de 7000,0 mii lei. Suma totală a proiectului constituie 60347,4 mii lei.  Noul bloc al Liceul Teoretic ,,Iulia Hașdeu” ar urma să fie finalizat în termen de doi ani. </w:t>
            </w:r>
          </w:p>
          <w:p w:rsidR="00FC1328" w:rsidRPr="002C24C1" w:rsidRDefault="00FC1328" w:rsidP="00652DD7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Notă: în cadrul instituției în prezent își fac studiile peste 1000 de elevi</w:t>
            </w: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FC1328" w:rsidRPr="002C24C1" w:rsidRDefault="00FC1328" w:rsidP="00652DD7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  <w:t>Ciocana</w:t>
            </w:r>
          </w:p>
          <w:p w:rsidR="00FC1328" w:rsidRPr="002C24C1" w:rsidRDefault="00FC1328" w:rsidP="00E51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L/T „P.Zadnipru” (inițierea lucrărilor 28.09.2022) – 85%; Gim. „St. Grama” (inițierea lucrărilor 03.11.2022) – 75%</w:t>
            </w:r>
          </w:p>
          <w:p w:rsidR="00FC1328" w:rsidRPr="002C24C1" w:rsidRDefault="00FC1328" w:rsidP="00E51D18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Buiucani</w:t>
            </w:r>
          </w:p>
          <w:p w:rsidR="00FC1328" w:rsidRPr="002C24C1" w:rsidRDefault="00FC1328" w:rsidP="00AA0DEF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color w:val="000000" w:themeColor="text1"/>
                <w:sz w:val="24"/>
                <w:szCs w:val="24"/>
                <w:lang w:eastAsia="en-US"/>
              </w:rPr>
              <w:t>- Reparații capitale pentru redeschiderea grădinițelor noi nr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en-US"/>
              </w:rPr>
              <w:t>. 3 și 18</w:t>
            </w:r>
          </w:p>
          <w:p w:rsidR="00FC1328" w:rsidRPr="002C24C1" w:rsidRDefault="00FC1328" w:rsidP="00AA0DEF">
            <w:pPr>
              <w:tabs>
                <w:tab w:val="left" w:pos="3402"/>
                <w:tab w:val="left" w:pos="3544"/>
                <w:tab w:val="left" w:pos="3686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IET nr. 3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(5 grupe, 100 copii). În proces de lucru. Realizate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99%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volumul lucrărilor de reparații. 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Situaţia la zi </w:t>
            </w: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(au rămas de realizat):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Pavarea căilor de acces în curtea IET -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98%;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Efectuarea lucrărilor de amenajare a teritoriului din curte -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89%;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Construcția gardului din beton și metal -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89%.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Mobilierul și utilajul tehnologic este instalat (100%), iar inventarul moale și vesela sunt livrate în instituție.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FC1328" w:rsidRPr="002C24C1" w:rsidRDefault="00FC1328" w:rsidP="00FC1328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IET nr.18</w:t>
            </w:r>
            <w:r w:rsidRPr="002C24C1">
              <w:rPr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Pr="002C24C1">
              <w:rPr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agentul economic SRL ”Unicons” AI a finalizat lucrările de reparații</w:t>
            </w:r>
            <w:r w:rsidRPr="002C24C1">
              <w:rPr>
                <w:b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FC1328" w:rsidRPr="002C24C1" w:rsidRDefault="00FC1328" w:rsidP="00AA0DE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Aceste 2 instituţii  se vor deschide oficial în luna decembrie 2022</w:t>
            </w:r>
          </w:p>
          <w:p w:rsidR="00FC1328" w:rsidRPr="002C24C1" w:rsidRDefault="00FC1328" w:rsidP="00AA0DE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Râşcani</w:t>
            </w:r>
          </w:p>
          <w:p w:rsidR="00FC1328" w:rsidRPr="002C24C1" w:rsidRDefault="00FC1328" w:rsidP="009B588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Lucrări de reconstrucție capitală a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IET</w:t>
            </w:r>
            <w:r w:rsidRPr="002C24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nr.28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(Etapa I)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. 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Agent economic - ,,Mega Nord </w:t>
            </w:r>
            <w:proofErr w:type="spellStart"/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Construct”SRL</w:t>
            </w:r>
            <w:proofErr w:type="spellEnd"/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2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Contract C-91 din 10.12.2021- 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8978226,12 lei;  </w:t>
            </w:r>
          </w:p>
          <w:p w:rsidR="00FC1328" w:rsidRPr="002C24C1" w:rsidRDefault="00FC1328" w:rsidP="009B58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Realizat</w:t>
            </w:r>
            <w:proofErr w:type="spellEnd"/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- 82 %  - 90% </w:t>
            </w:r>
          </w:p>
          <w:p w:rsidR="00FC1328" w:rsidRPr="002C24C1" w:rsidRDefault="00FC1328" w:rsidP="009B58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Notă</w:t>
            </w:r>
            <w:proofErr w:type="spellEnd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lucrările</w:t>
            </w:r>
            <w:proofErr w:type="spellEnd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stopate</w:t>
            </w:r>
            <w:proofErr w:type="spellEnd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lipsă</w:t>
            </w:r>
            <w:proofErr w:type="spellEnd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finanțare</w:t>
            </w:r>
            <w:proofErr w:type="spellEnd"/>
            <w:r w:rsidRPr="002C24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C1328" w:rsidRPr="002C24C1" w:rsidRDefault="00FC1328" w:rsidP="009B5885">
            <w:pPr>
              <w:tabs>
                <w:tab w:val="left" w:pos="259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FC1328" w:rsidRPr="002C24C1" w:rsidRDefault="00FC1328" w:rsidP="009B5885">
            <w:pPr>
              <w:pStyle w:val="1"/>
              <w:spacing w:after="0" w:line="276" w:lineRule="auto"/>
              <w:jc w:val="left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- Lucrări de reparație la </w:t>
            </w:r>
            <w:r w:rsidRPr="002C24C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IET nr.108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(fațada, teren sportiv, </w:t>
            </w: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echipament)-2227589,41lei.</w:t>
            </w:r>
          </w:p>
          <w:p w:rsidR="00FC1328" w:rsidRPr="002C24C1" w:rsidRDefault="00FC1328" w:rsidP="00F923B9">
            <w:pPr>
              <w:pStyle w:val="1"/>
              <w:spacing w:after="0" w:line="276" w:lineRule="auto"/>
              <w:jc w:val="left"/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Realizat  - 77% -77%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Centru</w:t>
            </w:r>
          </w:p>
          <w:p w:rsidR="00FC1328" w:rsidRPr="002C24C1" w:rsidRDefault="00FC1328" w:rsidP="0028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1.Complexul Educațional Gimnaziul - Grădiniță ”STEAM”:</w:t>
            </w:r>
          </w:p>
          <w:p w:rsidR="00FC1328" w:rsidRPr="002C24C1" w:rsidRDefault="00FC1328" w:rsidP="0028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Lucrările de reparație în blocul B (str. Gh. Cașu, 10)  în sala de mese, în galeria instituției și la etajul 1,2,3 și 4 sunt în curs de executare, gradul acestora fiind: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100%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pereți și pardoseli, varianta umeda. Se execută placarea cu teracota și linoleum.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100%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rețelele electrice.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2.IET nr 125: construcția unei anexe.</w:t>
            </w:r>
          </w:p>
          <w:p w:rsidR="00FC1328" w:rsidRPr="002C24C1" w:rsidRDefault="00FC1328" w:rsidP="0028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La data de 22.11.2022 a avut loc semnarea Contractului nr.37/L, privind executarea lucrărilor de construcție a unei anexe pentru redeschiderea a 3 grupe de copii. Lucrările de construcție au început la data de 21.11.2022. Termenul executării lucrărilor, fiind anul 2023.</w:t>
            </w:r>
          </w:p>
          <w:p w:rsidR="00FC1328" w:rsidRPr="002C24C1" w:rsidRDefault="00FC1328" w:rsidP="0028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3.Liceul Teoretic ”Vasile Lupu”: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extinderea școlii:</w:t>
            </w:r>
          </w:p>
          <w:p w:rsidR="00FC1328" w:rsidRPr="002C24C1" w:rsidRDefault="00FC1328" w:rsidP="0028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scopul deschiderii a 3 grupe de copii, actualmente, se desfășoară lucrările de reparație pe interior și construcția pavilioanelor în curte,, gradul de executare fiind - 49 %.</w:t>
            </w:r>
          </w:p>
          <w:p w:rsidR="00FC1328" w:rsidRPr="002C24C1" w:rsidRDefault="00FC1328" w:rsidP="0028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4.CCT Politehnic: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Concept de dezvoltare a unui Centru de creație inventică pentru copii și adolescenți.</w:t>
            </w:r>
          </w:p>
          <w:p w:rsidR="00FC1328" w:rsidRPr="002C24C1" w:rsidRDefault="00FC1328" w:rsidP="0042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S-au finisat lucrările de reparație de la etajul 1 și etajul 2 la 100%.</w:t>
            </w:r>
          </w:p>
          <w:p w:rsidR="00FC1328" w:rsidRPr="002C24C1" w:rsidRDefault="00FC1328" w:rsidP="00AA0DEF">
            <w:pPr>
              <w:pStyle w:val="NormalWeb"/>
              <w:spacing w:before="0" w:beforeAutospacing="0" w:after="0" w:afterAutospacing="0" w:line="276" w:lineRule="auto"/>
              <w:ind w:firstLine="33"/>
              <w:jc w:val="both"/>
              <w:rPr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F3731A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23</w:t>
            </w:r>
            <w:r w:rsidRPr="002C24C1">
              <w:rPr>
                <w:b/>
                <w:color w:val="000000" w:themeColor="text1"/>
                <w:sz w:val="24"/>
                <w:szCs w:val="24"/>
                <w:lang w:eastAsia="ro-RO"/>
              </w:rPr>
              <w:t>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C24C1">
              <w:rPr>
                <w:color w:val="000000" w:themeColor="text1"/>
                <w:sz w:val="24"/>
                <w:szCs w:val="24"/>
              </w:rPr>
              <w:t xml:space="preserve">Satisfacerea ofertei părinților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 w:eastAsia="ru-RU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  <w:r w:rsidRPr="002C24C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pt-BR" w:eastAsia="ru-RU"/>
              </w:rPr>
              <w:t>Gimnaziul nr.6 ,  (</w:t>
            </w:r>
            <w:r w:rsidRPr="002C2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 w:eastAsia="ru-RU"/>
              </w:rPr>
              <w:t>lucrări stopate din cauza majorării prețurilor la materialele de construcții</w:t>
            </w:r>
          </w:p>
        </w:tc>
      </w:tr>
      <w:tr w:rsidR="00FC1328" w:rsidRPr="002C24C1" w:rsidTr="006137E0">
        <w:trPr>
          <w:trHeight w:val="1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keepNext/>
              <w:keepLine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Control special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  <w:lang w:val="pt-BR"/>
              </w:rPr>
              <w:t>LT „N. V. Gogol”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  <w:lang w:val="pt-BR"/>
              </w:rPr>
              <w:t xml:space="preserve">cu privire la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investigarea faptelor expuse în</w:t>
            </w: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petiție.</w:t>
            </w:r>
          </w:p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FC1328" w:rsidRPr="002C24C1" w:rsidRDefault="00FC1328" w:rsidP="0061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Notă informativă cu privire la faptele expuse în petiție.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6137E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23.12</w:t>
            </w:r>
            <w:r w:rsidRPr="002C2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Prezența ordinului instituțional cu privire la transferul celor 2 elevi în instituție.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Răspunsul administrației la petiția  părintelui nr. 018 din 18.11.22.</w:t>
            </w:r>
          </w:p>
          <w:p w:rsidR="00FC1328" w:rsidRPr="002C24C1" w:rsidRDefault="00FC1328" w:rsidP="006137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Prezența Regulamentului intern al instituției.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28" w:rsidRPr="002C24C1" w:rsidRDefault="00FC1328" w:rsidP="006137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Ordinul DGETS nr. 1786 din 20.12.22</w:t>
            </w: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lang w:val="pt-BR"/>
              </w:rPr>
              <w:t>Monitorizarea și evidența tinerilor specialiști angajați prin repartizarea  MEC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Pentru anul de studii 2022-2023 DGETS a solicitat de la  MEC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509 tineri specialiști 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Repartizați de MEC pentru DGETS 240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de tineri specialiști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La data de 23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.12.22  a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ngajați în sistem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117 Tineri Specialişti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inclusiv: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- 28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învăţământ preşcolar;</w:t>
            </w:r>
          </w:p>
          <w:p w:rsidR="00FC1328" w:rsidRPr="002C24C1" w:rsidRDefault="00FC1328" w:rsidP="00AA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89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învățământ primar/secundar, ciclul I și ciclul II</w:t>
            </w:r>
          </w:p>
          <w:p w:rsidR="00FC1328" w:rsidRPr="002C24C1" w:rsidRDefault="00FC1328" w:rsidP="00176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S-a realizat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concurs pentru ocuparea funcţiei de director, etapa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 şi 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23.12.2022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Completarea efectivului de personal,conform unităților de state disponibile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C1328" w:rsidRPr="002C24C1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Raportarea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funcțiile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vacante</w:t>
            </w:r>
            <w:proofErr w:type="spellEnd"/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instituțiile de învățământ general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Total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402,75 de funcții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vacante,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290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instituțiile de educație preșcolară,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112,75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în instituțiile de învățământ primar/secundar, ciclul I și ciclul II</w:t>
            </w:r>
          </w:p>
          <w:p w:rsidR="00FC1328" w:rsidRPr="002C24C1" w:rsidRDefault="00FC1328" w:rsidP="00AA0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Posturi  nedidactice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–  total  </w:t>
            </w: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254,25 </w:t>
            </w: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funcții vacante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23.12.2022</w:t>
            </w:r>
          </w:p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Accesul la informație</w:t>
            </w:r>
          </w:p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328" w:rsidRPr="002C24C1" w:rsidRDefault="00FC1328" w:rsidP="00AA0DEF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328" w:rsidRPr="00F11F38" w:rsidTr="00C52D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FC1328" w:rsidRPr="002C24C1" w:rsidRDefault="00FC1328" w:rsidP="00AA0DEF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Monitorizarea funcționalității platformei online </w:t>
            </w:r>
            <w:r w:rsidRPr="002C24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„e- grădiniță”</w:t>
            </w:r>
          </w:p>
          <w:p w:rsidR="00FC1328" w:rsidRPr="002C24C1" w:rsidRDefault="00FC1328" w:rsidP="00AA0DEF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28" w:rsidRPr="002C24C1" w:rsidRDefault="00FC1328" w:rsidP="002C5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FC1328" w:rsidRPr="002C24C1" w:rsidRDefault="00FC1328" w:rsidP="002C5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Cereri  înregistrate de la începutul anului 2022- 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17 596</w:t>
            </w:r>
          </w:p>
          <w:p w:rsidR="00FC1328" w:rsidRPr="002C24C1" w:rsidRDefault="00FC1328" w:rsidP="002C5947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Cereri acceptate: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12 223</w:t>
            </w:r>
          </w:p>
          <w:p w:rsidR="00FC1328" w:rsidRPr="002C24C1" w:rsidRDefault="00FC1328" w:rsidP="002C5947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Înmatriculați în anul 2022 -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9 514</w:t>
            </w:r>
          </w:p>
          <w:p w:rsidR="00FC1328" w:rsidRPr="002C24C1" w:rsidRDefault="00FC1328" w:rsidP="002C5947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C1328" w:rsidRPr="002C24C1" w:rsidRDefault="00FC1328" w:rsidP="00D530D0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Săptămâna 19.-23.12.22</w:t>
            </w:r>
          </w:p>
          <w:p w:rsidR="00FC1328" w:rsidRPr="002C24C1" w:rsidRDefault="00FC1328" w:rsidP="00D530D0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Cereri înregistrate -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93</w:t>
            </w:r>
          </w:p>
          <w:p w:rsidR="00FC1328" w:rsidRPr="002C24C1" w:rsidRDefault="00FC1328" w:rsidP="00D530D0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lastRenderedPageBreak/>
              <w:t xml:space="preserve">Cereri acceptate - </w:t>
            </w:r>
            <w:r w:rsidRPr="002C24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85</w:t>
            </w:r>
          </w:p>
          <w:p w:rsidR="00FC1328" w:rsidRPr="002C24C1" w:rsidRDefault="00FC1328" w:rsidP="00D530D0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Apeluri telefonice- </w:t>
            </w:r>
            <w:r w:rsidRPr="002C24C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60 </w:t>
            </w:r>
          </w:p>
          <w:p w:rsidR="00FC1328" w:rsidRPr="002C24C1" w:rsidRDefault="00FC1328" w:rsidP="00D530D0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FC1328" w:rsidRPr="002C24C1" w:rsidRDefault="00FC1328" w:rsidP="00D530D0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Au fost soluționate </w:t>
            </w:r>
            <w:r w:rsidRPr="002C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73 situații</w:t>
            </w:r>
            <w:r w:rsidRPr="002C2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adresate de către părinți, directori  în procesul de evidentă, înmatriculare, transfer, încadrare temporară a copiilor în IÎP, atribuirea adresei în districtul  IÎP în platforma </w:t>
            </w:r>
            <w:hyperlink r:id="rId7" w:history="1">
              <w:r w:rsidRPr="002C24C1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val="pt-BR"/>
                </w:rPr>
                <w:t>www.egradinita.md</w:t>
              </w:r>
            </w:hyperlink>
          </w:p>
          <w:p w:rsidR="00FC1328" w:rsidRPr="002C24C1" w:rsidRDefault="00FC1328" w:rsidP="00D530D0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2C5947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19.12-23.12. 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Asigurarea regulamentară  și transparentă a înscrierii copiilor în instituțiile de educație timpurie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28" w:rsidRPr="002C24C1" w:rsidRDefault="00FC1328" w:rsidP="00AA0DEF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2C24C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Recepționarea și oferirea răspunsurilor la mesajele textuale de pe email-ul  egradinita@pmc.md</w:t>
            </w:r>
          </w:p>
        </w:tc>
      </w:tr>
    </w:tbl>
    <w:p w:rsidR="00AA0DEF" w:rsidRPr="002C24C1" w:rsidRDefault="00AA0DEF" w:rsidP="00AA0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2C24C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    </w:t>
      </w:r>
    </w:p>
    <w:p w:rsidR="00F923B9" w:rsidRPr="002C24C1" w:rsidRDefault="00F923B9" w:rsidP="00AA0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F923B9" w:rsidRPr="002C24C1" w:rsidRDefault="00F923B9" w:rsidP="00AA0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A0DEF" w:rsidRPr="002C24C1" w:rsidRDefault="00AA0DEF" w:rsidP="00AA0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4C1">
        <w:rPr>
          <w:rFonts w:ascii="Times New Roman" w:hAnsi="Times New Roman" w:cs="Times New Roman"/>
          <w:color w:val="000000" w:themeColor="text1"/>
          <w:sz w:val="24"/>
          <w:szCs w:val="24"/>
        </w:rPr>
        <w:t>Șef adjunct</w:t>
      </w:r>
    </w:p>
    <w:p w:rsidR="00AA0DEF" w:rsidRPr="002C24C1" w:rsidRDefault="00AA0DEF" w:rsidP="00AA0DE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DEF" w:rsidRPr="002C24C1" w:rsidRDefault="00AA0DEF" w:rsidP="009B5885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C24C1">
        <w:rPr>
          <w:rFonts w:ascii="Times New Roman" w:hAnsi="Times New Roman" w:cs="Times New Roman"/>
          <w:color w:val="000000" w:themeColor="text1"/>
          <w:sz w:val="24"/>
          <w:szCs w:val="24"/>
        </w:rPr>
        <w:t>Andrei PAVALOI</w:t>
      </w:r>
    </w:p>
    <w:p w:rsidR="00AA0DEF" w:rsidRPr="002C24C1" w:rsidRDefault="00AA0DEF" w:rsidP="00AA0DEF">
      <w:pPr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AA0BCA" w:rsidRPr="002C24C1" w:rsidRDefault="00AA0BCA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sectPr w:rsidR="00AA0BCA" w:rsidRPr="002C24C1" w:rsidSect="00C52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30"/>
    <w:multiLevelType w:val="multilevel"/>
    <w:tmpl w:val="02191D3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2DFC"/>
    <w:multiLevelType w:val="hybridMultilevel"/>
    <w:tmpl w:val="914CBA6C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5EB"/>
    <w:multiLevelType w:val="multilevel"/>
    <w:tmpl w:val="1E5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32A5F"/>
    <w:multiLevelType w:val="hybridMultilevel"/>
    <w:tmpl w:val="ECF04B04"/>
    <w:lvl w:ilvl="0" w:tplc="5C34BF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62" w:hanging="360"/>
      </w:pPr>
    </w:lvl>
    <w:lvl w:ilvl="2" w:tplc="0418001B" w:tentative="1">
      <w:start w:val="1"/>
      <w:numFmt w:val="lowerRoman"/>
      <w:lvlText w:val="%3."/>
      <w:lvlJc w:val="right"/>
      <w:pPr>
        <w:ind w:left="1582" w:hanging="180"/>
      </w:pPr>
    </w:lvl>
    <w:lvl w:ilvl="3" w:tplc="0418000F" w:tentative="1">
      <w:start w:val="1"/>
      <w:numFmt w:val="decimal"/>
      <w:lvlText w:val="%4."/>
      <w:lvlJc w:val="left"/>
      <w:pPr>
        <w:ind w:left="2302" w:hanging="360"/>
      </w:pPr>
    </w:lvl>
    <w:lvl w:ilvl="4" w:tplc="04180019" w:tentative="1">
      <w:start w:val="1"/>
      <w:numFmt w:val="lowerLetter"/>
      <w:lvlText w:val="%5."/>
      <w:lvlJc w:val="left"/>
      <w:pPr>
        <w:ind w:left="3022" w:hanging="360"/>
      </w:pPr>
    </w:lvl>
    <w:lvl w:ilvl="5" w:tplc="0418001B" w:tentative="1">
      <w:start w:val="1"/>
      <w:numFmt w:val="lowerRoman"/>
      <w:lvlText w:val="%6."/>
      <w:lvlJc w:val="right"/>
      <w:pPr>
        <w:ind w:left="3742" w:hanging="180"/>
      </w:pPr>
    </w:lvl>
    <w:lvl w:ilvl="6" w:tplc="0418000F" w:tentative="1">
      <w:start w:val="1"/>
      <w:numFmt w:val="decimal"/>
      <w:lvlText w:val="%7."/>
      <w:lvlJc w:val="left"/>
      <w:pPr>
        <w:ind w:left="4462" w:hanging="360"/>
      </w:pPr>
    </w:lvl>
    <w:lvl w:ilvl="7" w:tplc="04180019" w:tentative="1">
      <w:start w:val="1"/>
      <w:numFmt w:val="lowerLetter"/>
      <w:lvlText w:val="%8."/>
      <w:lvlJc w:val="left"/>
      <w:pPr>
        <w:ind w:left="5182" w:hanging="360"/>
      </w:pPr>
    </w:lvl>
    <w:lvl w:ilvl="8" w:tplc="0418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0E9060F6"/>
    <w:multiLevelType w:val="multilevel"/>
    <w:tmpl w:val="F71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8626E"/>
    <w:multiLevelType w:val="hybridMultilevel"/>
    <w:tmpl w:val="B3122AB6"/>
    <w:lvl w:ilvl="0" w:tplc="33EAE1F2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40B9D"/>
    <w:multiLevelType w:val="hybridMultilevel"/>
    <w:tmpl w:val="68B0B87C"/>
    <w:lvl w:ilvl="0" w:tplc="089ED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D18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F8E"/>
    <w:multiLevelType w:val="multilevel"/>
    <w:tmpl w:val="0FE86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D54CA"/>
    <w:multiLevelType w:val="hybridMultilevel"/>
    <w:tmpl w:val="546E5A6A"/>
    <w:lvl w:ilvl="0" w:tplc="92BCBE34">
      <w:start w:val="5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83EC8"/>
    <w:multiLevelType w:val="multilevel"/>
    <w:tmpl w:val="12C83EC8"/>
    <w:lvl w:ilvl="0">
      <w:start w:val="1"/>
      <w:numFmt w:val="decimal"/>
      <w:lvlText w:val="2.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526184A"/>
    <w:multiLevelType w:val="hybridMultilevel"/>
    <w:tmpl w:val="F47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C5DB5"/>
    <w:multiLevelType w:val="hybridMultilevel"/>
    <w:tmpl w:val="7CB46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8521A"/>
    <w:multiLevelType w:val="hybridMultilevel"/>
    <w:tmpl w:val="EE26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277E2"/>
    <w:multiLevelType w:val="multilevel"/>
    <w:tmpl w:val="CDF83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7C15B41"/>
    <w:multiLevelType w:val="hybridMultilevel"/>
    <w:tmpl w:val="115094CA"/>
    <w:lvl w:ilvl="0" w:tplc="D4484FE2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73300"/>
    <w:multiLevelType w:val="multilevel"/>
    <w:tmpl w:val="6CE02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36994F3B"/>
    <w:multiLevelType w:val="multilevel"/>
    <w:tmpl w:val="C05E8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36FF06B1"/>
    <w:multiLevelType w:val="hybridMultilevel"/>
    <w:tmpl w:val="E1761318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F0352"/>
    <w:multiLevelType w:val="hybridMultilevel"/>
    <w:tmpl w:val="4C885FE4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31DA2"/>
    <w:multiLevelType w:val="hybridMultilevel"/>
    <w:tmpl w:val="E7AC4F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CDA37B7"/>
    <w:multiLevelType w:val="hybridMultilevel"/>
    <w:tmpl w:val="72606EE4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184A"/>
    <w:multiLevelType w:val="hybridMultilevel"/>
    <w:tmpl w:val="E2DC8F48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7852"/>
    <w:multiLevelType w:val="hybridMultilevel"/>
    <w:tmpl w:val="D81A1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5D18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86367"/>
    <w:multiLevelType w:val="multilevel"/>
    <w:tmpl w:val="66F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F2225"/>
    <w:multiLevelType w:val="hybridMultilevel"/>
    <w:tmpl w:val="0128C386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DFA"/>
    <w:multiLevelType w:val="multilevel"/>
    <w:tmpl w:val="DA9C3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E691A42"/>
    <w:multiLevelType w:val="hybridMultilevel"/>
    <w:tmpl w:val="26DC2EA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05F7905"/>
    <w:multiLevelType w:val="hybridMultilevel"/>
    <w:tmpl w:val="CBC84C0C"/>
    <w:lvl w:ilvl="0" w:tplc="B61E244C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9E496E"/>
    <w:multiLevelType w:val="hybridMultilevel"/>
    <w:tmpl w:val="93966940"/>
    <w:lvl w:ilvl="0" w:tplc="BB8C7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74C54"/>
    <w:multiLevelType w:val="hybridMultilevel"/>
    <w:tmpl w:val="F5C89EEE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C6569"/>
    <w:multiLevelType w:val="hybridMultilevel"/>
    <w:tmpl w:val="8E4A3B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76E69"/>
    <w:multiLevelType w:val="hybridMultilevel"/>
    <w:tmpl w:val="FFD8A438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D2EF2"/>
    <w:multiLevelType w:val="hybridMultilevel"/>
    <w:tmpl w:val="76504E68"/>
    <w:lvl w:ilvl="0" w:tplc="4E0A48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D89EDBE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7"/>
  </w:num>
  <w:num w:numId="8">
    <w:abstractNumId w:val="14"/>
  </w:num>
  <w:num w:numId="9">
    <w:abstractNumId w:val="31"/>
  </w:num>
  <w:num w:numId="10">
    <w:abstractNumId w:val="12"/>
  </w:num>
  <w:num w:numId="11">
    <w:abstractNumId w:val="13"/>
  </w:num>
  <w:num w:numId="12">
    <w:abstractNumId w:val="11"/>
  </w:num>
  <w:num w:numId="13">
    <w:abstractNumId w:val="33"/>
  </w:num>
  <w:num w:numId="14">
    <w:abstractNumId w:val="3"/>
  </w:num>
  <w:num w:numId="15">
    <w:abstractNumId w:val="7"/>
  </w:num>
  <w:num w:numId="16">
    <w:abstractNumId w:val="24"/>
  </w:num>
  <w:num w:numId="17">
    <w:abstractNumId w:val="9"/>
  </w:num>
  <w:num w:numId="18">
    <w:abstractNumId w:val="0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</w:num>
  <w:num w:numId="23">
    <w:abstractNumId w:val="23"/>
  </w:num>
  <w:num w:numId="24">
    <w:abstractNumId w:val="6"/>
  </w:num>
  <w:num w:numId="25">
    <w:abstractNumId w:val="26"/>
  </w:num>
  <w:num w:numId="26">
    <w:abstractNumId w:val="20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2"/>
  </w:num>
  <w:num w:numId="32">
    <w:abstractNumId w:val="30"/>
  </w:num>
  <w:num w:numId="33">
    <w:abstractNumId w:val="32"/>
  </w:num>
  <w:num w:numId="34">
    <w:abstractNumId w:val="25"/>
  </w:num>
  <w:num w:numId="35">
    <w:abstractNumId w:val="2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DEF"/>
    <w:rsid w:val="00011639"/>
    <w:rsid w:val="00027C27"/>
    <w:rsid w:val="00081284"/>
    <w:rsid w:val="00095C5C"/>
    <w:rsid w:val="000B6B9D"/>
    <w:rsid w:val="000F7677"/>
    <w:rsid w:val="00120607"/>
    <w:rsid w:val="00153A37"/>
    <w:rsid w:val="00171BA5"/>
    <w:rsid w:val="001767FA"/>
    <w:rsid w:val="001843CC"/>
    <w:rsid w:val="001C3410"/>
    <w:rsid w:val="00235251"/>
    <w:rsid w:val="002449EE"/>
    <w:rsid w:val="00287CA2"/>
    <w:rsid w:val="002C24C1"/>
    <w:rsid w:val="002C5947"/>
    <w:rsid w:val="002D08A5"/>
    <w:rsid w:val="00315BC4"/>
    <w:rsid w:val="00334C4D"/>
    <w:rsid w:val="00346048"/>
    <w:rsid w:val="0039018D"/>
    <w:rsid w:val="00394CBD"/>
    <w:rsid w:val="0039626C"/>
    <w:rsid w:val="003D13CA"/>
    <w:rsid w:val="003E59BE"/>
    <w:rsid w:val="00402FE8"/>
    <w:rsid w:val="0041441E"/>
    <w:rsid w:val="00421CA8"/>
    <w:rsid w:val="00431FFD"/>
    <w:rsid w:val="00433B8C"/>
    <w:rsid w:val="00442006"/>
    <w:rsid w:val="00454456"/>
    <w:rsid w:val="004B3C94"/>
    <w:rsid w:val="00502FA1"/>
    <w:rsid w:val="00523EC8"/>
    <w:rsid w:val="00526C52"/>
    <w:rsid w:val="00535F03"/>
    <w:rsid w:val="0058747B"/>
    <w:rsid w:val="005B2EC3"/>
    <w:rsid w:val="005D0645"/>
    <w:rsid w:val="005D42F4"/>
    <w:rsid w:val="005D502E"/>
    <w:rsid w:val="006078C2"/>
    <w:rsid w:val="00612211"/>
    <w:rsid w:val="006137E0"/>
    <w:rsid w:val="00647D86"/>
    <w:rsid w:val="00651619"/>
    <w:rsid w:val="00652DD7"/>
    <w:rsid w:val="0066215C"/>
    <w:rsid w:val="00687964"/>
    <w:rsid w:val="006C743B"/>
    <w:rsid w:val="006D3190"/>
    <w:rsid w:val="006D682A"/>
    <w:rsid w:val="006D72C9"/>
    <w:rsid w:val="006E4B53"/>
    <w:rsid w:val="006E78F0"/>
    <w:rsid w:val="006F4110"/>
    <w:rsid w:val="007425C3"/>
    <w:rsid w:val="0078196B"/>
    <w:rsid w:val="00793470"/>
    <w:rsid w:val="007A32F8"/>
    <w:rsid w:val="007C42F8"/>
    <w:rsid w:val="007C587E"/>
    <w:rsid w:val="007C67FD"/>
    <w:rsid w:val="007E400A"/>
    <w:rsid w:val="00805439"/>
    <w:rsid w:val="00822988"/>
    <w:rsid w:val="0082351E"/>
    <w:rsid w:val="008C22F8"/>
    <w:rsid w:val="00925FC5"/>
    <w:rsid w:val="00934A66"/>
    <w:rsid w:val="00945578"/>
    <w:rsid w:val="009502DE"/>
    <w:rsid w:val="00970429"/>
    <w:rsid w:val="0098174E"/>
    <w:rsid w:val="009B57FB"/>
    <w:rsid w:val="009B5885"/>
    <w:rsid w:val="009E257A"/>
    <w:rsid w:val="009F701F"/>
    <w:rsid w:val="009F73C1"/>
    <w:rsid w:val="00A03A0F"/>
    <w:rsid w:val="00A47455"/>
    <w:rsid w:val="00A5390C"/>
    <w:rsid w:val="00A6449D"/>
    <w:rsid w:val="00A7389F"/>
    <w:rsid w:val="00A814DA"/>
    <w:rsid w:val="00AA0BCA"/>
    <w:rsid w:val="00AA0DEF"/>
    <w:rsid w:val="00AB2275"/>
    <w:rsid w:val="00AD2E62"/>
    <w:rsid w:val="00B55767"/>
    <w:rsid w:val="00B55B67"/>
    <w:rsid w:val="00B81942"/>
    <w:rsid w:val="00B83D1B"/>
    <w:rsid w:val="00C0054C"/>
    <w:rsid w:val="00C15478"/>
    <w:rsid w:val="00C30556"/>
    <w:rsid w:val="00C52D65"/>
    <w:rsid w:val="00C5480C"/>
    <w:rsid w:val="00C650A8"/>
    <w:rsid w:val="00C67E8B"/>
    <w:rsid w:val="00D15CDF"/>
    <w:rsid w:val="00D530D0"/>
    <w:rsid w:val="00D9505B"/>
    <w:rsid w:val="00DA0469"/>
    <w:rsid w:val="00DD26CB"/>
    <w:rsid w:val="00DD585B"/>
    <w:rsid w:val="00DE0CDD"/>
    <w:rsid w:val="00DF07A5"/>
    <w:rsid w:val="00E162CB"/>
    <w:rsid w:val="00E31060"/>
    <w:rsid w:val="00E51D18"/>
    <w:rsid w:val="00E62391"/>
    <w:rsid w:val="00E813B1"/>
    <w:rsid w:val="00ED2E4A"/>
    <w:rsid w:val="00ED332E"/>
    <w:rsid w:val="00ED4B4B"/>
    <w:rsid w:val="00EF465B"/>
    <w:rsid w:val="00F02357"/>
    <w:rsid w:val="00F073C9"/>
    <w:rsid w:val="00F11F38"/>
    <w:rsid w:val="00F3731A"/>
    <w:rsid w:val="00F923B9"/>
    <w:rsid w:val="00FC1328"/>
    <w:rsid w:val="00FE6E04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CA"/>
  </w:style>
  <w:style w:type="paragraph" w:styleId="Titlu1">
    <w:name w:val="heading 1"/>
    <w:basedOn w:val="Normal"/>
    <w:next w:val="Normal"/>
    <w:link w:val="Titlu1Caracter"/>
    <w:uiPriority w:val="99"/>
    <w:qFormat/>
    <w:rsid w:val="00AA0D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AA0DEF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Titlu7">
    <w:name w:val="heading 7"/>
    <w:basedOn w:val="Normal"/>
    <w:next w:val="Normal"/>
    <w:link w:val="Titlu7Caracter"/>
    <w:uiPriority w:val="99"/>
    <w:semiHidden/>
    <w:unhideWhenUsed/>
    <w:qFormat/>
    <w:rsid w:val="00AA0D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AA0DEF"/>
    <w:rPr>
      <w:rFonts w:ascii="Cambria" w:hAnsi="Cambria"/>
      <w:b/>
      <w:bCs/>
      <w:color w:val="365F91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AA0DEF"/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AA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AA0DEF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9"/>
    <w:semiHidden/>
    <w:qFormat/>
    <w:rsid w:val="00AA0DEF"/>
    <w:rPr>
      <w:rFonts w:ascii="Cambria" w:eastAsia="Times New Roman" w:hAnsi="Cambria" w:cs="Times New Roman"/>
      <w:i/>
      <w:iCs/>
      <w:color w:val="404040"/>
      <w:lang w:val="en-US"/>
    </w:rPr>
  </w:style>
  <w:style w:type="character" w:styleId="Hyperlink">
    <w:name w:val="Hyperlink"/>
    <w:basedOn w:val="Fontdeparagrafimplicit"/>
    <w:uiPriority w:val="99"/>
    <w:unhideWhenUsed/>
    <w:qFormat/>
    <w:rsid w:val="00AA0DEF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qFormat/>
    <w:rsid w:val="00AA0D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AA0DEF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0DEF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A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AA0DEF"/>
    <w:rPr>
      <w:lang w:val="en-US"/>
    </w:rPr>
  </w:style>
  <w:style w:type="paragraph" w:styleId="Frspaiere">
    <w:name w:val="No Spacing"/>
    <w:link w:val="FrspaiereCaracter"/>
    <w:uiPriority w:val="1"/>
    <w:qFormat/>
    <w:rsid w:val="00AA0DEF"/>
    <w:pPr>
      <w:spacing w:after="0" w:line="240" w:lineRule="auto"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1"/>
    <w:qFormat/>
    <w:locked/>
    <w:rsid w:val="00AA0DEF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AA0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customStyle="1" w:styleId="a">
    <w:name w:val="Основной текст_"/>
    <w:basedOn w:val="Fontdeparagrafimplicit"/>
    <w:link w:val="1"/>
    <w:locked/>
    <w:rsid w:val="00AA0D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AA0DEF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0">
    <w:name w:val="Подпись к таблице_"/>
    <w:basedOn w:val="Fontdeparagrafimplicit"/>
    <w:link w:val="a1"/>
    <w:locked/>
    <w:rsid w:val="00AA0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1">
    <w:name w:val="Подпись к таблице"/>
    <w:basedOn w:val="Normal"/>
    <w:link w:val="a0"/>
    <w:qFormat/>
    <w:rsid w:val="00AA0DE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Fontdeparagrafimplicit"/>
    <w:link w:val="30"/>
    <w:locked/>
    <w:rsid w:val="00AA0D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Подпись к таблице (3)"/>
    <w:basedOn w:val="Normal"/>
    <w:link w:val="3"/>
    <w:qFormat/>
    <w:rsid w:val="00AA0DE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бычный1"/>
    <w:uiPriority w:val="99"/>
    <w:qFormat/>
    <w:rsid w:val="00AA0DEF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2">
    <w:name w:val="Основной текст2"/>
    <w:basedOn w:val="Normal"/>
    <w:uiPriority w:val="99"/>
    <w:qFormat/>
    <w:rsid w:val="00AA0DEF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uiPriority w:val="99"/>
    <w:qFormat/>
    <w:rsid w:val="00AA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qFormat/>
    <w:rsid w:val="00AA0DEF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qFormat/>
    <w:rsid w:val="00AA0D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uiPriority w:val="99"/>
    <w:qFormat/>
    <w:rsid w:val="00AA0DEF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uiPriority w:val="99"/>
    <w:qFormat/>
    <w:rsid w:val="00AA0DEF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character" w:styleId="Accentuaresubtil">
    <w:name w:val="Subtle Emphasis"/>
    <w:basedOn w:val="Fontdeparagrafimplicit"/>
    <w:uiPriority w:val="19"/>
    <w:qFormat/>
    <w:rsid w:val="00AA0DEF"/>
    <w:rPr>
      <w:i/>
      <w:iCs/>
      <w:color w:val="404040" w:themeColor="text1" w:themeTint="BF"/>
    </w:rPr>
  </w:style>
  <w:style w:type="character" w:customStyle="1" w:styleId="11pt">
    <w:name w:val="Основной текст + 11 pt"/>
    <w:aliases w:val="Полужирный"/>
    <w:basedOn w:val="a"/>
    <w:rsid w:val="00AA0D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l6">
    <w:name w:val="l6"/>
    <w:basedOn w:val="Fontdeparagrafimplicit"/>
    <w:rsid w:val="00AA0DEF"/>
  </w:style>
  <w:style w:type="character" w:customStyle="1" w:styleId="l7">
    <w:name w:val="l7"/>
    <w:basedOn w:val="Fontdeparagrafimplicit"/>
    <w:rsid w:val="00AA0DEF"/>
  </w:style>
  <w:style w:type="character" w:customStyle="1" w:styleId="a2">
    <w:name w:val="a"/>
    <w:basedOn w:val="Fontdeparagrafimplicit"/>
    <w:rsid w:val="00AA0DEF"/>
  </w:style>
  <w:style w:type="character" w:customStyle="1" w:styleId="xt0psk2">
    <w:name w:val="xt0psk2"/>
    <w:basedOn w:val="Fontdeparagrafimplicit"/>
    <w:rsid w:val="00AA0DEF"/>
  </w:style>
  <w:style w:type="character" w:customStyle="1" w:styleId="layout">
    <w:name w:val="layout"/>
    <w:basedOn w:val="Fontdeparagrafimplicit"/>
    <w:rsid w:val="00AA0DEF"/>
  </w:style>
  <w:style w:type="character" w:customStyle="1" w:styleId="fontstyle01">
    <w:name w:val="fontstyle01"/>
    <w:basedOn w:val="Fontdeparagrafimplicit"/>
    <w:rsid w:val="00AA0DE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2">
    <w:name w:val="Font Style12"/>
    <w:rsid w:val="00AA0DEF"/>
    <w:rPr>
      <w:rFonts w:ascii="Times New Roman" w:hAnsi="Times New Roman" w:cs="Times New Roman" w:hint="default"/>
      <w:sz w:val="26"/>
      <w:szCs w:val="26"/>
    </w:rPr>
  </w:style>
  <w:style w:type="character" w:customStyle="1" w:styleId="apple-tab-span">
    <w:name w:val="apple-tab-span"/>
    <w:basedOn w:val="Fontdeparagrafimplicit"/>
    <w:rsid w:val="00AA0DEF"/>
  </w:style>
  <w:style w:type="character" w:customStyle="1" w:styleId="FontStyle44">
    <w:name w:val="Font Style44"/>
    <w:uiPriority w:val="99"/>
    <w:rsid w:val="00AA0DEF"/>
    <w:rPr>
      <w:rFonts w:ascii="Times New Roman" w:hAnsi="Times New Roman" w:cs="Times New Roman" w:hint="default"/>
      <w:sz w:val="20"/>
      <w:szCs w:val="20"/>
    </w:rPr>
  </w:style>
  <w:style w:type="table" w:styleId="GrilTabel">
    <w:name w:val="Table Grid"/>
    <w:basedOn w:val="TabelNormal"/>
    <w:uiPriority w:val="59"/>
    <w:qFormat/>
    <w:rsid w:val="00AA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Normal"/>
    <w:rsid w:val="00AA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">
    <w:name w:val="Обычный5"/>
    <w:rsid w:val="00AA0DE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ru-RU"/>
    </w:rPr>
  </w:style>
  <w:style w:type="character" w:customStyle="1" w:styleId="95pt">
    <w:name w:val="Подпись к таблице + 9;5 pt;Не полужирный"/>
    <w:basedOn w:val="a0"/>
    <w:rsid w:val="00AA0D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FontStyle30">
    <w:name w:val="Font Style30"/>
    <w:basedOn w:val="Fontdeparagrafimplicit"/>
    <w:uiPriority w:val="99"/>
    <w:qFormat/>
    <w:rsid w:val="00AA0DEF"/>
    <w:rPr>
      <w:rFonts w:ascii="Times New Roman" w:hAnsi="Times New Roman" w:cs="Times New Roman" w:hint="default"/>
      <w:sz w:val="24"/>
      <w:szCs w:val="24"/>
    </w:rPr>
  </w:style>
  <w:style w:type="paragraph" w:customStyle="1" w:styleId="6">
    <w:name w:val="Обычный6"/>
    <w:rsid w:val="007C42F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styleId="Antet">
    <w:name w:val="header"/>
    <w:basedOn w:val="Normal"/>
    <w:link w:val="AntetCaracter"/>
    <w:unhideWhenUsed/>
    <w:qFormat/>
    <w:rsid w:val="00027C27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qFormat/>
    <w:rsid w:val="00027C27"/>
    <w:rPr>
      <w:lang w:val="en-US"/>
    </w:rPr>
  </w:style>
  <w:style w:type="paragraph" w:customStyle="1" w:styleId="normal0">
    <w:name w:val="normal"/>
    <w:rsid w:val="005B2EC3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a3">
    <w:name w:val="Основной текст"/>
    <w:basedOn w:val="Normal"/>
    <w:rsid w:val="005B2EC3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radinit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sinauedu.md/wp-content/uploads/2021/11/Ordinul-nr.910-din-02.10.2020-%E2%80%9ECu-privire-la-modificarea-Ordinului-nr.638-din-12.08.2016-%E2%80%9ECu-privire-la-implementarea-Recomandarilor-pentru-un-regim-alimentar-sanatos-.....pdf" TargetMode="External"/><Relationship Id="rId5" Type="http://schemas.openxmlformats.org/officeDocument/2006/relationships/hyperlink" Target="https://chisinauedu.md/wp-content/uploads/2022/12/pdf24_merged-9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5070</Words>
  <Characters>28900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tbotnaru</cp:lastModifiedBy>
  <cp:revision>6</cp:revision>
  <cp:lastPrinted>2022-12-23T13:22:00Z</cp:lastPrinted>
  <dcterms:created xsi:type="dcterms:W3CDTF">2022-12-23T13:03:00Z</dcterms:created>
  <dcterms:modified xsi:type="dcterms:W3CDTF">2022-12-26T12:12:00Z</dcterms:modified>
</cp:coreProperties>
</file>