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B2" w:rsidRPr="00AD29AE" w:rsidRDefault="005414B2" w:rsidP="005414B2">
      <w:pPr>
        <w:spacing w:after="200" w:line="276" w:lineRule="auto"/>
        <w:jc w:val="center"/>
        <w:rPr>
          <w:rFonts w:ascii="Times New Roman" w:eastAsia="Calibri" w:hAnsi="Times New Roman" w:cs="Times New Roman"/>
          <w:b/>
          <w:i/>
          <w:kern w:val="0"/>
          <w:sz w:val="28"/>
          <w:szCs w:val="28"/>
          <w:lang w:eastAsia="en-US"/>
        </w:rPr>
      </w:pPr>
    </w:p>
    <w:p w:rsidR="005414B2" w:rsidRPr="00AD29AE" w:rsidRDefault="005414B2" w:rsidP="005414B2">
      <w:pPr>
        <w:spacing w:after="200" w:line="276" w:lineRule="auto"/>
        <w:jc w:val="center"/>
        <w:rPr>
          <w:rFonts w:ascii="Times New Roman" w:eastAsia="Calibri" w:hAnsi="Times New Roman" w:cs="Times New Roman"/>
          <w:b/>
          <w:i/>
          <w:color w:val="4D5156"/>
          <w:kern w:val="0"/>
          <w:sz w:val="28"/>
          <w:szCs w:val="28"/>
          <w:shd w:val="clear" w:color="auto" w:fill="FFFFFF"/>
          <w:lang w:eastAsia="en-US"/>
        </w:rPr>
      </w:pPr>
      <w:r w:rsidRPr="00AD29AE">
        <w:rPr>
          <w:rFonts w:ascii="Times New Roman" w:eastAsia="Calibri" w:hAnsi="Times New Roman" w:cs="Times New Roman"/>
          <w:b/>
          <w:bCs/>
          <w:i/>
          <w:color w:val="5F6368"/>
          <w:kern w:val="0"/>
          <w:sz w:val="28"/>
          <w:szCs w:val="28"/>
          <w:shd w:val="clear" w:color="auto" w:fill="FFFFFF"/>
          <w:lang w:eastAsia="en-US"/>
        </w:rPr>
        <w:t>Ministerul Educației</w:t>
      </w:r>
      <w:r w:rsidRPr="00AD29AE">
        <w:rPr>
          <w:rFonts w:ascii="Times New Roman" w:eastAsia="Calibri" w:hAnsi="Times New Roman" w:cs="Times New Roman"/>
          <w:b/>
          <w:i/>
          <w:color w:val="4D5156"/>
          <w:kern w:val="0"/>
          <w:sz w:val="28"/>
          <w:szCs w:val="28"/>
          <w:shd w:val="clear" w:color="auto" w:fill="FFFFFF"/>
          <w:lang w:eastAsia="en-US"/>
        </w:rPr>
        <w:t xml:space="preserve"> și Cercetării al Republicii Moldova</w:t>
      </w:r>
    </w:p>
    <w:p w:rsidR="005414B2" w:rsidRPr="00AD29AE" w:rsidRDefault="005414B2" w:rsidP="005414B2">
      <w:pPr>
        <w:spacing w:after="200" w:line="276" w:lineRule="auto"/>
        <w:jc w:val="center"/>
        <w:rPr>
          <w:rFonts w:ascii="Times New Roman" w:eastAsia="Calibri" w:hAnsi="Times New Roman" w:cs="Times New Roman"/>
          <w:b/>
          <w:i/>
          <w:color w:val="4D5156"/>
          <w:kern w:val="0"/>
          <w:sz w:val="28"/>
          <w:szCs w:val="28"/>
          <w:shd w:val="clear" w:color="auto" w:fill="FFFFFF"/>
          <w:lang w:eastAsia="en-US"/>
        </w:rPr>
      </w:pPr>
      <w:r w:rsidRPr="00AD29AE">
        <w:rPr>
          <w:rFonts w:ascii="Times New Roman" w:eastAsia="Calibri" w:hAnsi="Times New Roman" w:cs="Times New Roman"/>
          <w:b/>
          <w:i/>
          <w:color w:val="4D5156"/>
          <w:kern w:val="0"/>
          <w:sz w:val="28"/>
          <w:szCs w:val="28"/>
          <w:shd w:val="clear" w:color="auto" w:fill="FFFFFF"/>
          <w:lang w:eastAsia="en-US"/>
        </w:rPr>
        <w:t>Direcția Generală, Educație, Tineret și Sport, mun.</w:t>
      </w:r>
      <w:r w:rsidR="00501560">
        <w:rPr>
          <w:rFonts w:ascii="Times New Roman" w:eastAsia="Calibri" w:hAnsi="Times New Roman" w:cs="Times New Roman"/>
          <w:b/>
          <w:i/>
          <w:color w:val="4D5156"/>
          <w:kern w:val="0"/>
          <w:sz w:val="28"/>
          <w:szCs w:val="28"/>
          <w:shd w:val="clear" w:color="auto" w:fill="FFFFFF"/>
          <w:lang w:eastAsia="en-US"/>
        </w:rPr>
        <w:t xml:space="preserve"> </w:t>
      </w:r>
      <w:r w:rsidRPr="00AD29AE">
        <w:rPr>
          <w:rFonts w:ascii="Times New Roman" w:eastAsia="Calibri" w:hAnsi="Times New Roman" w:cs="Times New Roman"/>
          <w:b/>
          <w:i/>
          <w:color w:val="4D5156"/>
          <w:kern w:val="0"/>
          <w:sz w:val="28"/>
          <w:szCs w:val="28"/>
          <w:shd w:val="clear" w:color="auto" w:fill="FFFFFF"/>
          <w:lang w:eastAsia="en-US"/>
        </w:rPr>
        <w:t>Chișinău</w:t>
      </w:r>
    </w:p>
    <w:p w:rsidR="005414B2" w:rsidRPr="00AD29AE" w:rsidRDefault="005414B2" w:rsidP="005414B2">
      <w:pPr>
        <w:spacing w:after="200" w:line="276" w:lineRule="auto"/>
        <w:jc w:val="center"/>
        <w:rPr>
          <w:rFonts w:ascii="Times New Roman" w:eastAsia="Calibri" w:hAnsi="Times New Roman" w:cs="Times New Roman"/>
          <w:b/>
          <w:i/>
          <w:color w:val="4D5156"/>
          <w:kern w:val="0"/>
          <w:sz w:val="28"/>
          <w:szCs w:val="28"/>
          <w:shd w:val="clear" w:color="auto" w:fill="FFFFFF"/>
          <w:lang w:eastAsia="en-US"/>
        </w:rPr>
      </w:pPr>
      <w:r w:rsidRPr="00AD29AE">
        <w:rPr>
          <w:rFonts w:ascii="Times New Roman" w:eastAsia="Calibri" w:hAnsi="Times New Roman" w:cs="Times New Roman"/>
          <w:b/>
          <w:i/>
          <w:color w:val="4D5156"/>
          <w:kern w:val="0"/>
          <w:sz w:val="28"/>
          <w:szCs w:val="28"/>
          <w:shd w:val="clear" w:color="auto" w:fill="FFFFFF"/>
          <w:lang w:eastAsia="en-US"/>
        </w:rPr>
        <w:t>Instituția Publică Școala Primară-Grădiniță nr.88</w:t>
      </w:r>
    </w:p>
    <w:p w:rsidR="005414B2" w:rsidRPr="00AD29AE" w:rsidRDefault="005414B2" w:rsidP="005414B2">
      <w:pPr>
        <w:spacing w:after="200" w:line="276" w:lineRule="auto"/>
        <w:jc w:val="center"/>
        <w:rPr>
          <w:rFonts w:ascii="Times New Roman" w:eastAsia="Calibri" w:hAnsi="Times New Roman" w:cs="Times New Roman"/>
          <w:b/>
          <w:i/>
          <w:color w:val="4D5156"/>
          <w:kern w:val="0"/>
          <w:sz w:val="28"/>
          <w:szCs w:val="28"/>
          <w:u w:val="single"/>
          <w:shd w:val="clear" w:color="auto" w:fill="FFFFFF"/>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sz w:val="28"/>
          <w:szCs w:val="28"/>
          <w:u w:val="single"/>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sz w:val="28"/>
          <w:szCs w:val="28"/>
          <w:u w:val="single"/>
          <w:lang w:eastAsia="en-US"/>
        </w:rPr>
      </w:pPr>
    </w:p>
    <w:p w:rsidR="005414B2" w:rsidRPr="00AD29AE" w:rsidRDefault="005414B2" w:rsidP="005414B2">
      <w:pPr>
        <w:spacing w:after="200" w:line="276" w:lineRule="auto"/>
        <w:jc w:val="right"/>
        <w:rPr>
          <w:rFonts w:ascii="Times New Roman" w:eastAsia="Calibri" w:hAnsi="Times New Roman" w:cs="Times New Roman"/>
          <w:i/>
          <w:kern w:val="0"/>
          <w:sz w:val="24"/>
          <w:szCs w:val="24"/>
          <w:lang w:eastAsia="en-US"/>
        </w:rPr>
      </w:pPr>
      <w:r w:rsidRPr="00AD29AE">
        <w:rPr>
          <w:rFonts w:ascii="Times New Roman" w:eastAsia="Calibri" w:hAnsi="Times New Roman" w:cs="Times New Roman"/>
          <w:i/>
          <w:kern w:val="0"/>
          <w:sz w:val="24"/>
          <w:szCs w:val="24"/>
          <w:lang w:eastAsia="en-US"/>
        </w:rPr>
        <w:t>APROBAT</w:t>
      </w:r>
    </w:p>
    <w:p w:rsidR="005414B2" w:rsidRPr="00AD29AE" w:rsidRDefault="005414B2" w:rsidP="005414B2">
      <w:pPr>
        <w:spacing w:after="200" w:line="276" w:lineRule="auto"/>
        <w:jc w:val="right"/>
        <w:rPr>
          <w:rFonts w:ascii="Times New Roman" w:eastAsia="Calibri" w:hAnsi="Times New Roman" w:cs="Times New Roman"/>
          <w:i/>
          <w:kern w:val="0"/>
          <w:sz w:val="24"/>
          <w:szCs w:val="24"/>
          <w:lang w:eastAsia="en-US"/>
        </w:rPr>
      </w:pPr>
      <w:r w:rsidRPr="00AD29AE">
        <w:rPr>
          <w:rFonts w:ascii="Times New Roman" w:eastAsia="Calibri" w:hAnsi="Times New Roman" w:cs="Times New Roman"/>
          <w:i/>
          <w:kern w:val="0"/>
          <w:sz w:val="24"/>
          <w:szCs w:val="24"/>
          <w:lang w:eastAsia="en-US"/>
        </w:rPr>
        <w:t>la ședința comună a Consiliului profesoral</w:t>
      </w:r>
    </w:p>
    <w:p w:rsidR="005414B2" w:rsidRPr="00AD29AE" w:rsidRDefault="005414B2" w:rsidP="005414B2">
      <w:pPr>
        <w:spacing w:after="200" w:line="276" w:lineRule="auto"/>
        <w:jc w:val="right"/>
        <w:rPr>
          <w:rFonts w:ascii="Times New Roman" w:eastAsia="Calibri" w:hAnsi="Times New Roman" w:cs="Times New Roman"/>
          <w:i/>
          <w:kern w:val="0"/>
          <w:sz w:val="24"/>
          <w:szCs w:val="24"/>
          <w:lang w:eastAsia="en-US"/>
        </w:rPr>
      </w:pPr>
      <w:r w:rsidRPr="00AD29AE">
        <w:rPr>
          <w:rFonts w:ascii="Times New Roman" w:eastAsia="Calibri" w:hAnsi="Times New Roman" w:cs="Times New Roman"/>
          <w:i/>
          <w:kern w:val="0"/>
          <w:sz w:val="24"/>
          <w:szCs w:val="24"/>
          <w:lang w:eastAsia="en-US"/>
        </w:rPr>
        <w:t>și  Consiliului de administrație</w:t>
      </w:r>
    </w:p>
    <w:p w:rsidR="005414B2" w:rsidRPr="00AD29AE" w:rsidRDefault="00383747" w:rsidP="00383747">
      <w:pPr>
        <w:spacing w:after="200" w:line="276" w:lineRule="auto"/>
        <w:ind w:right="960"/>
        <w:jc w:val="right"/>
        <w:rPr>
          <w:rFonts w:ascii="Times New Roman" w:eastAsia="Calibri" w:hAnsi="Times New Roman" w:cs="Times New Roman"/>
          <w:i/>
          <w:kern w:val="0"/>
          <w:sz w:val="24"/>
          <w:szCs w:val="24"/>
          <w:lang w:eastAsia="en-US"/>
        </w:rPr>
      </w:pPr>
      <w:r>
        <w:rPr>
          <w:rFonts w:ascii="Times New Roman" w:eastAsia="Calibri" w:hAnsi="Times New Roman" w:cs="Times New Roman"/>
          <w:i/>
          <w:kern w:val="0"/>
          <w:sz w:val="24"/>
          <w:szCs w:val="24"/>
          <w:lang w:eastAsia="en-US"/>
        </w:rPr>
        <w:t xml:space="preserve">               </w:t>
      </w:r>
      <w:r w:rsidR="00F46F35">
        <w:rPr>
          <w:rFonts w:ascii="Times New Roman" w:eastAsia="Calibri" w:hAnsi="Times New Roman" w:cs="Times New Roman"/>
          <w:i/>
          <w:kern w:val="0"/>
          <w:sz w:val="24"/>
          <w:szCs w:val="24"/>
          <w:lang w:eastAsia="en-US"/>
        </w:rPr>
        <w:t xml:space="preserve">         </w:t>
      </w:r>
      <w:r>
        <w:rPr>
          <w:rFonts w:ascii="Times New Roman" w:eastAsia="Calibri" w:hAnsi="Times New Roman" w:cs="Times New Roman"/>
          <w:i/>
          <w:kern w:val="0"/>
          <w:sz w:val="24"/>
          <w:szCs w:val="24"/>
          <w:lang w:eastAsia="en-US"/>
        </w:rPr>
        <w:t xml:space="preserve">     </w:t>
      </w:r>
      <w:r w:rsidR="00DA0742">
        <w:rPr>
          <w:rFonts w:ascii="Times New Roman" w:eastAsia="Calibri" w:hAnsi="Times New Roman" w:cs="Times New Roman"/>
          <w:i/>
          <w:kern w:val="0"/>
          <w:sz w:val="24"/>
          <w:szCs w:val="24"/>
          <w:lang w:eastAsia="en-US"/>
        </w:rPr>
        <w:t xml:space="preserve">        </w:t>
      </w:r>
      <w:r w:rsidR="005414B2" w:rsidRPr="00AD29AE">
        <w:rPr>
          <w:rFonts w:ascii="Times New Roman" w:eastAsia="Calibri" w:hAnsi="Times New Roman" w:cs="Times New Roman"/>
          <w:i/>
          <w:kern w:val="0"/>
          <w:sz w:val="24"/>
          <w:szCs w:val="24"/>
          <w:lang w:eastAsia="en-US"/>
        </w:rPr>
        <w:t>proces – verbal nr.</w:t>
      </w:r>
      <w:r>
        <w:rPr>
          <w:rFonts w:ascii="Times New Roman" w:eastAsia="Calibri" w:hAnsi="Times New Roman" w:cs="Times New Roman"/>
          <w:i/>
          <w:kern w:val="0"/>
          <w:sz w:val="24"/>
          <w:szCs w:val="24"/>
          <w:lang w:eastAsia="en-US"/>
        </w:rPr>
        <w:t xml:space="preserve"> 01 </w:t>
      </w:r>
      <w:r w:rsidR="005414B2" w:rsidRPr="00AD29AE">
        <w:rPr>
          <w:rFonts w:ascii="Times New Roman" w:eastAsia="Calibri" w:hAnsi="Times New Roman" w:cs="Times New Roman"/>
          <w:i/>
          <w:kern w:val="0"/>
          <w:sz w:val="24"/>
          <w:szCs w:val="24"/>
          <w:lang w:eastAsia="en-US"/>
        </w:rPr>
        <w:t xml:space="preserve"> din </w:t>
      </w:r>
      <w:r w:rsidR="0063324B" w:rsidRPr="00AD29AE">
        <w:rPr>
          <w:rFonts w:ascii="Times New Roman" w:eastAsia="Calibri" w:hAnsi="Times New Roman" w:cs="Times New Roman"/>
          <w:i/>
          <w:kern w:val="0"/>
          <w:sz w:val="24"/>
          <w:szCs w:val="24"/>
          <w:lang w:eastAsia="en-US"/>
        </w:rPr>
        <w:t xml:space="preserve"> </w:t>
      </w:r>
      <w:r>
        <w:rPr>
          <w:rFonts w:ascii="Times New Roman" w:eastAsia="Calibri" w:hAnsi="Times New Roman" w:cs="Times New Roman"/>
          <w:i/>
          <w:kern w:val="0"/>
          <w:sz w:val="24"/>
          <w:szCs w:val="24"/>
          <w:lang w:eastAsia="en-US"/>
        </w:rPr>
        <w:t>01.09.2023</w:t>
      </w:r>
      <w:r w:rsidR="0063324B" w:rsidRPr="00AD29AE">
        <w:rPr>
          <w:rFonts w:ascii="Times New Roman" w:eastAsia="Calibri" w:hAnsi="Times New Roman" w:cs="Times New Roman"/>
          <w:i/>
          <w:kern w:val="0"/>
          <w:sz w:val="24"/>
          <w:szCs w:val="24"/>
          <w:lang w:eastAsia="en-US"/>
        </w:rPr>
        <w:t xml:space="preserve">      </w:t>
      </w:r>
    </w:p>
    <w:p w:rsidR="005414B2" w:rsidRPr="00AD29AE" w:rsidRDefault="005414B2" w:rsidP="005414B2">
      <w:pPr>
        <w:spacing w:after="200" w:line="276" w:lineRule="auto"/>
        <w:jc w:val="center"/>
        <w:rPr>
          <w:rFonts w:ascii="Times New Roman" w:eastAsia="Calibri" w:hAnsi="Times New Roman" w:cs="Times New Roman"/>
          <w:i/>
          <w:kern w:val="0"/>
          <w:lang w:eastAsia="en-US"/>
        </w:rPr>
      </w:pPr>
    </w:p>
    <w:p w:rsidR="005414B2" w:rsidRPr="00AD29AE" w:rsidRDefault="005414B2" w:rsidP="005414B2">
      <w:pPr>
        <w:spacing w:after="200" w:line="276" w:lineRule="auto"/>
        <w:jc w:val="center"/>
        <w:rPr>
          <w:rFonts w:ascii="Times New Roman" w:eastAsia="Calibri" w:hAnsi="Times New Roman" w:cs="Times New Roman"/>
          <w:i/>
          <w:kern w:val="0"/>
          <w:lang w:eastAsia="en-US"/>
        </w:rPr>
      </w:pPr>
    </w:p>
    <w:p w:rsidR="005414B2" w:rsidRPr="00AD29AE" w:rsidRDefault="005414B2" w:rsidP="005414B2">
      <w:pPr>
        <w:spacing w:after="200" w:line="276" w:lineRule="auto"/>
        <w:jc w:val="center"/>
        <w:rPr>
          <w:rFonts w:ascii="Times New Roman" w:eastAsia="Calibri" w:hAnsi="Times New Roman" w:cs="Times New Roman"/>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 xml:space="preserve">RAPORT DE ACTIVITATE </w:t>
      </w:r>
    </w:p>
    <w:p w:rsidR="005414B2" w:rsidRPr="00AD29AE" w:rsidRDefault="005414B2" w:rsidP="005414B2">
      <w:pPr>
        <w:spacing w:after="200" w:line="276" w:lineRule="auto"/>
        <w:jc w:val="center"/>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al IP Școala Primară-Grădiniță nr.88,</w:t>
      </w:r>
    </w:p>
    <w:p w:rsidR="005414B2" w:rsidRPr="00AD29AE" w:rsidRDefault="005414B2" w:rsidP="005414B2">
      <w:pPr>
        <w:spacing w:after="200" w:line="276" w:lineRule="auto"/>
        <w:jc w:val="center"/>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 xml:space="preserve"> anul de studii 202</w:t>
      </w:r>
      <w:r w:rsidR="00642289" w:rsidRPr="00AD29AE">
        <w:rPr>
          <w:rFonts w:ascii="Times New Roman" w:eastAsia="Calibri" w:hAnsi="Times New Roman" w:cs="Times New Roman"/>
          <w:b/>
          <w:i/>
          <w:kern w:val="0"/>
          <w:sz w:val="28"/>
          <w:szCs w:val="28"/>
          <w:lang w:eastAsia="en-US"/>
        </w:rPr>
        <w:t>2</w:t>
      </w:r>
      <w:r w:rsidRPr="00AD29AE">
        <w:rPr>
          <w:rFonts w:ascii="Times New Roman" w:eastAsia="Calibri" w:hAnsi="Times New Roman" w:cs="Times New Roman"/>
          <w:b/>
          <w:i/>
          <w:kern w:val="0"/>
          <w:sz w:val="28"/>
          <w:szCs w:val="28"/>
          <w:lang w:eastAsia="en-US"/>
        </w:rPr>
        <w:t>-202</w:t>
      </w:r>
      <w:r w:rsidR="00642289" w:rsidRPr="00AD29AE">
        <w:rPr>
          <w:rFonts w:ascii="Times New Roman" w:eastAsia="Calibri" w:hAnsi="Times New Roman" w:cs="Times New Roman"/>
          <w:b/>
          <w:i/>
          <w:kern w:val="0"/>
          <w:sz w:val="28"/>
          <w:szCs w:val="28"/>
          <w:lang w:eastAsia="en-US"/>
        </w:rPr>
        <w:t>3</w:t>
      </w: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b/>
          <w:i/>
          <w:kern w:val="0"/>
          <w:lang w:eastAsia="en-US"/>
        </w:rPr>
      </w:pPr>
    </w:p>
    <w:p w:rsidR="005414B2" w:rsidRPr="00AD29AE" w:rsidRDefault="005414B2" w:rsidP="005414B2">
      <w:pPr>
        <w:spacing w:after="200" w:line="276" w:lineRule="auto"/>
        <w:jc w:val="center"/>
        <w:rPr>
          <w:rFonts w:ascii="Times New Roman" w:eastAsia="Calibri" w:hAnsi="Times New Roman" w:cs="Times New Roman"/>
          <w:i/>
          <w:kern w:val="0"/>
          <w:sz w:val="24"/>
          <w:szCs w:val="24"/>
          <w:lang w:eastAsia="en-US"/>
        </w:rPr>
      </w:pPr>
      <w:r w:rsidRPr="00AD29AE">
        <w:rPr>
          <w:rFonts w:ascii="Times New Roman" w:eastAsia="Calibri" w:hAnsi="Times New Roman" w:cs="Times New Roman"/>
          <w:i/>
          <w:kern w:val="0"/>
          <w:sz w:val="24"/>
          <w:szCs w:val="24"/>
          <w:lang w:eastAsia="en-US"/>
        </w:rPr>
        <w:t>Chișinău, 202</w:t>
      </w:r>
      <w:r w:rsidR="0063324B" w:rsidRPr="00AD29AE">
        <w:rPr>
          <w:rFonts w:ascii="Times New Roman" w:eastAsia="Calibri" w:hAnsi="Times New Roman" w:cs="Times New Roman"/>
          <w:i/>
          <w:kern w:val="0"/>
          <w:sz w:val="24"/>
          <w:szCs w:val="24"/>
          <w:lang w:eastAsia="en-US"/>
        </w:rPr>
        <w:t>3</w:t>
      </w:r>
    </w:p>
    <w:p w:rsidR="005414B2" w:rsidRPr="00AD29AE" w:rsidRDefault="005414B2" w:rsidP="005414B2">
      <w:pPr>
        <w:jc w:val="both"/>
        <w:rPr>
          <w:rFonts w:ascii="Times New Roman" w:eastAsia="Calibri" w:hAnsi="Times New Roman" w:cs="Times New Roman"/>
          <w:i/>
          <w:kern w:val="0"/>
          <w:sz w:val="36"/>
          <w:szCs w:val="36"/>
          <w:lang w:eastAsia="en-US"/>
        </w:rPr>
      </w:pPr>
    </w:p>
    <w:p w:rsidR="005414B2" w:rsidRPr="00AD29AE" w:rsidRDefault="005414B2" w:rsidP="005414B2">
      <w:pPr>
        <w:jc w:val="both"/>
        <w:rPr>
          <w:rFonts w:ascii="Times New Roman" w:eastAsia="Calibri" w:hAnsi="Times New Roman" w:cs="Times New Roman"/>
          <w:i/>
          <w:kern w:val="0"/>
          <w:sz w:val="36"/>
          <w:szCs w:val="36"/>
          <w:lang w:eastAsia="en-US"/>
        </w:rPr>
      </w:pPr>
    </w:p>
    <w:p w:rsidR="005414B2" w:rsidRPr="00AD29AE" w:rsidRDefault="005414B2" w:rsidP="005414B2">
      <w:pPr>
        <w:spacing w:after="200" w:line="276" w:lineRule="auto"/>
        <w:jc w:val="both"/>
        <w:rPr>
          <w:rFonts w:ascii="Times New Roman" w:eastAsia="Calibri" w:hAnsi="Times New Roman" w:cs="Times New Roman"/>
          <w:b/>
          <w:i/>
          <w:kern w:val="0"/>
          <w:sz w:val="24"/>
          <w:szCs w:val="24"/>
          <w:lang w:eastAsia="en-US"/>
        </w:rPr>
      </w:pPr>
      <w:r w:rsidRPr="00AD29AE">
        <w:rPr>
          <w:rFonts w:ascii="Times New Roman" w:eastAsia="Calibri" w:hAnsi="Times New Roman" w:cs="Times New Roman"/>
          <w:b/>
          <w:i/>
          <w:kern w:val="0"/>
          <w:sz w:val="24"/>
          <w:szCs w:val="24"/>
          <w:lang w:eastAsia="en-US"/>
        </w:rPr>
        <w:t>Date generale:</w:t>
      </w:r>
    </w:p>
    <w:tbl>
      <w:tblPr>
        <w:tblStyle w:val="GrilTabel"/>
        <w:tblW w:w="0" w:type="auto"/>
        <w:tblLook w:val="04A0"/>
      </w:tblPr>
      <w:tblGrid>
        <w:gridCol w:w="4158"/>
        <w:gridCol w:w="5413"/>
      </w:tblGrid>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Raion/municipiu</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Chișinău</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Denumirea instituției</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shd w:val="clear" w:color="auto" w:fill="FFFFFF"/>
              </w:rPr>
              <w:t>Instituția Publică Școala Primară-Grădiniță nr.88</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Adresa</w:t>
            </w:r>
          </w:p>
        </w:tc>
        <w:tc>
          <w:tcPr>
            <w:tcW w:w="5413" w:type="dxa"/>
          </w:tcPr>
          <w:p w:rsidR="005414B2" w:rsidRPr="00AD29AE" w:rsidRDefault="00F46F35" w:rsidP="005414B2">
            <w:pPr>
              <w:jc w:val="both"/>
              <w:rPr>
                <w:rFonts w:ascii="Times New Roman" w:eastAsia="Calibri" w:hAnsi="Times New Roman" w:cs="Times New Roman"/>
                <w:i/>
                <w:sz w:val="24"/>
                <w:szCs w:val="24"/>
              </w:rPr>
            </w:pPr>
            <w:r>
              <w:rPr>
                <w:rFonts w:ascii="Times New Roman" w:eastAsia="Calibri" w:hAnsi="Times New Roman" w:cs="Times New Roman"/>
                <w:i/>
                <w:sz w:val="24"/>
                <w:szCs w:val="24"/>
              </w:rPr>
              <w:t>m</w:t>
            </w:r>
            <w:r w:rsidR="005414B2" w:rsidRPr="00AD29AE">
              <w:rPr>
                <w:rFonts w:ascii="Times New Roman" w:eastAsia="Calibri" w:hAnsi="Times New Roman" w:cs="Times New Roman"/>
                <w:i/>
                <w:sz w:val="24"/>
                <w:szCs w:val="24"/>
              </w:rPr>
              <w:t>un. Chișinău, or.</w:t>
            </w:r>
            <w:r w:rsidR="00501560">
              <w:rPr>
                <w:rFonts w:ascii="Times New Roman" w:eastAsia="Calibri" w:hAnsi="Times New Roman" w:cs="Times New Roman"/>
                <w:i/>
                <w:sz w:val="24"/>
                <w:szCs w:val="24"/>
              </w:rPr>
              <w:t xml:space="preserve"> </w:t>
            </w:r>
            <w:r w:rsidR="005414B2" w:rsidRPr="00AD29AE">
              <w:rPr>
                <w:rFonts w:ascii="Times New Roman" w:eastAsia="Calibri" w:hAnsi="Times New Roman" w:cs="Times New Roman"/>
                <w:i/>
                <w:sz w:val="24"/>
                <w:szCs w:val="24"/>
              </w:rPr>
              <w:t>Codru, str.</w:t>
            </w:r>
            <w:r w:rsidR="00501560">
              <w:rPr>
                <w:rFonts w:ascii="Times New Roman" w:eastAsia="Calibri" w:hAnsi="Times New Roman" w:cs="Times New Roman"/>
                <w:i/>
                <w:sz w:val="24"/>
                <w:szCs w:val="24"/>
              </w:rPr>
              <w:t xml:space="preserve"> </w:t>
            </w:r>
            <w:r w:rsidR="005414B2" w:rsidRPr="00AD29AE">
              <w:rPr>
                <w:rFonts w:ascii="Times New Roman" w:eastAsia="Calibri" w:hAnsi="Times New Roman" w:cs="Times New Roman"/>
                <w:i/>
                <w:sz w:val="24"/>
                <w:szCs w:val="24"/>
              </w:rPr>
              <w:t>Costiujeni 10A</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Telefon</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022289003</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E-mail</w:t>
            </w:r>
          </w:p>
        </w:tc>
        <w:tc>
          <w:tcPr>
            <w:tcW w:w="5413" w:type="dxa"/>
          </w:tcPr>
          <w:p w:rsidR="005414B2" w:rsidRPr="00AD29AE" w:rsidRDefault="00830F34" w:rsidP="005414B2">
            <w:pPr>
              <w:jc w:val="both"/>
              <w:rPr>
                <w:rFonts w:ascii="Times New Roman" w:eastAsia="Calibri" w:hAnsi="Times New Roman" w:cs="Times New Roman"/>
                <w:i/>
                <w:sz w:val="24"/>
                <w:szCs w:val="24"/>
              </w:rPr>
            </w:pPr>
            <w:hyperlink r:id="rId5" w:history="1">
              <w:r w:rsidR="005414B2" w:rsidRPr="00AD29AE">
                <w:rPr>
                  <w:rFonts w:ascii="Times New Roman" w:eastAsia="Calibri" w:hAnsi="Times New Roman" w:cs="Times New Roman"/>
                  <w:i/>
                  <w:color w:val="0563C1"/>
                  <w:sz w:val="24"/>
                  <w:szCs w:val="24"/>
                  <w:u w:val="single"/>
                </w:rPr>
                <w:t>scoala.codru@gmail.com</w:t>
              </w:r>
            </w:hyperlink>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Adresa web</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www.gradinita88.educ.md</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Tipul instituției</w:t>
            </w:r>
          </w:p>
        </w:tc>
        <w:tc>
          <w:tcPr>
            <w:tcW w:w="5413" w:type="dxa"/>
          </w:tcPr>
          <w:p w:rsidR="005414B2" w:rsidRPr="00AD29AE" w:rsidRDefault="00AD29AE"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shd w:val="clear" w:color="auto" w:fill="FFFFFF"/>
              </w:rPr>
              <w:t>școală primară-grădiniță</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Tipul de proprietate</w:t>
            </w:r>
          </w:p>
        </w:tc>
        <w:tc>
          <w:tcPr>
            <w:tcW w:w="5413" w:type="dxa"/>
          </w:tcPr>
          <w:p w:rsidR="005414B2" w:rsidRPr="00AD29AE" w:rsidRDefault="005414B2" w:rsidP="005414B2">
            <w:pPr>
              <w:jc w:val="both"/>
              <w:rPr>
                <w:rFonts w:ascii="Times New Roman" w:eastAsia="Calibri" w:hAnsi="Times New Roman" w:cs="Times New Roman"/>
                <w:i/>
                <w:sz w:val="24"/>
                <w:szCs w:val="24"/>
                <w:shd w:val="clear" w:color="auto" w:fill="FFFFFF"/>
              </w:rPr>
            </w:pPr>
            <w:r w:rsidRPr="00AD29AE">
              <w:rPr>
                <w:rFonts w:ascii="Times New Roman" w:eastAsia="Calibri" w:hAnsi="Times New Roman" w:cs="Times New Roman"/>
                <w:i/>
                <w:sz w:val="24"/>
                <w:szCs w:val="24"/>
                <w:shd w:val="clear" w:color="auto" w:fill="FFFFFF"/>
              </w:rPr>
              <w:t>de stat</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Fondator/autoritate administrativă</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Primăria mun.</w:t>
            </w:r>
            <w:r w:rsidR="00501560">
              <w:rPr>
                <w:rFonts w:ascii="Times New Roman" w:eastAsia="Calibri" w:hAnsi="Times New Roman" w:cs="Times New Roman"/>
                <w:i/>
                <w:sz w:val="24"/>
                <w:szCs w:val="24"/>
              </w:rPr>
              <w:t xml:space="preserve"> </w:t>
            </w:r>
            <w:r w:rsidRPr="00AD29AE">
              <w:rPr>
                <w:rFonts w:ascii="Times New Roman" w:eastAsia="Calibri" w:hAnsi="Times New Roman" w:cs="Times New Roman"/>
                <w:i/>
                <w:sz w:val="24"/>
                <w:szCs w:val="24"/>
              </w:rPr>
              <w:t>Chișinău</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Limba de instruire</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română</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Numărul total  elevi</w:t>
            </w:r>
          </w:p>
        </w:tc>
        <w:tc>
          <w:tcPr>
            <w:tcW w:w="5413" w:type="dxa"/>
          </w:tcPr>
          <w:p w:rsidR="005414B2" w:rsidRPr="00AD29AE" w:rsidRDefault="00A02156"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147 + 58 preșcolari</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Numărul total  clase</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5+2  grupe preșcolare</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Numărul total  cadre de conducere</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3</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Numărul total  cadre didactice</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16</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Program de activitate</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zi</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Perioada de evaluare inclusă în raport</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202</w:t>
            </w:r>
            <w:r w:rsidR="00642289" w:rsidRPr="00AD29AE">
              <w:rPr>
                <w:rFonts w:ascii="Times New Roman" w:eastAsia="Calibri" w:hAnsi="Times New Roman" w:cs="Times New Roman"/>
                <w:i/>
                <w:sz w:val="24"/>
                <w:szCs w:val="24"/>
              </w:rPr>
              <w:t>2</w:t>
            </w:r>
            <w:r w:rsidRPr="00AD29AE">
              <w:rPr>
                <w:rFonts w:ascii="Times New Roman" w:eastAsia="Calibri" w:hAnsi="Times New Roman" w:cs="Times New Roman"/>
                <w:i/>
                <w:sz w:val="24"/>
                <w:szCs w:val="24"/>
              </w:rPr>
              <w:t xml:space="preserve"> - 202</w:t>
            </w:r>
            <w:r w:rsidR="00642289" w:rsidRPr="00AD29AE">
              <w:rPr>
                <w:rFonts w:ascii="Times New Roman" w:eastAsia="Calibri" w:hAnsi="Times New Roman" w:cs="Times New Roman"/>
                <w:i/>
                <w:sz w:val="24"/>
                <w:szCs w:val="24"/>
              </w:rPr>
              <w:t>3</w:t>
            </w:r>
          </w:p>
        </w:tc>
      </w:tr>
      <w:tr w:rsidR="005414B2" w:rsidRPr="00AD29AE" w:rsidTr="006338C3">
        <w:tc>
          <w:tcPr>
            <w:tcW w:w="4158"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Director</w:t>
            </w:r>
          </w:p>
        </w:tc>
        <w:tc>
          <w:tcPr>
            <w:tcW w:w="5413"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Frunze Vera</w:t>
            </w:r>
          </w:p>
        </w:tc>
      </w:tr>
    </w:tbl>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p>
    <w:p w:rsidR="005414B2" w:rsidRPr="00AD29AE" w:rsidRDefault="005414B2" w:rsidP="005414B2">
      <w:pPr>
        <w:spacing w:after="200" w:line="276" w:lineRule="auto"/>
        <w:jc w:val="both"/>
        <w:rPr>
          <w:rFonts w:ascii="Times New Roman" w:eastAsia="Calibri" w:hAnsi="Times New Roman" w:cs="Times New Roman"/>
          <w:i/>
          <w:kern w:val="0"/>
          <w:sz w:val="24"/>
          <w:szCs w:val="24"/>
          <w:lang w:eastAsia="en-US"/>
        </w:rPr>
      </w:pPr>
      <w:r w:rsidRPr="00AD29AE">
        <w:rPr>
          <w:rFonts w:ascii="Times New Roman" w:eastAsia="Calibri" w:hAnsi="Times New Roman" w:cs="Times New Roman"/>
          <w:i/>
          <w:kern w:val="0"/>
          <w:sz w:val="24"/>
          <w:szCs w:val="24"/>
          <w:lang w:eastAsia="en-US"/>
        </w:rPr>
        <w:lastRenderedPageBreak/>
        <w:t xml:space="preserve">                                                                                                                 Note la Anexa 2, pct. 8          </w:t>
      </w:r>
    </w:p>
    <w:p w:rsidR="005414B2" w:rsidRPr="00AD29AE" w:rsidRDefault="005414B2" w:rsidP="005414B2">
      <w:pPr>
        <w:spacing w:after="200" w:line="276" w:lineRule="auto"/>
        <w:jc w:val="center"/>
        <w:rPr>
          <w:rFonts w:ascii="Times New Roman" w:eastAsia="Calibri" w:hAnsi="Times New Roman" w:cs="Times New Roman"/>
          <w:i/>
          <w:kern w:val="0"/>
          <w:sz w:val="24"/>
          <w:szCs w:val="24"/>
          <w:lang w:eastAsia="en-US"/>
        </w:rPr>
      </w:pPr>
      <w:r w:rsidRPr="00AD29AE">
        <w:rPr>
          <w:rFonts w:ascii="Times New Roman" w:eastAsia="Calibri" w:hAnsi="Times New Roman" w:cs="Times New Roman"/>
          <w:b/>
          <w:i/>
          <w:kern w:val="0"/>
          <w:sz w:val="24"/>
          <w:szCs w:val="24"/>
          <w:lang w:eastAsia="en-US"/>
        </w:rPr>
        <w:t>Date privind spațiile școlare și baza tehnic</w:t>
      </w:r>
      <w:r w:rsidR="00AD29AE">
        <w:rPr>
          <w:rFonts w:ascii="Times New Roman" w:eastAsia="Calibri" w:hAnsi="Times New Roman" w:cs="Times New Roman"/>
          <w:b/>
          <w:i/>
          <w:kern w:val="0"/>
          <w:sz w:val="24"/>
          <w:szCs w:val="24"/>
          <w:lang w:eastAsia="en-US"/>
        </w:rPr>
        <w:t>o</w:t>
      </w:r>
      <w:r w:rsidRPr="00AD29AE">
        <w:rPr>
          <w:rFonts w:ascii="Times New Roman" w:eastAsia="Calibri" w:hAnsi="Times New Roman" w:cs="Times New Roman"/>
          <w:b/>
          <w:i/>
          <w:kern w:val="0"/>
          <w:sz w:val="24"/>
          <w:szCs w:val="24"/>
          <w:lang w:eastAsia="en-US"/>
        </w:rPr>
        <w:t>-materială a instituției</w:t>
      </w:r>
    </w:p>
    <w:tbl>
      <w:tblPr>
        <w:tblStyle w:val="GrilTabel"/>
        <w:tblW w:w="0" w:type="auto"/>
        <w:tblLook w:val="04A0"/>
      </w:tblPr>
      <w:tblGrid>
        <w:gridCol w:w="8046"/>
        <w:gridCol w:w="1550"/>
      </w:tblGrid>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 xml:space="preserve">Suprafața totală a instituției (metri pătrați)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1034,3</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Nr. de blocuri/ etaje</w:t>
            </w:r>
          </w:p>
        </w:tc>
        <w:tc>
          <w:tcPr>
            <w:tcW w:w="1525" w:type="dxa"/>
          </w:tcPr>
          <w:p w:rsidR="005414B2" w:rsidRPr="00AD29AE" w:rsidRDefault="00642289"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½</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Nr. sălilor de clasă/ din ele utilizate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5/5</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 xml:space="preserve">Capacitatea după proiect (nr. de locuri)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150</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Bloc alimentar/ Bufet/ cantină (nr. de locuri)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120</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Punct medical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14,6</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 xml:space="preserve">Teren de sport (metri pătrați)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100</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Teren/ Spațiu pentru joacă exterior (nr./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300/400</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Spațiu pentru joacă interior (nr./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Sală de sport (nr./ metri pătrați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70,0</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 xml:space="preserve">Sală de festivități (nr./ metri pătrați )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Bibliotecă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14</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Manuale (nr. exemplare)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26676</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Literatură artistică, encic</w:t>
            </w:r>
            <w:r w:rsidR="00AD29AE">
              <w:rPr>
                <w:rFonts w:ascii="Times New Roman" w:eastAsia="Calibri" w:hAnsi="Times New Roman" w:cs="Times New Roman"/>
                <w:i/>
                <w:sz w:val="24"/>
                <w:szCs w:val="24"/>
              </w:rPr>
              <w:t>l</w:t>
            </w:r>
            <w:r w:rsidRPr="00AD29AE">
              <w:rPr>
                <w:rFonts w:ascii="Times New Roman" w:eastAsia="Calibri" w:hAnsi="Times New Roman" w:cs="Times New Roman"/>
                <w:i/>
                <w:sz w:val="24"/>
                <w:szCs w:val="24"/>
              </w:rPr>
              <w:t>opedică, științifică, didactică (nr. titluri)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15607</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Sală de lectură (nr. de locuri)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Cabinet metodic (nr. de locuri)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18</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Laborator de chimie (nr./ metri pătrați; realizarea standardelor de dotare)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Laborator de fizică (nr./ metri pătrați; realizarea standardelor de dotare)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Laborator de biologie (nr./ metri pătrați; realizarea standardelor de dotare)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Alte laboratoare (nr./ metri pătrați; realizarea standardelor de dotare)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Cabinet de informatică (nr./ metri pătrați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Sală de computere (nr./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Nr. de computere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18</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Nr. de table interactive</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0</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Conectare la internet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Săli specializate, vestiare, dușuri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Săli pentru proceduri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Asigurare cu transport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Sistem de aprovizionare cu apă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 xml:space="preserve">Aprovizionare cu apă caldă </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Sistem de canalizare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Sistem de încălzire (da/ nu; tip)</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da/centralizat</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Bloc sanitar în interior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Izolator</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Spălătorie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Alte spații auziliare (nr, tip)</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Centru de resurse (nr./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Centru de resurse pentru educația incluzivă (nr./ metri pătrați)</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Pantă de acces în spațiile educaționale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da</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Spații adaptate specificului dizabilității (nr., da/nu)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r w:rsidR="005414B2" w:rsidRPr="00AD29AE" w:rsidTr="006338C3">
        <w:tc>
          <w:tcPr>
            <w:tcW w:w="8046"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Asigurarea condiţiilor pentru copiii cu probleme fizice și/sau locomotorii (da/ nu)</w:t>
            </w:r>
          </w:p>
        </w:tc>
        <w:tc>
          <w:tcPr>
            <w:tcW w:w="1525" w:type="dxa"/>
          </w:tcPr>
          <w:p w:rsidR="005414B2" w:rsidRPr="00AD29AE" w:rsidRDefault="005414B2" w:rsidP="005414B2">
            <w:pPr>
              <w:jc w:val="both"/>
              <w:rPr>
                <w:rFonts w:ascii="Times New Roman" w:eastAsia="Calibri" w:hAnsi="Times New Roman" w:cs="Times New Roman"/>
                <w:i/>
                <w:sz w:val="24"/>
                <w:szCs w:val="24"/>
              </w:rPr>
            </w:pPr>
            <w:r w:rsidRPr="00AD29AE">
              <w:rPr>
                <w:rFonts w:ascii="Times New Roman" w:eastAsia="Calibri" w:hAnsi="Times New Roman" w:cs="Times New Roman"/>
                <w:i/>
                <w:sz w:val="24"/>
                <w:szCs w:val="24"/>
              </w:rPr>
              <w:t>nu</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lastRenderedPageBreak/>
        <w:t>Dimensiune I. SĂNĂTATE, SIGURANȚĂ, PROTECȚIE</w:t>
      </w:r>
    </w:p>
    <w:p w:rsidR="005414B2" w:rsidRPr="00AD29AE" w:rsidRDefault="005414B2" w:rsidP="005414B2">
      <w:pPr>
        <w:spacing w:after="0" w:line="240" w:lineRule="auto"/>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Standard 1.1. Asigurarea securității și protecției tuturor copiilor.</w:t>
      </w:r>
    </w:p>
    <w:p w:rsidR="005414B2" w:rsidRPr="00AD29AE" w:rsidRDefault="005414B2" w:rsidP="005414B2">
      <w:pPr>
        <w:spacing w:after="0" w:line="240" w:lineRule="auto"/>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(Punctaj maxim acordat – 10)</w:t>
      </w:r>
    </w:p>
    <w:p w:rsidR="005414B2" w:rsidRPr="00AD29AE" w:rsidRDefault="005414B2" w:rsidP="005414B2">
      <w:pPr>
        <w:spacing w:after="0" w:line="240" w:lineRule="auto"/>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Management</w:t>
      </w:r>
    </w:p>
    <w:p w:rsidR="005414B2" w:rsidRPr="00AD29AE" w:rsidRDefault="005414B2" w:rsidP="005414B2">
      <w:pPr>
        <w:spacing w:after="0" w:line="240" w:lineRule="auto"/>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1.1.1. Prezența documentației tehnice, sanitaro-igienice și medicale și monitorizarea permanentă a respectării normelor sanitaro-igienice.</w:t>
      </w:r>
    </w:p>
    <w:p w:rsidR="005414B2" w:rsidRPr="00AD29AE" w:rsidRDefault="005414B2" w:rsidP="005414B2">
      <w:pPr>
        <w:spacing w:after="0" w:line="240" w:lineRule="auto"/>
        <w:jc w:val="both"/>
        <w:rPr>
          <w:rFonts w:ascii="Times New Roman" w:eastAsia="Calibri" w:hAnsi="Times New Roman" w:cs="Times New Roman"/>
          <w:i/>
          <w:kern w:val="0"/>
          <w:sz w:val="28"/>
          <w:szCs w:val="28"/>
          <w:lang w:eastAsia="en-US"/>
        </w:rPr>
      </w:pPr>
    </w:p>
    <w:tbl>
      <w:tblPr>
        <w:tblStyle w:val="GrilTabel"/>
        <w:tblW w:w="0" w:type="auto"/>
        <w:tblLook w:val="04A0"/>
      </w:tblPr>
      <w:tblGrid>
        <w:gridCol w:w="1980"/>
        <w:gridCol w:w="1965"/>
        <w:gridCol w:w="2940"/>
        <w:gridCol w:w="2460"/>
      </w:tblGrid>
      <w:tr w:rsidR="005414B2" w:rsidRPr="00AD29AE" w:rsidTr="006338C3">
        <w:trPr>
          <w:trHeight w:val="2258"/>
        </w:trPr>
        <w:tc>
          <w:tcPr>
            <w:tcW w:w="1980" w:type="dxa"/>
          </w:tcPr>
          <w:p w:rsidR="005414B2" w:rsidRPr="00AD29AE" w:rsidRDefault="005414B2" w:rsidP="005414B2">
            <w:pPr>
              <w:jc w:val="both"/>
              <w:rPr>
                <w:rFonts w:ascii="Times New Roman" w:eastAsia="Calibri" w:hAnsi="Times New Roman" w:cs="Times New Roman"/>
                <w:i/>
                <w:sz w:val="28"/>
                <w:szCs w:val="28"/>
              </w:rPr>
            </w:pPr>
            <w:bookmarkStart w:id="0" w:name="_Hlk76028471"/>
            <w:r w:rsidRPr="00AD29AE">
              <w:rPr>
                <w:rFonts w:ascii="Times New Roman" w:eastAsia="Calibri" w:hAnsi="Times New Roman" w:cs="Times New Roman"/>
                <w:i/>
                <w:sz w:val="28"/>
                <w:szCs w:val="28"/>
              </w:rPr>
              <w:t xml:space="preserve">Dovezi </w:t>
            </w:r>
          </w:p>
        </w:tc>
        <w:tc>
          <w:tcPr>
            <w:tcW w:w="7365" w:type="dxa"/>
            <w:gridSpan w:val="3"/>
          </w:tcPr>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Decizia CMC nr. 7/54-2 din 05.09.2013 cu privire la reorganizarea instituției de învățământ</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Autorizație sanitară pentru funcționare nr. 008580/2021/251</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Autorizația sanitară veterinară de funcționare seria ASVF 0034053VF</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Extras din Registrul de stat al persoanelor juridice din 13 mai 2021, nr.EB0223246</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Decizie privind înregistrarea persoanelor juridice din 13 mai 2021 Dosar nr.1021620003627</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 xml:space="preserve">Proces verbal de control nr. </w:t>
            </w:r>
            <w:r w:rsidR="005E0D15" w:rsidRPr="00AD29AE">
              <w:rPr>
                <w:rFonts w:ascii="Times New Roman" w:eastAsia="Calibri" w:hAnsi="Times New Roman" w:cs="Times New Roman"/>
                <w:i/>
                <w:sz w:val="28"/>
                <w:szCs w:val="28"/>
                <w:lang w:eastAsia="ru-RU"/>
              </w:rPr>
              <w:t xml:space="preserve">02-10/1268 </w:t>
            </w:r>
            <w:r w:rsidRPr="00AD29AE">
              <w:rPr>
                <w:rFonts w:ascii="Times New Roman" w:eastAsia="Calibri" w:hAnsi="Times New Roman" w:cs="Times New Roman"/>
                <w:i/>
                <w:sz w:val="28"/>
                <w:szCs w:val="28"/>
                <w:lang w:eastAsia="ru-RU"/>
              </w:rPr>
              <w:t>de măsurare a iluminării din 1</w:t>
            </w:r>
            <w:r w:rsidR="005E0D15" w:rsidRPr="00AD29AE">
              <w:rPr>
                <w:rFonts w:ascii="Times New Roman" w:eastAsia="Calibri" w:hAnsi="Times New Roman" w:cs="Times New Roman"/>
                <w:i/>
                <w:sz w:val="28"/>
                <w:szCs w:val="28"/>
                <w:lang w:eastAsia="ru-RU"/>
              </w:rPr>
              <w:t>4</w:t>
            </w:r>
            <w:r w:rsidRPr="00AD29AE">
              <w:rPr>
                <w:rFonts w:ascii="Times New Roman" w:eastAsia="Calibri" w:hAnsi="Times New Roman" w:cs="Times New Roman"/>
                <w:i/>
                <w:sz w:val="28"/>
                <w:szCs w:val="28"/>
                <w:lang w:eastAsia="ru-RU"/>
              </w:rPr>
              <w:t>.02.202</w:t>
            </w:r>
            <w:r w:rsidR="005E0D15" w:rsidRPr="00AD29AE">
              <w:rPr>
                <w:rFonts w:ascii="Times New Roman" w:eastAsia="Calibri" w:hAnsi="Times New Roman" w:cs="Times New Roman"/>
                <w:i/>
                <w:sz w:val="28"/>
                <w:szCs w:val="28"/>
                <w:lang w:eastAsia="ru-RU"/>
              </w:rPr>
              <w:t>3</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 xml:space="preserve">Proces verbal de control nr. </w:t>
            </w:r>
            <w:r w:rsidR="001D310A" w:rsidRPr="00AD29AE">
              <w:rPr>
                <w:rFonts w:ascii="Times New Roman" w:eastAsia="Calibri" w:hAnsi="Times New Roman" w:cs="Times New Roman"/>
                <w:i/>
                <w:sz w:val="28"/>
                <w:szCs w:val="28"/>
                <w:lang w:eastAsia="ru-RU"/>
              </w:rPr>
              <w:t>67</w:t>
            </w:r>
            <w:r w:rsidRPr="00AD29AE">
              <w:rPr>
                <w:rFonts w:ascii="Times New Roman" w:eastAsia="Calibri" w:hAnsi="Times New Roman" w:cs="Times New Roman"/>
                <w:i/>
                <w:sz w:val="28"/>
                <w:szCs w:val="28"/>
                <w:lang w:eastAsia="ru-RU"/>
              </w:rPr>
              <w:t xml:space="preserve"> din </w:t>
            </w:r>
            <w:r w:rsidR="001D310A" w:rsidRPr="00AD29AE">
              <w:rPr>
                <w:rFonts w:ascii="Times New Roman" w:eastAsia="Calibri" w:hAnsi="Times New Roman" w:cs="Times New Roman"/>
                <w:i/>
                <w:sz w:val="28"/>
                <w:szCs w:val="28"/>
                <w:lang w:eastAsia="ru-RU"/>
              </w:rPr>
              <w:t>27</w:t>
            </w:r>
            <w:r w:rsidRPr="00AD29AE">
              <w:rPr>
                <w:rFonts w:ascii="Times New Roman" w:eastAsia="Calibri" w:hAnsi="Times New Roman" w:cs="Times New Roman"/>
                <w:i/>
                <w:sz w:val="28"/>
                <w:szCs w:val="28"/>
                <w:lang w:eastAsia="ru-RU"/>
              </w:rPr>
              <w:t>.0</w:t>
            </w:r>
            <w:r w:rsidR="001D310A" w:rsidRPr="00AD29AE">
              <w:rPr>
                <w:rFonts w:ascii="Times New Roman" w:eastAsia="Calibri" w:hAnsi="Times New Roman" w:cs="Times New Roman"/>
                <w:i/>
                <w:sz w:val="28"/>
                <w:szCs w:val="28"/>
                <w:lang w:eastAsia="ru-RU"/>
              </w:rPr>
              <w:t>1</w:t>
            </w:r>
            <w:r w:rsidRPr="00AD29AE">
              <w:rPr>
                <w:rFonts w:ascii="Times New Roman" w:eastAsia="Calibri" w:hAnsi="Times New Roman" w:cs="Times New Roman"/>
                <w:i/>
                <w:sz w:val="28"/>
                <w:szCs w:val="28"/>
                <w:lang w:eastAsia="ru-RU"/>
              </w:rPr>
              <w:t>.202</w:t>
            </w:r>
            <w:r w:rsidR="001D310A" w:rsidRPr="00AD29AE">
              <w:rPr>
                <w:rFonts w:ascii="Times New Roman" w:eastAsia="Calibri" w:hAnsi="Times New Roman" w:cs="Times New Roman"/>
                <w:i/>
                <w:sz w:val="28"/>
                <w:szCs w:val="28"/>
                <w:lang w:eastAsia="ru-RU"/>
              </w:rPr>
              <w:t>3</w:t>
            </w:r>
            <w:r w:rsidRPr="00AD29AE">
              <w:rPr>
                <w:rFonts w:ascii="Times New Roman" w:eastAsia="Calibri" w:hAnsi="Times New Roman" w:cs="Times New Roman"/>
                <w:i/>
                <w:sz w:val="28"/>
                <w:szCs w:val="28"/>
                <w:lang w:eastAsia="ru-RU"/>
              </w:rPr>
              <w:t xml:space="preserve">  al Direcția Centrul de Sănătate Publică Chișinău Secția Control de Stat în Sănătate</w:t>
            </w:r>
            <w:r w:rsidR="001D310A" w:rsidRPr="00AD29AE">
              <w:rPr>
                <w:rFonts w:ascii="Times New Roman" w:eastAsia="Calibri" w:hAnsi="Times New Roman" w:cs="Times New Roman"/>
                <w:i/>
                <w:sz w:val="28"/>
                <w:szCs w:val="28"/>
                <w:lang w:eastAsia="ru-RU"/>
              </w:rPr>
              <w:t>.</w:t>
            </w:r>
          </w:p>
          <w:p w:rsidR="005414B2" w:rsidRPr="00AD29AE" w:rsidRDefault="005414B2" w:rsidP="005414B2">
            <w:pPr>
              <w:numPr>
                <w:ilvl w:val="0"/>
                <w:numId w:val="5"/>
              </w:numPr>
              <w:jc w:val="both"/>
              <w:rPr>
                <w:rFonts w:ascii="Times New Roman" w:eastAsia="Calibri" w:hAnsi="Times New Roman" w:cs="Times New Roman"/>
                <w:i/>
                <w:sz w:val="28"/>
                <w:szCs w:val="28"/>
                <w:lang w:eastAsia="ru-RU"/>
              </w:rPr>
            </w:pPr>
            <w:r w:rsidRPr="00AD29AE">
              <w:rPr>
                <w:rFonts w:ascii="Times New Roman" w:eastAsia="Calibri" w:hAnsi="Times New Roman" w:cs="Times New Roman"/>
                <w:i/>
                <w:sz w:val="28"/>
                <w:szCs w:val="28"/>
                <w:lang w:eastAsia="ru-RU"/>
              </w:rPr>
              <w:t>Hotărârea Nr. 21 din 29-12-2005 cu privire la aprobarea şi implementarea Regulilor şi normativelor sanitaro-epidemiologice de stat "Igiena instituţiilor de învăţăm</w:t>
            </w:r>
            <w:r w:rsidR="00383747">
              <w:rPr>
                <w:rFonts w:ascii="Times New Roman" w:eastAsia="Calibri" w:hAnsi="Times New Roman" w:cs="Times New Roman"/>
                <w:i/>
                <w:sz w:val="28"/>
                <w:szCs w:val="28"/>
                <w:lang w:eastAsia="ru-RU"/>
              </w:rPr>
              <w:t>â</w:t>
            </w:r>
            <w:r w:rsidRPr="00AD29AE">
              <w:rPr>
                <w:rFonts w:ascii="Times New Roman" w:eastAsia="Calibri" w:hAnsi="Times New Roman" w:cs="Times New Roman"/>
                <w:i/>
                <w:sz w:val="28"/>
                <w:szCs w:val="28"/>
                <w:lang w:eastAsia="ru-RU"/>
              </w:rPr>
              <w:t>nt primar, gimnazial şi liceal",revizuite în conformitate cu Legea nr. 424-XV din 16 decembrie 2004 privind revizuirea şi optimizarea cadrului normativ de reglementare a activităţii de întreprinzător (Monitorul Oficial al Republicii Moldova, 2005, nr. 1-4, art. 16)</w:t>
            </w:r>
          </w:p>
          <w:p w:rsidR="005414B2" w:rsidRPr="00AD29AE" w:rsidRDefault="005414B2" w:rsidP="005414B2">
            <w:pPr>
              <w:numPr>
                <w:ilvl w:val="0"/>
                <w:numId w:val="5"/>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Hotăr</w:t>
            </w:r>
            <w:r w:rsidR="00AD29AE">
              <w:rPr>
                <w:rFonts w:ascii="Times New Roman" w:eastAsia="Calibri" w:hAnsi="Times New Roman" w:cs="Times New Roman"/>
                <w:i/>
                <w:sz w:val="28"/>
                <w:szCs w:val="28"/>
              </w:rPr>
              <w:t>â</w:t>
            </w:r>
            <w:r w:rsidRPr="00AD29AE">
              <w:rPr>
                <w:rFonts w:ascii="Times New Roman" w:eastAsia="Calibri" w:hAnsi="Times New Roman" w:cs="Times New Roman"/>
                <w:i/>
                <w:sz w:val="28"/>
                <w:szCs w:val="28"/>
              </w:rPr>
              <w:t>rea Comisiei Extraordinare de Sănătate Publică  a municipiului Chișinău nr.17 din 22.08.2020</w:t>
            </w:r>
          </w:p>
          <w:p w:rsidR="005414B2" w:rsidRPr="00AD29AE" w:rsidRDefault="005414B2" w:rsidP="005414B2">
            <w:pPr>
              <w:numPr>
                <w:ilvl w:val="0"/>
                <w:numId w:val="5"/>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30-ab din 24.08.202</w:t>
            </w:r>
            <w:r w:rsidR="009E698D"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cu privire la desemnarea persoanei responsabile de desemnarea stării de sănătate a elevilor și angajaților.</w:t>
            </w:r>
          </w:p>
          <w:p w:rsidR="005414B2" w:rsidRPr="00AD29AE" w:rsidRDefault="005414B2" w:rsidP="005414B2">
            <w:pPr>
              <w:numPr>
                <w:ilvl w:val="0"/>
                <w:numId w:val="5"/>
              </w:numPr>
              <w:ind w:left="360"/>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w:t>
            </w:r>
            <w:r w:rsidR="003C2427" w:rsidRPr="00AD29AE">
              <w:rPr>
                <w:rFonts w:ascii="Times New Roman" w:eastAsia="Calibri" w:hAnsi="Times New Roman" w:cs="Times New Roman"/>
                <w:i/>
                <w:sz w:val="28"/>
                <w:szCs w:val="28"/>
              </w:rPr>
              <w:t>36</w:t>
            </w:r>
            <w:r w:rsidRPr="00AD29AE">
              <w:rPr>
                <w:rFonts w:ascii="Times New Roman" w:eastAsia="Calibri" w:hAnsi="Times New Roman" w:cs="Times New Roman"/>
                <w:i/>
                <w:sz w:val="28"/>
                <w:szCs w:val="28"/>
              </w:rPr>
              <w:t>-ab din 24.08.202</w:t>
            </w:r>
            <w:r w:rsidR="002F4775"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cu privire la desemnarea persoanei responsabile de organizarea, coordonarea și controlul aplicării măsurilor de prevenire a infecției COVID-19 </w:t>
            </w:r>
          </w:p>
        </w:tc>
      </w:tr>
      <w:tr w:rsidR="005414B2" w:rsidRPr="00AD29AE" w:rsidTr="006338C3">
        <w:tc>
          <w:tcPr>
            <w:tcW w:w="198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Constatări</w:t>
            </w:r>
          </w:p>
        </w:tc>
        <w:tc>
          <w:tcPr>
            <w:tcW w:w="7365" w:type="dxa"/>
            <w:gridSpan w:val="3"/>
          </w:tcPr>
          <w:p w:rsid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Întocmirea şi asigurarea documentaţiei necesare pentru începerea anului de studii şi desfăşurarea procesului educational; </w:t>
            </w:r>
          </w:p>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Colaborarea cu autoritatea publică locală, alte structuri, poliţia în vederea asigurării securităţii şi siguranţei elevilor;</w:t>
            </w:r>
          </w:p>
          <w:p w:rsidR="005414B2" w:rsidRPr="00AD29AE" w:rsidRDefault="005414B2" w:rsidP="005414B2">
            <w:pPr>
              <w:numPr>
                <w:ilvl w:val="0"/>
                <w:numId w:val="2"/>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 de profilaxie a Toxiinfecției Alimentare și Bolilor diareice acute 202</w:t>
            </w:r>
            <w:r w:rsidR="00A7101E"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A7101E" w:rsidRPr="00AD29AE">
              <w:rPr>
                <w:rFonts w:ascii="Times New Roman" w:eastAsia="Calibri" w:hAnsi="Times New Roman" w:cs="Times New Roman"/>
                <w:i/>
                <w:sz w:val="28"/>
                <w:szCs w:val="28"/>
              </w:rPr>
              <w:t>3</w:t>
            </w:r>
            <w:r w:rsidR="002F4775" w:rsidRPr="00AD29AE">
              <w:rPr>
                <w:rFonts w:ascii="Times New Roman" w:eastAsia="Calibri" w:hAnsi="Times New Roman" w:cs="Times New Roman"/>
                <w:i/>
                <w:sz w:val="28"/>
                <w:szCs w:val="28"/>
              </w:rPr>
              <w:t>;</w:t>
            </w:r>
          </w:p>
          <w:p w:rsidR="005414B2" w:rsidRPr="00AD29AE" w:rsidRDefault="005414B2" w:rsidP="005414B2">
            <w:pPr>
              <w:numPr>
                <w:ilvl w:val="0"/>
                <w:numId w:val="2"/>
              </w:numPr>
              <w:autoSpaceDE w:val="0"/>
              <w:autoSpaceDN w:val="0"/>
              <w:adjustRightInd w:val="0"/>
              <w:contextualSpacing/>
              <w:jc w:val="both"/>
              <w:rPr>
                <w:rFonts w:ascii="Times New Roman" w:eastAsia="SymbolMT" w:hAnsi="Times New Roman" w:cs="Times New Roman"/>
                <w:i/>
                <w:sz w:val="28"/>
                <w:szCs w:val="28"/>
              </w:rPr>
            </w:pPr>
            <w:r w:rsidRPr="00AD29AE">
              <w:rPr>
                <w:rFonts w:ascii="Times New Roman" w:eastAsia="SymbolMT" w:hAnsi="Times New Roman" w:cs="Times New Roman"/>
                <w:i/>
                <w:sz w:val="28"/>
                <w:szCs w:val="28"/>
              </w:rPr>
              <w:t>Registrele medicale referitoare la starea de sănătate a elevilor și a salariaților;</w:t>
            </w:r>
          </w:p>
          <w:p w:rsidR="005414B2" w:rsidRPr="00AD29AE" w:rsidRDefault="005414B2" w:rsidP="005414B2">
            <w:pPr>
              <w:numPr>
                <w:ilvl w:val="0"/>
                <w:numId w:val="2"/>
              </w:numPr>
              <w:contextualSpacing/>
              <w:jc w:val="both"/>
              <w:rPr>
                <w:rFonts w:ascii="Times New Roman" w:eastAsia="Calibri" w:hAnsi="Times New Roman" w:cs="Times New Roman"/>
                <w:i/>
                <w:sz w:val="28"/>
                <w:szCs w:val="28"/>
              </w:rPr>
            </w:pPr>
            <w:r w:rsidRPr="00AD29AE">
              <w:rPr>
                <w:rFonts w:ascii="Times New Roman" w:eastAsia="SymbolMT" w:hAnsi="Times New Roman" w:cs="Times New Roman"/>
                <w:i/>
                <w:sz w:val="28"/>
                <w:szCs w:val="28"/>
              </w:rPr>
              <w:t>Avizele medicale ale angajaților cantinei.</w:t>
            </w:r>
          </w:p>
          <w:p w:rsidR="005414B2" w:rsidRPr="00AD29AE" w:rsidRDefault="005414B2" w:rsidP="005414B2">
            <w:pPr>
              <w:ind w:left="420"/>
              <w:jc w:val="both"/>
              <w:rPr>
                <w:rFonts w:ascii="Times New Roman" w:eastAsia="Calibri" w:hAnsi="Times New Roman" w:cs="Times New Roman"/>
                <w:i/>
                <w:sz w:val="28"/>
                <w:szCs w:val="28"/>
              </w:rPr>
            </w:pPr>
          </w:p>
        </w:tc>
      </w:tr>
      <w:tr w:rsidR="005414B2" w:rsidRPr="00AD29AE" w:rsidTr="006338C3">
        <w:tc>
          <w:tcPr>
            <w:tcW w:w="198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Pondere și punctaj acordat</w:t>
            </w:r>
          </w:p>
        </w:tc>
        <w:tc>
          <w:tcPr>
            <w:tcW w:w="1965" w:type="dxa"/>
          </w:tcPr>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Pondere:1</w:t>
            </w:r>
          </w:p>
        </w:tc>
        <w:tc>
          <w:tcPr>
            <w:tcW w:w="2940" w:type="dxa"/>
          </w:tcPr>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Autoevaluarea conform criteriilor</w:t>
            </w:r>
          </w:p>
        </w:tc>
        <w:tc>
          <w:tcPr>
            <w:tcW w:w="2460" w:type="dxa"/>
          </w:tcPr>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Punctaj:1</w:t>
            </w:r>
          </w:p>
        </w:tc>
      </w:tr>
      <w:bookmarkEnd w:id="0"/>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1.1.2 Asigurarea pazei și securității instituției și a tuturor elevilor/ copiilor pe toată durata programului educativ</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1" w:name="_Hlk76029244"/>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Graficul de serviciu al cadrelor didactice;</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Ordinele de angajare a persoanelor responsabile de pază;</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Fişa de post pentru personalul de pază;</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Graficul de serviciu al personalului de pază;</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Registrul de evidenţă al persoanelor care vizitează instituţia;</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Fişe de instruire/avertizare pentru elevi despre regulile de Securitate în cadrul orelor de chimie, fizică, informatică, etc.</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Funcționarea mecanismului de sesizare în caz de ANET: prezența urnei pentru sesizări, activitatea coordonatorului pentru abuz, completarea Registrului de evidență ANET.</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decadei circulației rutiere „Siguranța ta are prioritate!”</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săptămânii ”Siguranţei pe internet”   </w:t>
            </w:r>
          </w:p>
          <w:p w:rsidR="005414B2" w:rsidRPr="00AD29AE" w:rsidRDefault="005414B2" w:rsidP="005414B2">
            <w:pPr>
              <w:numPr>
                <w:ilvl w:val="0"/>
                <w:numId w:val="1"/>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Lecții tematice privind securitatea înaintea vacanțelor, înregistrate în registru la pagina Managementul clasei.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pazei şi securităţii şcolii, a teritoriului aferent, siguranţa elevilor pe toată durata programului şcolar şi în cadrul activităţilor şcolare şi extraşcolare: există paznici pe timp de noapte. Registre de monitorizare a vizitatorilor la intrările principale. Ordine cu privire la asigurarea pazei şi securităţii , la angajarea personalului, fişe de post și graficul de serviciu al personalului de pază.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4"/>
              </w:rPr>
            </w:pPr>
            <w:r w:rsidRPr="00AD29AE">
              <w:rPr>
                <w:rFonts w:ascii="Times New Roman" w:eastAsia="Calibri" w:hAnsi="Times New Roman" w:cs="Times New Roman"/>
                <w:i/>
                <w:sz w:val="28"/>
                <w:szCs w:val="24"/>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4"/>
              </w:rPr>
            </w:pPr>
            <w:r w:rsidRPr="00AD29AE">
              <w:rPr>
                <w:rFonts w:ascii="Times New Roman" w:eastAsia="Calibri" w:hAnsi="Times New Roman" w:cs="Times New Roman"/>
                <w:i/>
                <w:sz w:val="28"/>
                <w:szCs w:val="24"/>
              </w:rPr>
              <w:t xml:space="preserve">Pondere: 1 </w:t>
            </w:r>
          </w:p>
        </w:tc>
        <w:tc>
          <w:tcPr>
            <w:tcW w:w="2805" w:type="dxa"/>
          </w:tcPr>
          <w:p w:rsidR="005414B2" w:rsidRPr="00AD29AE" w:rsidRDefault="005414B2" w:rsidP="005414B2">
            <w:pPr>
              <w:jc w:val="both"/>
              <w:rPr>
                <w:rFonts w:ascii="Times New Roman" w:eastAsia="Calibri" w:hAnsi="Times New Roman" w:cs="Times New Roman"/>
                <w:i/>
                <w:sz w:val="28"/>
                <w:szCs w:val="24"/>
              </w:rPr>
            </w:pPr>
            <w:r w:rsidRPr="00AD29AE">
              <w:rPr>
                <w:rFonts w:ascii="Times New Roman" w:eastAsia="Calibri" w:hAnsi="Times New Roman" w:cs="Times New Roman"/>
                <w:i/>
                <w:sz w:val="28"/>
                <w:szCs w:val="24"/>
              </w:rPr>
              <w:t>Autoevaluarea conform criteriilor</w:t>
            </w:r>
          </w:p>
        </w:tc>
        <w:tc>
          <w:tcPr>
            <w:tcW w:w="2842" w:type="dxa"/>
          </w:tcPr>
          <w:p w:rsidR="005414B2" w:rsidRPr="00AD29AE" w:rsidRDefault="005414B2" w:rsidP="005414B2">
            <w:pPr>
              <w:jc w:val="both"/>
              <w:rPr>
                <w:rFonts w:ascii="Times New Roman" w:eastAsia="Calibri" w:hAnsi="Times New Roman" w:cs="Times New Roman"/>
                <w:i/>
                <w:sz w:val="28"/>
                <w:szCs w:val="24"/>
              </w:rPr>
            </w:pPr>
            <w:r w:rsidRPr="00AD29AE">
              <w:rPr>
                <w:rFonts w:ascii="Times New Roman" w:eastAsia="Calibri" w:hAnsi="Times New Roman" w:cs="Times New Roman"/>
                <w:i/>
                <w:sz w:val="28"/>
                <w:szCs w:val="24"/>
              </w:rPr>
              <w:t>Punctaj: 0,75</w:t>
            </w:r>
          </w:p>
        </w:tc>
      </w:tr>
      <w:bookmarkEnd w:id="1"/>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1.1.3. Elaborarea unui program/ orar al activităților echilibrat și flexibil.</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2" w:name="_Hlk76029838"/>
            <w:r w:rsidRPr="00AD29AE">
              <w:rPr>
                <w:rFonts w:ascii="Times New Roman" w:eastAsia="Calibri" w:hAnsi="Times New Roman" w:cs="Times New Roman"/>
                <w:i/>
                <w:sz w:val="28"/>
                <w:szCs w:val="28"/>
              </w:rPr>
              <w:lastRenderedPageBreak/>
              <w:t xml:space="preserve">Dovezi </w:t>
            </w:r>
          </w:p>
        </w:tc>
        <w:tc>
          <w:tcPr>
            <w:tcW w:w="8182"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Aprobarea componentei școlare a Planului – cadru;</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Schema orară pentru anul de studii 202</w:t>
            </w:r>
            <w:r w:rsidR="00A7101E"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A7101E"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Orarul sunetelor;</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Orarul cercurilor și a secțiilor sportive;</w:t>
            </w:r>
          </w:p>
          <w:p w:rsidR="00383747"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Activități extracurriculare planificate după orele de curs</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 Proces verbal nr.01 al CA din 01.09.202</w:t>
            </w:r>
            <w:r w:rsidR="00A7101E"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w:t>
            </w:r>
          </w:p>
        </w:tc>
      </w:tr>
      <w:tr w:rsidR="005414B2" w:rsidRPr="00AD29AE" w:rsidTr="006338C3">
        <w:trPr>
          <w:trHeight w:val="1242"/>
        </w:trPr>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182"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Orarul este elaborat conform Planului - cadru național, ținându-se cont de reperele metodologice recomandate de MECC şi asigură raportul optim între timpul instruirii formale şi cel al instruirii nonformale, timpului de învăţare şi timpului de recreere.</w:t>
            </w:r>
          </w:p>
        </w:tc>
      </w:tr>
      <w:tr w:rsidR="005414B2" w:rsidRPr="00AD29AE" w:rsidTr="006338C3">
        <w:tc>
          <w:tcPr>
            <w:tcW w:w="1849" w:type="dxa"/>
          </w:tcPr>
          <w:p w:rsidR="005414B2" w:rsidRPr="00AD29AE" w:rsidRDefault="005414B2" w:rsidP="005414B2">
            <w:pPr>
              <w:rPr>
                <w:rFonts w:ascii="Times New Roman" w:eastAsia="Calibri" w:hAnsi="Times New Roman" w:cs="Times New Roman"/>
                <w:i/>
              </w:rPr>
            </w:pPr>
            <w:r w:rsidRPr="00AD29AE">
              <w:rPr>
                <w:rFonts w:ascii="Times New Roman" w:eastAsia="Calibri" w:hAnsi="Times New Roman" w:cs="Times New Roman"/>
                <w:i/>
                <w:sz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bookmarkEnd w:id="2"/>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Capacitatea instituțională: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1.1.4. Asigurarea pentru fiecare elev/copil a câte un loc în bancă/ la masa etc., corespunzător particularităților psihofiziologice individuale</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8182" w:type="dxa"/>
            <w:gridSpan w:val="3"/>
          </w:tcPr>
          <w:p w:rsidR="005414B2" w:rsidRPr="00AD29AE" w:rsidRDefault="005414B2" w:rsidP="005414B2">
            <w:pPr>
              <w:numPr>
                <w:ilvl w:val="0"/>
                <w:numId w:val="6"/>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Registrul privind evidența bunurilor materiale ale instituției</w:t>
            </w:r>
          </w:p>
          <w:p w:rsidR="005414B2" w:rsidRPr="00AD29AE" w:rsidRDefault="005414B2" w:rsidP="005414B2">
            <w:pPr>
              <w:numPr>
                <w:ilvl w:val="0"/>
                <w:numId w:val="6"/>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Mobilier în funcțiune, în conformitate cu normele igienice, dotare periodică în dependență de uzarea acestuia.</w:t>
            </w:r>
          </w:p>
          <w:p w:rsidR="005414B2" w:rsidRPr="00AD29AE" w:rsidRDefault="005414B2" w:rsidP="005414B2">
            <w:pPr>
              <w:numPr>
                <w:ilvl w:val="0"/>
                <w:numId w:val="6"/>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Decizia CA nr.03 din 30.09.202</w:t>
            </w:r>
            <w:r w:rsidR="00A7101E"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privind renovarea bazei tehnico-materiale a instituției în perioada septembrie 202</w:t>
            </w:r>
            <w:r w:rsidR="00A7101E"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-martie 202</w:t>
            </w:r>
            <w:r w:rsidR="00A7101E"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182"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condiţiilor optime pentru desfăşurarea unui proces educaţional de calitate;</w:t>
            </w:r>
            <w:r w:rsidR="00501560">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mobilier adaptabil, echipament, utilaje prezente în toate sălile de clasă.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1.1.5 Asigurarea cu material de sprijin (echipamente, utilaj, dispozitive, ustensile etc.), în corespundere cu parametrii sanitaro-igienici și cu cerințele de securitate</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8182"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Registrul de evidență a utilajelor, dispozitivelor, ustensilelor și materialelor de sprijin la educație fizică;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Regulile de securitate a vieții și sănătății elevilor pe terenul și în sala de sport sunt aduse la cunoștința elevilor/ părinților, contra semnătură;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Registrele de evidenţă a cunoaşterii de către elevi a respectării regulilor de securitate, vieţii şi sănătăţii;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Sala de sport corespunde normelor și cerințelor de securitate.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182" w:type="dxa"/>
            <w:gridSpan w:val="3"/>
          </w:tcPr>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 xml:space="preserve">Dotarea instituţiei cu materiale de sprijin (echipamente, utilaje, </w:t>
            </w:r>
            <w:r w:rsidRPr="00AD29AE">
              <w:rPr>
                <w:rFonts w:ascii="TimesNewRomanPSMT" w:eastAsia="Calibri" w:hAnsi="TimesNewRomanPSMT" w:cs="TimesNewRomanPSMT"/>
                <w:i/>
                <w:sz w:val="28"/>
                <w:szCs w:val="28"/>
              </w:rPr>
              <w:lastRenderedPageBreak/>
              <w:t>dispozitive);</w:t>
            </w:r>
          </w:p>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Toate categoriile de personal non-didactic sunt asigurate cu echipament, în limita bugetului, în corespundere cu parametrii sanitaro-igienici.</w:t>
            </w:r>
          </w:p>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NewRomanPSMT" w:eastAsia="Calibri" w:hAnsi="TimesNewRomanPSMT" w:cs="TimesNewRomanPSMT"/>
                <w:i/>
                <w:sz w:val="28"/>
                <w:szCs w:val="28"/>
              </w:rPr>
              <w:t>În perioada sistării procesului educațional în sălile de clasă, nu a fost necesară utilizarea echipamentelor.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0,75</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Indicatorul 1.1.6  Asigurarea cu spații pentru prepararea și servirea hranei, care corespunde normelor sanitare în vigoare privind siguranța, accesibilitatea, funcționalitatea și confortul elevilor/copiilor (după caz)</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8182" w:type="dxa"/>
            <w:gridSpan w:val="3"/>
          </w:tcPr>
          <w:p w:rsidR="005414B2" w:rsidRPr="00AD29AE" w:rsidRDefault="005414B2" w:rsidP="005414B2">
            <w:pPr>
              <w:autoSpaceDE w:val="0"/>
              <w:autoSpaceDN w:val="0"/>
              <w:adjustRightInd w:val="0"/>
              <w:ind w:left="720"/>
              <w:contextualSpacing/>
              <w:jc w:val="both"/>
              <w:rPr>
                <w:rFonts w:ascii="TimesNewRomanPSMT" w:eastAsia="SymbolMT" w:hAnsi="TimesNewRomanPSMT" w:cs="TimesNewRomanPSMT"/>
                <w:i/>
                <w:sz w:val="24"/>
                <w:szCs w:val="24"/>
              </w:rPr>
            </w:pPr>
          </w:p>
          <w:p w:rsidR="005414B2" w:rsidRPr="00AD29AE" w:rsidRDefault="005414B2" w:rsidP="005414B2">
            <w:pPr>
              <w:numPr>
                <w:ilvl w:val="0"/>
                <w:numId w:val="3"/>
              </w:numPr>
              <w:autoSpaceDE w:val="0"/>
              <w:autoSpaceDN w:val="0"/>
              <w:adjustRightInd w:val="0"/>
              <w:jc w:val="both"/>
              <w:rPr>
                <w:rFonts w:ascii="TimesNewRomanPSMT" w:eastAsia="SymbolMT" w:hAnsi="TimesNewRomanPSMT" w:cs="TimesNewRomanPSMT"/>
                <w:i/>
                <w:sz w:val="28"/>
                <w:szCs w:val="28"/>
              </w:rPr>
            </w:pPr>
            <w:r w:rsidRPr="00AD29AE">
              <w:rPr>
                <w:rFonts w:ascii="TimesNewRomanPSMT" w:eastAsia="SymbolMT" w:hAnsi="TimesNewRomanPSMT" w:cs="TimesNewRomanPSMT"/>
                <w:bCs/>
                <w:i/>
                <w:sz w:val="28"/>
                <w:szCs w:val="28"/>
              </w:rPr>
              <w:t xml:space="preserve">Legea 306 din 30.11.2018 </w:t>
            </w:r>
            <w:r w:rsidRPr="00AD29AE">
              <w:rPr>
                <w:rFonts w:ascii="TimesNewRomanPSMT" w:eastAsia="SymbolMT" w:hAnsi="TimesNewRomanPSMT" w:cs="TimesNewRomanPSMT"/>
                <w:i/>
                <w:sz w:val="28"/>
                <w:szCs w:val="28"/>
              </w:rPr>
              <w:t>privind siguranța alimentelor.</w:t>
            </w:r>
          </w:p>
          <w:p w:rsidR="005414B2" w:rsidRPr="00AD29AE" w:rsidRDefault="005414B2" w:rsidP="005414B2">
            <w:pPr>
              <w:numPr>
                <w:ilvl w:val="0"/>
                <w:numId w:val="3"/>
              </w:numPr>
              <w:autoSpaceDE w:val="0"/>
              <w:autoSpaceDN w:val="0"/>
              <w:adjustRightInd w:val="0"/>
              <w:jc w:val="both"/>
              <w:rPr>
                <w:rFonts w:ascii="TimesNewRomanPSMT" w:eastAsia="SymbolMT" w:hAnsi="TimesNewRomanPSMT" w:cs="TimesNewRomanPSMT"/>
                <w:i/>
                <w:sz w:val="28"/>
                <w:szCs w:val="28"/>
              </w:rPr>
            </w:pPr>
            <w:r w:rsidRPr="00AD29AE">
              <w:rPr>
                <w:rFonts w:ascii="TimesNewRomanPSMT" w:eastAsia="SymbolMT" w:hAnsi="TimesNewRomanPSMT" w:cs="TimesNewRomanPSMT"/>
                <w:bCs/>
                <w:i/>
                <w:sz w:val="28"/>
                <w:szCs w:val="28"/>
              </w:rPr>
              <w:t>Hotărârea Guvernului nr. 1209 din 08.11.2007</w:t>
            </w:r>
            <w:r w:rsidRPr="00AD29AE">
              <w:rPr>
                <w:rFonts w:ascii="TimesNewRomanPSMT" w:eastAsia="SymbolMT" w:hAnsi="TimesNewRomanPSMT" w:cs="TimesNewRomanPSMT"/>
                <w:i/>
                <w:sz w:val="28"/>
                <w:szCs w:val="28"/>
              </w:rPr>
              <w:t xml:space="preserve"> cu privire la prestarea serviciilor de alimentație publică.</w:t>
            </w:r>
          </w:p>
          <w:p w:rsidR="005414B2" w:rsidRPr="00AD29AE" w:rsidRDefault="005414B2" w:rsidP="005414B2">
            <w:pPr>
              <w:numPr>
                <w:ilvl w:val="0"/>
                <w:numId w:val="3"/>
              </w:numPr>
              <w:autoSpaceDE w:val="0"/>
              <w:autoSpaceDN w:val="0"/>
              <w:adjustRightInd w:val="0"/>
              <w:jc w:val="both"/>
              <w:rPr>
                <w:rFonts w:ascii="TimesNewRomanPSMT" w:eastAsia="SymbolMT" w:hAnsi="TimesNewRomanPSMT" w:cs="TimesNewRomanPSMT"/>
                <w:i/>
                <w:sz w:val="28"/>
                <w:szCs w:val="28"/>
              </w:rPr>
            </w:pPr>
            <w:r w:rsidRPr="00AD29AE">
              <w:rPr>
                <w:rFonts w:ascii="TimesNewRomanPSMT" w:eastAsia="SymbolMT" w:hAnsi="TimesNewRomanPSMT" w:cs="TimesNewRomanPSMT"/>
                <w:bCs/>
                <w:i/>
                <w:sz w:val="28"/>
                <w:szCs w:val="28"/>
              </w:rPr>
              <w:t>Ordinul MS nr. 322 din 27.04.2016 interzicerea mezelurilor și salamurilor</w:t>
            </w:r>
            <w:r w:rsidR="00A7101E" w:rsidRPr="00AD29AE">
              <w:rPr>
                <w:rFonts w:ascii="TimesNewRomanPSMT" w:eastAsia="SymbolMT" w:hAnsi="TimesNewRomanPSMT" w:cs="TimesNewRomanPSMT"/>
                <w:bCs/>
                <w:i/>
                <w:sz w:val="28"/>
                <w:szCs w:val="28"/>
              </w:rPr>
              <w:t>;</w:t>
            </w:r>
          </w:p>
          <w:p w:rsidR="005414B2" w:rsidRPr="00AD29AE" w:rsidRDefault="005414B2" w:rsidP="005414B2">
            <w:pPr>
              <w:numPr>
                <w:ilvl w:val="0"/>
                <w:numId w:val="3"/>
              </w:numPr>
              <w:autoSpaceDE w:val="0"/>
              <w:autoSpaceDN w:val="0"/>
              <w:adjustRightInd w:val="0"/>
              <w:jc w:val="both"/>
              <w:rPr>
                <w:rFonts w:ascii="TimesNewRomanPSMT" w:eastAsia="SymbolMT" w:hAnsi="TimesNewRomanPSMT" w:cs="TimesNewRomanPSMT"/>
                <w:i/>
                <w:sz w:val="28"/>
                <w:szCs w:val="28"/>
              </w:rPr>
            </w:pPr>
            <w:r w:rsidRPr="00AD29AE">
              <w:rPr>
                <w:rFonts w:ascii="TimesNewRomanPSMT" w:eastAsia="SymbolMT" w:hAnsi="TimesNewRomanPSMT" w:cs="TimesNewRomanPSMT"/>
                <w:bCs/>
                <w:i/>
                <w:sz w:val="28"/>
                <w:szCs w:val="28"/>
              </w:rPr>
              <w:t>Hotăr</w:t>
            </w:r>
            <w:r w:rsidR="00310BD0">
              <w:rPr>
                <w:rFonts w:ascii="TimesNewRomanPSMT" w:eastAsia="SymbolMT" w:hAnsi="TimesNewRomanPSMT" w:cs="TimesNewRomanPSMT"/>
                <w:bCs/>
                <w:i/>
                <w:sz w:val="28"/>
                <w:szCs w:val="28"/>
              </w:rPr>
              <w:t>â</w:t>
            </w:r>
            <w:r w:rsidRPr="00AD29AE">
              <w:rPr>
                <w:rFonts w:ascii="TimesNewRomanPSMT" w:eastAsia="SymbolMT" w:hAnsi="TimesNewRomanPSMT" w:cs="TimesNewRomanPSMT"/>
                <w:bCs/>
                <w:i/>
                <w:sz w:val="28"/>
                <w:szCs w:val="28"/>
              </w:rPr>
              <w:t xml:space="preserve">rea Guvernului nr. 722 din 18.07.2018 </w:t>
            </w:r>
            <w:r w:rsidRPr="00AD29AE">
              <w:rPr>
                <w:rFonts w:ascii="TimesNewRomanPSMT" w:eastAsia="SymbolMT" w:hAnsi="TimesNewRomanPSMT" w:cs="TimesNewRomanPSMT"/>
                <w:i/>
                <w:sz w:val="28"/>
                <w:szCs w:val="28"/>
              </w:rPr>
              <w:t>pentru aprobarea Instrucțiunii privind organizarea alimentației</w:t>
            </w:r>
            <w:r w:rsidR="00310BD0">
              <w:rPr>
                <w:rFonts w:ascii="TimesNewRomanPSMT" w:eastAsia="SymbolMT" w:hAnsi="TimesNewRomanPSMT" w:cs="TimesNewRomanPSMT"/>
                <w:i/>
                <w:sz w:val="28"/>
                <w:szCs w:val="28"/>
              </w:rPr>
              <w:t xml:space="preserve"> </w:t>
            </w:r>
            <w:r w:rsidRPr="00AD29AE">
              <w:rPr>
                <w:rFonts w:ascii="TimesNewRomanPSMT" w:eastAsia="SymbolMT" w:hAnsi="TimesNewRomanPSMT" w:cs="TimesNewRomanPSMT"/>
                <w:i/>
                <w:sz w:val="28"/>
                <w:szCs w:val="28"/>
              </w:rPr>
              <w:t>copiilor și elevilor în instituțiile de învățăm</w:t>
            </w:r>
            <w:r w:rsidR="00A7101E" w:rsidRPr="00AD29AE">
              <w:rPr>
                <w:rFonts w:ascii="TimesNewRomanPSMT" w:eastAsia="SymbolMT" w:hAnsi="TimesNewRomanPSMT" w:cs="TimesNewRomanPSMT"/>
                <w:i/>
                <w:sz w:val="28"/>
                <w:szCs w:val="28"/>
              </w:rPr>
              <w:t>â</w:t>
            </w:r>
            <w:r w:rsidRPr="00AD29AE">
              <w:rPr>
                <w:rFonts w:ascii="TimesNewRomanPSMT" w:eastAsia="SymbolMT" w:hAnsi="TimesNewRomanPSMT" w:cs="TimesNewRomanPSMT"/>
                <w:i/>
                <w:sz w:val="28"/>
                <w:szCs w:val="28"/>
              </w:rPr>
              <w:t>nt general.</w:t>
            </w:r>
          </w:p>
          <w:p w:rsidR="005414B2" w:rsidRPr="00AD29AE" w:rsidRDefault="005414B2" w:rsidP="005414B2">
            <w:pPr>
              <w:numPr>
                <w:ilvl w:val="0"/>
                <w:numId w:val="3"/>
              </w:numPr>
              <w:autoSpaceDE w:val="0"/>
              <w:autoSpaceDN w:val="0"/>
              <w:adjustRightInd w:val="0"/>
              <w:jc w:val="both"/>
              <w:rPr>
                <w:rFonts w:ascii="TimesNewRomanPSMT" w:eastAsia="SymbolMT" w:hAnsi="TimesNewRomanPSMT" w:cs="TimesNewRomanPSMT"/>
                <w:i/>
                <w:sz w:val="28"/>
                <w:szCs w:val="28"/>
              </w:rPr>
            </w:pPr>
            <w:r w:rsidRPr="00AD29AE">
              <w:rPr>
                <w:rFonts w:ascii="TimesNewRomanPSMT" w:eastAsia="SymbolMT" w:hAnsi="TimesNewRomanPSMT" w:cs="TimesNewRomanPSMT"/>
                <w:bCs/>
                <w:i/>
                <w:sz w:val="28"/>
                <w:szCs w:val="28"/>
              </w:rPr>
              <w:t xml:space="preserve">Ordinul MS al RM Nr. 638 din 12.08.2016 </w:t>
            </w:r>
            <w:r w:rsidRPr="00AD29AE">
              <w:rPr>
                <w:rFonts w:ascii="TimesNewRomanPSMT" w:eastAsia="SymbolMT" w:hAnsi="TimesNewRomanPSMT" w:cs="TimesNewRomanPSMT"/>
                <w:i/>
                <w:sz w:val="28"/>
                <w:szCs w:val="28"/>
              </w:rPr>
              <w:t xml:space="preserve">cu privire la implementarea </w:t>
            </w:r>
            <w:r w:rsidRPr="00AD29AE">
              <w:rPr>
                <w:rFonts w:ascii="TimesNewRomanPSMT" w:eastAsia="SymbolMT" w:hAnsi="TimesNewRomanPSMT" w:cs="TimesNewRomanPSMT"/>
                <w:bCs/>
                <w:i/>
                <w:sz w:val="28"/>
                <w:szCs w:val="28"/>
              </w:rPr>
              <w:t xml:space="preserve">Recomandărilor  pentru un regim alimentar sănătos și activitate fizică adecvată in instituțiile de </w:t>
            </w:r>
            <w:r w:rsidR="00310BD0">
              <w:rPr>
                <w:rFonts w:ascii="TimesNewRomanPSMT" w:eastAsia="SymbolMT" w:hAnsi="TimesNewRomanPSMT" w:cs="TimesNewRomanPSMT"/>
                <w:bCs/>
                <w:i/>
                <w:sz w:val="28"/>
                <w:szCs w:val="28"/>
              </w:rPr>
              <w:t>î</w:t>
            </w:r>
            <w:r w:rsidRPr="00AD29AE">
              <w:rPr>
                <w:rFonts w:ascii="TimesNewRomanPSMT" w:eastAsia="SymbolMT" w:hAnsi="TimesNewRomanPSMT" w:cs="TimesNewRomanPSMT"/>
                <w:bCs/>
                <w:i/>
                <w:sz w:val="28"/>
                <w:szCs w:val="28"/>
              </w:rPr>
              <w:t>nvățăm</w:t>
            </w:r>
            <w:r w:rsidR="00310BD0">
              <w:rPr>
                <w:rFonts w:ascii="TimesNewRomanPSMT" w:eastAsia="SymbolMT" w:hAnsi="TimesNewRomanPSMT" w:cs="TimesNewRomanPSMT"/>
                <w:bCs/>
                <w:i/>
                <w:sz w:val="28"/>
                <w:szCs w:val="28"/>
              </w:rPr>
              <w:t>â</w:t>
            </w:r>
            <w:r w:rsidRPr="00AD29AE">
              <w:rPr>
                <w:rFonts w:ascii="TimesNewRomanPSMT" w:eastAsia="SymbolMT" w:hAnsi="TimesNewRomanPSMT" w:cs="TimesNewRomanPSMT"/>
                <w:bCs/>
                <w:i/>
                <w:sz w:val="28"/>
                <w:szCs w:val="28"/>
              </w:rPr>
              <w:t>nt din Repub</w:t>
            </w:r>
            <w:r w:rsidR="00310BD0">
              <w:rPr>
                <w:rFonts w:ascii="TimesNewRomanPSMT" w:eastAsia="SymbolMT" w:hAnsi="TimesNewRomanPSMT" w:cs="TimesNewRomanPSMT"/>
                <w:bCs/>
                <w:i/>
                <w:sz w:val="28"/>
                <w:szCs w:val="28"/>
              </w:rPr>
              <w:t>l</w:t>
            </w:r>
            <w:r w:rsidRPr="00AD29AE">
              <w:rPr>
                <w:rFonts w:ascii="TimesNewRomanPSMT" w:eastAsia="SymbolMT" w:hAnsi="TimesNewRomanPSMT" w:cs="TimesNewRomanPSMT"/>
                <w:bCs/>
                <w:i/>
                <w:sz w:val="28"/>
                <w:szCs w:val="28"/>
              </w:rPr>
              <w:t xml:space="preserve">ica Moldova </w:t>
            </w:r>
            <w:r w:rsidRPr="00AD29AE">
              <w:rPr>
                <w:rFonts w:ascii="TimesNewRomanPSMT" w:eastAsia="SymbolMT" w:hAnsi="TimesNewRomanPSMT" w:cs="TimesNewRomanPSMT"/>
                <w:i/>
                <w:sz w:val="28"/>
                <w:szCs w:val="28"/>
              </w:rPr>
              <w:t xml:space="preserve">cu modificările ulterioare, care poate fi accesat </w:t>
            </w:r>
          </w:p>
          <w:p w:rsidR="005414B2" w:rsidRPr="00AD29AE" w:rsidRDefault="005414B2" w:rsidP="005414B2">
            <w:pPr>
              <w:numPr>
                <w:ilvl w:val="0"/>
                <w:numId w:val="3"/>
              </w:numPr>
              <w:autoSpaceDE w:val="0"/>
              <w:autoSpaceDN w:val="0"/>
              <w:adjustRightInd w:val="0"/>
              <w:jc w:val="both"/>
              <w:rPr>
                <w:rFonts w:ascii="TimesNewRomanPSMT" w:eastAsia="SymbolMT" w:hAnsi="TimesNewRomanPSMT" w:cs="TimesNewRomanPSMT"/>
                <w:i/>
                <w:sz w:val="28"/>
                <w:szCs w:val="28"/>
              </w:rPr>
            </w:pPr>
            <w:r w:rsidRPr="00AD29AE">
              <w:rPr>
                <w:rFonts w:ascii="TimesNewRomanPSMT" w:eastAsia="SymbolMT" w:hAnsi="TimesNewRomanPSMT" w:cs="TimesNewRomanPSMT"/>
                <w:i/>
                <w:sz w:val="28"/>
                <w:szCs w:val="28"/>
              </w:rPr>
              <w:t xml:space="preserve">Ordinul DGETS nr. </w:t>
            </w:r>
            <w:r w:rsidR="002F4775" w:rsidRPr="00AD29AE">
              <w:rPr>
                <w:rFonts w:ascii="TimesNewRomanPSMT" w:eastAsia="SymbolMT" w:hAnsi="TimesNewRomanPSMT" w:cs="TimesNewRomanPSMT"/>
                <w:i/>
                <w:sz w:val="28"/>
                <w:szCs w:val="28"/>
              </w:rPr>
              <w:t>01/1-7/9</w:t>
            </w:r>
            <w:r w:rsidRPr="00AD29AE">
              <w:rPr>
                <w:rFonts w:ascii="TimesNewRomanPSMT" w:eastAsia="SymbolMT" w:hAnsi="TimesNewRomanPSMT" w:cs="TimesNewRomanPSMT"/>
                <w:i/>
                <w:sz w:val="28"/>
                <w:szCs w:val="28"/>
              </w:rPr>
              <w:t xml:space="preserve"> din </w:t>
            </w:r>
            <w:r w:rsidR="002F4775" w:rsidRPr="00AD29AE">
              <w:rPr>
                <w:rFonts w:ascii="TimesNewRomanPSMT" w:eastAsia="SymbolMT" w:hAnsi="TimesNewRomanPSMT" w:cs="TimesNewRomanPSMT"/>
                <w:i/>
                <w:sz w:val="28"/>
                <w:szCs w:val="28"/>
              </w:rPr>
              <w:t>03</w:t>
            </w:r>
            <w:r w:rsidRPr="00AD29AE">
              <w:rPr>
                <w:rFonts w:ascii="TimesNewRomanPSMT" w:eastAsia="SymbolMT" w:hAnsi="TimesNewRomanPSMT" w:cs="TimesNewRomanPSMT"/>
                <w:i/>
                <w:sz w:val="28"/>
                <w:szCs w:val="28"/>
              </w:rPr>
              <w:t>.0</w:t>
            </w:r>
            <w:r w:rsidR="002F4775" w:rsidRPr="00AD29AE">
              <w:rPr>
                <w:rFonts w:ascii="TimesNewRomanPSMT" w:eastAsia="SymbolMT" w:hAnsi="TimesNewRomanPSMT" w:cs="TimesNewRomanPSMT"/>
                <w:i/>
                <w:sz w:val="28"/>
                <w:szCs w:val="28"/>
              </w:rPr>
              <w:t>1</w:t>
            </w:r>
            <w:r w:rsidRPr="00AD29AE">
              <w:rPr>
                <w:rFonts w:ascii="TimesNewRomanPSMT" w:eastAsia="SymbolMT" w:hAnsi="TimesNewRomanPSMT" w:cs="TimesNewRomanPSMT"/>
                <w:i/>
                <w:sz w:val="28"/>
                <w:szCs w:val="28"/>
              </w:rPr>
              <w:t>.202</w:t>
            </w:r>
            <w:r w:rsidR="002F4775" w:rsidRPr="00AD29AE">
              <w:rPr>
                <w:rFonts w:ascii="TimesNewRomanPSMT" w:eastAsia="SymbolMT" w:hAnsi="TimesNewRomanPSMT" w:cs="TimesNewRomanPSMT"/>
                <w:i/>
                <w:sz w:val="28"/>
                <w:szCs w:val="28"/>
              </w:rPr>
              <w:t>3</w:t>
            </w:r>
            <w:r w:rsidRPr="00AD29AE">
              <w:rPr>
                <w:rFonts w:ascii="TimesNewRomanPSMT" w:eastAsia="SymbolMT" w:hAnsi="TimesNewRomanPSMT" w:cs="TimesNewRomanPSMT"/>
                <w:i/>
                <w:sz w:val="28"/>
                <w:szCs w:val="28"/>
              </w:rPr>
              <w:t xml:space="preserve"> cu privire la organizarea alimentației gratuite în instituțiile de învățământ preșcolar, primar și secundar din municipiul Chișinău</w:t>
            </w:r>
            <w:r w:rsidR="003C2427" w:rsidRPr="00AD29AE">
              <w:rPr>
                <w:rFonts w:ascii="TimesNewRomanPSMT" w:eastAsia="SymbolMT" w:hAnsi="TimesNewRomanPSMT" w:cs="TimesNewRomanPSMT"/>
                <w:i/>
                <w:sz w:val="28"/>
                <w:szCs w:val="28"/>
              </w:rPr>
              <w:t>;</w:t>
            </w:r>
          </w:p>
          <w:p w:rsidR="005414B2" w:rsidRPr="00AD29AE" w:rsidRDefault="005414B2" w:rsidP="005414B2">
            <w:pPr>
              <w:numPr>
                <w:ilvl w:val="0"/>
                <w:numId w:val="3"/>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Registru de triaj; Registru de rebutare; Registru sanitar;</w:t>
            </w:r>
          </w:p>
          <w:p w:rsidR="005414B2" w:rsidRPr="00AD29AE" w:rsidRDefault="005414B2" w:rsidP="005414B2">
            <w:pPr>
              <w:numPr>
                <w:ilvl w:val="0"/>
                <w:numId w:val="3"/>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Acte de control al comisiei de triere</w:t>
            </w:r>
          </w:p>
          <w:p w:rsidR="005414B2" w:rsidRPr="00AD29AE" w:rsidRDefault="005414B2" w:rsidP="005414B2">
            <w:pPr>
              <w:numPr>
                <w:ilvl w:val="0"/>
                <w:numId w:val="3"/>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Carnetele cu controlul medical al angaja</w:t>
            </w:r>
            <w:r w:rsidR="00383747">
              <w:rPr>
                <w:rFonts w:ascii="Times New Roman" w:eastAsia="Calibri" w:hAnsi="Times New Roman" w:cs="Times New Roman"/>
                <w:i/>
                <w:sz w:val="28"/>
                <w:szCs w:val="28"/>
              </w:rPr>
              <w:t>ț</w:t>
            </w:r>
            <w:r w:rsidRPr="00AD29AE">
              <w:rPr>
                <w:rFonts w:ascii="Times New Roman" w:eastAsia="Calibri" w:hAnsi="Times New Roman" w:cs="Times New Roman"/>
                <w:i/>
                <w:sz w:val="28"/>
                <w:szCs w:val="28"/>
              </w:rPr>
              <w:t>ilor</w:t>
            </w:r>
            <w:r w:rsidR="003C2427" w:rsidRPr="00AD29AE">
              <w:rPr>
                <w:rFonts w:ascii="Times New Roman" w:eastAsia="Calibri" w:hAnsi="Times New Roman" w:cs="Times New Roman"/>
                <w:i/>
                <w:sz w:val="28"/>
                <w:szCs w:val="28"/>
              </w:rPr>
              <w:t>;</w:t>
            </w:r>
          </w:p>
          <w:p w:rsidR="005414B2" w:rsidRPr="00AD29AE" w:rsidRDefault="005414B2" w:rsidP="005414B2">
            <w:pPr>
              <w:numPr>
                <w:ilvl w:val="0"/>
                <w:numId w:val="3"/>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nr.3</w:t>
            </w:r>
            <w:r w:rsidR="003C2427" w:rsidRPr="00AD29AE">
              <w:rPr>
                <w:rFonts w:ascii="Times New Roman" w:eastAsia="Calibri" w:hAnsi="Times New Roman" w:cs="Times New Roman"/>
                <w:i/>
                <w:sz w:val="28"/>
                <w:szCs w:val="28"/>
              </w:rPr>
              <w:t>7</w:t>
            </w:r>
            <w:r w:rsidRPr="00AD29AE">
              <w:rPr>
                <w:rFonts w:ascii="Times New Roman" w:eastAsia="Calibri" w:hAnsi="Times New Roman" w:cs="Times New Roman"/>
                <w:i/>
                <w:sz w:val="28"/>
                <w:szCs w:val="28"/>
              </w:rPr>
              <w:t>-ab din 0</w:t>
            </w:r>
            <w:r w:rsidR="003C2427" w:rsidRPr="00AD29AE">
              <w:rPr>
                <w:rFonts w:ascii="Times New Roman" w:eastAsia="Calibri" w:hAnsi="Times New Roman" w:cs="Times New Roman"/>
                <w:i/>
                <w:sz w:val="28"/>
                <w:szCs w:val="28"/>
              </w:rPr>
              <w:t>1</w:t>
            </w:r>
            <w:r w:rsidRPr="00AD29AE">
              <w:rPr>
                <w:rFonts w:ascii="Times New Roman" w:eastAsia="Calibri" w:hAnsi="Times New Roman" w:cs="Times New Roman"/>
                <w:i/>
                <w:sz w:val="28"/>
                <w:szCs w:val="28"/>
              </w:rPr>
              <w:t>.09.202</w:t>
            </w:r>
            <w:r w:rsidR="003C2427"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cu privire la crearea comisiei de triere;</w:t>
            </w:r>
          </w:p>
          <w:p w:rsidR="002F4775" w:rsidRPr="00AD29AE" w:rsidRDefault="002F4775" w:rsidP="002F4775">
            <w:pPr>
              <w:numPr>
                <w:ilvl w:val="0"/>
                <w:numId w:val="3"/>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nr.58-ab din 01.09.2022 cu privire la organizarea alimentației gratuite, perioada septembrie – decembrie 2022;</w:t>
            </w:r>
          </w:p>
          <w:p w:rsidR="005414B2" w:rsidRPr="00AD29AE" w:rsidRDefault="005414B2" w:rsidP="002F4775">
            <w:pPr>
              <w:numPr>
                <w:ilvl w:val="0"/>
                <w:numId w:val="3"/>
              </w:numPr>
              <w:contextualSpacing/>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w:t>
            </w:r>
            <w:r w:rsidR="002F4775" w:rsidRPr="00AD29AE">
              <w:rPr>
                <w:rFonts w:ascii="Times New Roman" w:eastAsia="Calibri" w:hAnsi="Times New Roman" w:cs="Times New Roman"/>
                <w:i/>
                <w:sz w:val="28"/>
                <w:szCs w:val="28"/>
              </w:rPr>
              <w:t>0</w:t>
            </w:r>
            <w:r w:rsidRPr="00AD29AE">
              <w:rPr>
                <w:rFonts w:ascii="Times New Roman" w:eastAsia="Calibri" w:hAnsi="Times New Roman" w:cs="Times New Roman"/>
                <w:i/>
                <w:sz w:val="28"/>
                <w:szCs w:val="28"/>
              </w:rPr>
              <w:t>1-ab din 0</w:t>
            </w:r>
            <w:r w:rsidR="002F4775"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.0</w:t>
            </w:r>
            <w:r w:rsidR="002F4775" w:rsidRPr="00AD29AE">
              <w:rPr>
                <w:rFonts w:ascii="Times New Roman" w:eastAsia="Calibri" w:hAnsi="Times New Roman" w:cs="Times New Roman"/>
                <w:i/>
                <w:sz w:val="28"/>
                <w:szCs w:val="28"/>
              </w:rPr>
              <w:t>1</w:t>
            </w:r>
            <w:r w:rsidRPr="00AD29AE">
              <w:rPr>
                <w:rFonts w:ascii="Times New Roman" w:eastAsia="Calibri" w:hAnsi="Times New Roman" w:cs="Times New Roman"/>
                <w:i/>
                <w:sz w:val="28"/>
                <w:szCs w:val="28"/>
              </w:rPr>
              <w:t>.202</w:t>
            </w:r>
            <w:r w:rsidR="002F4775"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cu privire la organizarea alimentației gratuite, perioada </w:t>
            </w:r>
            <w:r w:rsidR="002F4775" w:rsidRPr="00AD29AE">
              <w:rPr>
                <w:rFonts w:ascii="Times New Roman" w:eastAsia="Calibri" w:hAnsi="Times New Roman" w:cs="Times New Roman"/>
                <w:i/>
                <w:sz w:val="28"/>
                <w:szCs w:val="28"/>
              </w:rPr>
              <w:t>ianuarie</w:t>
            </w:r>
            <w:r w:rsidRPr="00AD29AE">
              <w:rPr>
                <w:rFonts w:ascii="Times New Roman" w:eastAsia="Calibri" w:hAnsi="Times New Roman" w:cs="Times New Roman"/>
                <w:i/>
                <w:sz w:val="28"/>
                <w:szCs w:val="28"/>
              </w:rPr>
              <w:t xml:space="preserve"> – </w:t>
            </w:r>
            <w:r w:rsidR="002F4775" w:rsidRPr="00AD29AE">
              <w:rPr>
                <w:rFonts w:ascii="Times New Roman" w:eastAsia="Calibri" w:hAnsi="Times New Roman" w:cs="Times New Roman"/>
                <w:i/>
                <w:sz w:val="28"/>
                <w:szCs w:val="28"/>
              </w:rPr>
              <w:t>mai</w:t>
            </w:r>
            <w:r w:rsidRPr="00AD29AE">
              <w:rPr>
                <w:rFonts w:ascii="Times New Roman" w:eastAsia="Calibri" w:hAnsi="Times New Roman" w:cs="Times New Roman"/>
                <w:i/>
                <w:sz w:val="28"/>
                <w:szCs w:val="28"/>
              </w:rPr>
              <w:t xml:space="preserve"> 202</w:t>
            </w:r>
            <w:r w:rsidR="002F4775"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182" w:type="dxa"/>
            <w:gridSpan w:val="3"/>
          </w:tcPr>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Dotarea spațiului pentru prepararea și servirea hranei conform normelor sanitare;</w:t>
            </w:r>
          </w:p>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Blocul alimentar reparat, dotat cu utilaj nou, adecvat; lavoare cu apă curgătoare,</w:t>
            </w:r>
            <w:r w:rsidR="002F4775" w:rsidRPr="00AD29AE">
              <w:rPr>
                <w:rFonts w:ascii="TimesNewRomanPSMT" w:eastAsia="Calibri" w:hAnsi="TimesNewRomanPSMT" w:cs="TimesNewRomanPSMT"/>
                <w:i/>
                <w:sz w:val="28"/>
                <w:szCs w:val="28"/>
              </w:rPr>
              <w:t xml:space="preserve"> </w:t>
            </w:r>
            <w:r w:rsidRPr="00AD29AE">
              <w:rPr>
                <w:rFonts w:ascii="TimesNewRomanPSMT" w:eastAsia="Calibri" w:hAnsi="TimesNewRomanPSMT" w:cs="TimesNewRomanPSMT"/>
                <w:i/>
                <w:sz w:val="28"/>
                <w:szCs w:val="28"/>
              </w:rPr>
              <w:t xml:space="preserve">uscătoare, dezinfectant; </w:t>
            </w:r>
          </w:p>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lastRenderedPageBreak/>
              <w:t>Alimenta</w:t>
            </w:r>
            <w:r w:rsidR="00383747">
              <w:rPr>
                <w:rFonts w:ascii="TimesNewRomanPSMT" w:eastAsia="Calibri" w:hAnsi="TimesNewRomanPSMT" w:cs="TimesNewRomanPSMT"/>
                <w:i/>
                <w:sz w:val="28"/>
                <w:szCs w:val="28"/>
              </w:rPr>
              <w:t>ț</w:t>
            </w:r>
            <w:r w:rsidRPr="00AD29AE">
              <w:rPr>
                <w:rFonts w:ascii="TimesNewRomanPSMT" w:eastAsia="Calibri" w:hAnsi="TimesNewRomanPSMT" w:cs="TimesNewRomanPSMT"/>
                <w:i/>
                <w:sz w:val="28"/>
                <w:szCs w:val="28"/>
              </w:rPr>
              <w:t>ia copiilor la toate treptele de școlaritate;</w:t>
            </w:r>
          </w:p>
          <w:p w:rsidR="005414B2" w:rsidRPr="00AD29AE" w:rsidRDefault="005414B2" w:rsidP="005414B2">
            <w:pPr>
              <w:autoSpaceDE w:val="0"/>
              <w:autoSpaceDN w:val="0"/>
              <w:adjustRightInd w:val="0"/>
              <w:jc w:val="both"/>
              <w:rPr>
                <w:rFonts w:ascii="TimesNewRomanPSMT" w:eastAsia="SymbolMT" w:hAnsi="TimesNewRomanPSMT" w:cs="TimesNewRomanPSMT"/>
                <w:i/>
                <w:sz w:val="28"/>
                <w:szCs w:val="28"/>
              </w:rPr>
            </w:pPr>
            <w:r w:rsidRPr="00AD29AE">
              <w:rPr>
                <w:rFonts w:ascii="TimesNewRomanPSMT" w:eastAsia="Calibri" w:hAnsi="TimesNewRomanPSMT" w:cs="TimesNewRomanPSMT"/>
                <w:i/>
                <w:sz w:val="28"/>
                <w:szCs w:val="28"/>
              </w:rPr>
              <w:t>În perioada sistării procesului educațional în sălile de clasă, nu a fost necesară prepararea ș</w:t>
            </w:r>
            <w:r w:rsidR="002F4775" w:rsidRPr="00AD29AE">
              <w:rPr>
                <w:rFonts w:ascii="TimesNewRomanPSMT" w:eastAsia="Calibri" w:hAnsi="TimesNewRomanPSMT" w:cs="TimesNewRomanPSMT"/>
                <w:i/>
                <w:sz w:val="28"/>
                <w:szCs w:val="28"/>
              </w:rPr>
              <w:t xml:space="preserve">i </w:t>
            </w:r>
            <w:r w:rsidRPr="00AD29AE">
              <w:rPr>
                <w:rFonts w:ascii="TimesNewRomanPSMT" w:eastAsia="Calibri" w:hAnsi="TimesNewRomanPSMT" w:cs="TimesNewRomanPSMT"/>
                <w:i/>
                <w:sz w:val="28"/>
                <w:szCs w:val="28"/>
              </w:rPr>
              <w:t>servirea hranei. În perioada de caratină, au fost distribuite hrana la pachet  elevilor din familii social-vulnerabile.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Indicatorul 1.1.7 Prezența spațiilor sanitare, cu respectarea criteriilor de accesibilitate, funcționalitatea și confort pentru elevi/ copil</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8182" w:type="dxa"/>
            <w:gridSpan w:val="3"/>
          </w:tcPr>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cu cantităţile necesare de săpun lichid, inventar pentru igienizarea suprafețelor, detergenţi și dezinfectanţi, inclusiv pe bază de alcool 70%, precum şi cu echipament de protecţie personală (măşti, mănuşi, halate, viziere), prosoape din h</w:t>
            </w:r>
            <w:r w:rsidR="00310BD0">
              <w:rPr>
                <w:rFonts w:ascii="Times New Roman" w:eastAsia="Calibri" w:hAnsi="Times New Roman" w:cs="Times New Roman"/>
                <w:i/>
                <w:sz w:val="28"/>
                <w:szCs w:val="28"/>
              </w:rPr>
              <w:t>â</w:t>
            </w:r>
            <w:r w:rsidRPr="00AD29AE">
              <w:rPr>
                <w:rFonts w:ascii="Times New Roman" w:eastAsia="Calibri" w:hAnsi="Times New Roman" w:cs="Times New Roman"/>
                <w:i/>
                <w:sz w:val="28"/>
                <w:szCs w:val="28"/>
              </w:rPr>
              <w:t>rtie termometre non-contact pentru efectuarea termometriei elevilor şi al personalului;</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funcţionalităţii sistemelor de aerisire şi ventilaţie în toate spaţiile instituţiei;</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•Programarea igienizarea și dezinfecția spațiilor, conform unui grafic prestabilit (graficul amplasat la loc vizibil), cu utilizarea detergenților și produselor biodistructive omologate de MSMPS;</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Marcarea inventarului pentru igienizare;</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•Existența spațiilor sanitare în edificiul principal, dar și la blocul claselor primare;</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•WC-uri în incinta instituției, separate pentru băieți și fete;</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•Lavoare cu apă curgătoare, uscătoare</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•Accesibilitatea în blocurile sanitare;</w:t>
            </w:r>
          </w:p>
          <w:p w:rsidR="005414B2" w:rsidRPr="00AD29AE" w:rsidRDefault="005414B2" w:rsidP="005414B2">
            <w:pPr>
              <w:ind w:left="644"/>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•Spațiile sanitare se igienizează cu regularitate.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182" w:type="dxa"/>
            <w:gridSpan w:val="3"/>
          </w:tcPr>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 xml:space="preserve">Instituția este dotată cu blocuri sanitare în blocurile de studii care respectă normele de accesibilitate, funcționalitate și confort ale acestora.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1.1.8. Existența și funcționalitatea mijloacelor antiincendiare și a ieșirilor de rezervă</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8182"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Ord. nr. </w:t>
            </w:r>
            <w:r w:rsidR="005A3091" w:rsidRPr="00AD29AE">
              <w:rPr>
                <w:rFonts w:ascii="Times New Roman" w:eastAsia="Calibri" w:hAnsi="Times New Roman" w:cs="Times New Roman"/>
                <w:i/>
                <w:sz w:val="28"/>
                <w:szCs w:val="28"/>
              </w:rPr>
              <w:t>56</w:t>
            </w:r>
            <w:r w:rsidRPr="00AD29AE">
              <w:rPr>
                <w:rFonts w:ascii="Times New Roman" w:eastAsia="Calibri" w:hAnsi="Times New Roman" w:cs="Times New Roman"/>
                <w:i/>
                <w:sz w:val="28"/>
                <w:szCs w:val="28"/>
              </w:rPr>
              <w:t>-ab din 10.09.202</w:t>
            </w:r>
            <w:r w:rsidR="005A3091" w:rsidRPr="00AD29AE">
              <w:rPr>
                <w:rFonts w:ascii="Times New Roman" w:eastAsia="Calibri" w:hAnsi="Times New Roman" w:cs="Times New Roman"/>
                <w:i/>
                <w:sz w:val="28"/>
                <w:szCs w:val="28"/>
              </w:rPr>
              <w:t xml:space="preserve">2 </w:t>
            </w:r>
            <w:r w:rsidRPr="00AD29AE">
              <w:rPr>
                <w:rFonts w:ascii="Times New Roman" w:eastAsia="Calibri" w:hAnsi="Times New Roman" w:cs="Times New Roman"/>
                <w:i/>
                <w:sz w:val="28"/>
                <w:szCs w:val="28"/>
              </w:rPr>
              <w:t xml:space="preserve"> privind instruirea în domeniul PC;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Scheme de evacuare a elevilor și a personalului în cazuri de situaţii excepţionale;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Mijloace antiincendiare funcționale;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Lăzi de nisip, lopată, căldare antiincendiară;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Planului de realizare a acțiunilor  de Protecție civilă și a măsurilor </w:t>
            </w:r>
            <w:r w:rsidRPr="00AD29AE">
              <w:rPr>
                <w:rFonts w:ascii="Times New Roman" w:eastAsia="Calibri" w:hAnsi="Times New Roman" w:cs="Times New Roman"/>
                <w:i/>
                <w:sz w:val="28"/>
                <w:szCs w:val="28"/>
              </w:rPr>
              <w:lastRenderedPageBreak/>
              <w:t>de protecție a elevilor în caz de cutremur de pământ și alte situații excepționale”.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8182" w:type="dxa"/>
            <w:gridSpan w:val="3"/>
          </w:tcPr>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Sunt planuri de evacuare, indicatoare de orientare în incinta edificiului. Sunt extinctoare cu termene de valabilitate actuale/ lăzi cu nisip, lopată şi căldare. Colaborări cu Servicii SE, </w:t>
            </w:r>
            <w:r w:rsidRPr="00AD29AE">
              <w:rPr>
                <w:rFonts w:ascii="TimesNewRomanPSMT" w:eastAsia="Calibri" w:hAnsi="TimesNewRomanPSMT" w:cs="TimesNewRomanPSMT"/>
                <w:i/>
                <w:sz w:val="28"/>
                <w:szCs w:val="28"/>
              </w:rPr>
              <w:t>pompieri, CMF, poliţie, APL; Elaborarea marcajelor de evacuare din instituției.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Domeniu: Curriculum/ proces educațional: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1.1.9. Desfășurarea activităților de învățare și respectare a regulilor de circulație rutieră, a tehnicii securității, de prevenire a situațiilor de risc și de acordare a primului ajutor.</w:t>
      </w:r>
    </w:p>
    <w:tbl>
      <w:tblPr>
        <w:tblStyle w:val="GrilTabel"/>
        <w:tblW w:w="10031" w:type="dxa"/>
        <w:tblLook w:val="04A0"/>
      </w:tblPr>
      <w:tblGrid>
        <w:gridCol w:w="1849"/>
        <w:gridCol w:w="1849"/>
        <w:gridCol w:w="2805"/>
        <w:gridCol w:w="3528"/>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8182" w:type="dxa"/>
            <w:gridSpan w:val="3"/>
          </w:tcPr>
          <w:p w:rsidR="005414B2" w:rsidRPr="00AD29AE" w:rsidRDefault="005414B2" w:rsidP="005414B2">
            <w:pPr>
              <w:rPr>
                <w:rFonts w:ascii="Times New Roman" w:eastAsia="Calibri" w:hAnsi="Times New Roman" w:cs="Times New Roman"/>
                <w:i/>
                <w:sz w:val="28"/>
              </w:rPr>
            </w:pPr>
            <w:r w:rsidRPr="00AD29AE">
              <w:rPr>
                <w:rFonts w:ascii="Times New Roman" w:eastAsia="Calibri" w:hAnsi="Times New Roman" w:cs="Times New Roman"/>
                <w:i/>
                <w:sz w:val="28"/>
              </w:rPr>
              <w:t>Proiect managerial instituțional pentru anul de studii 202</w:t>
            </w:r>
            <w:r w:rsidR="005A3091" w:rsidRPr="00AD29AE">
              <w:rPr>
                <w:rFonts w:ascii="Times New Roman" w:eastAsia="Calibri" w:hAnsi="Times New Roman" w:cs="Times New Roman"/>
                <w:i/>
                <w:sz w:val="28"/>
              </w:rPr>
              <w:t>2</w:t>
            </w:r>
            <w:r w:rsidRPr="00AD29AE">
              <w:rPr>
                <w:rFonts w:ascii="Times New Roman" w:eastAsia="Calibri" w:hAnsi="Times New Roman" w:cs="Times New Roman"/>
                <w:i/>
                <w:sz w:val="28"/>
              </w:rPr>
              <w:t>-202</w:t>
            </w:r>
            <w:r w:rsidR="005A3091" w:rsidRPr="00AD29AE">
              <w:rPr>
                <w:rFonts w:ascii="Times New Roman" w:eastAsia="Calibri" w:hAnsi="Times New Roman" w:cs="Times New Roman"/>
                <w:i/>
                <w:sz w:val="28"/>
              </w:rPr>
              <w:t>3</w:t>
            </w:r>
            <w:r w:rsidRPr="00AD29AE">
              <w:rPr>
                <w:rFonts w:ascii="Times New Roman" w:eastAsia="Calibri" w:hAnsi="Times New Roman" w:cs="Times New Roman"/>
                <w:i/>
                <w:sz w:val="28"/>
              </w:rPr>
              <w: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Repere metodologice privind organizarea activităților de formare la elevi a comportamentului responsabil în caz de situații excepționale și/sau de risc în anul de studii 202</w:t>
            </w:r>
            <w:r w:rsidR="005A3091"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- 202</w:t>
            </w:r>
            <w:r w:rsidR="005A3091"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w:t>
            </w:r>
            <w:r w:rsidR="009D1237" w:rsidRPr="00AD29AE">
              <w:rPr>
                <w:rFonts w:ascii="Times New Roman" w:eastAsia="Calibri" w:hAnsi="Times New Roman" w:cs="Times New Roman"/>
                <w:i/>
                <w:sz w:val="28"/>
                <w:szCs w:val="28"/>
              </w:rPr>
              <w:t>52</w:t>
            </w:r>
            <w:r w:rsidRPr="00AD29AE">
              <w:rPr>
                <w:rFonts w:ascii="Times New Roman" w:eastAsia="Calibri" w:hAnsi="Times New Roman" w:cs="Times New Roman"/>
                <w:i/>
                <w:sz w:val="28"/>
                <w:szCs w:val="28"/>
              </w:rPr>
              <w:t>–ab din 01.09.202</w:t>
            </w:r>
            <w:r w:rsidR="005A3091"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cu privire la desemnarea Coordonatorului al acțiunilor de prevenire, raportare și referire a cazurilor de abuz, neglijare, exp</w:t>
            </w:r>
            <w:r w:rsidR="00310BD0">
              <w:rPr>
                <w:rFonts w:ascii="Times New Roman" w:eastAsia="Calibri" w:hAnsi="Times New Roman" w:cs="Times New Roman"/>
                <w:i/>
                <w:sz w:val="28"/>
                <w:szCs w:val="28"/>
              </w:rPr>
              <w:t>l</w:t>
            </w:r>
            <w:r w:rsidRPr="00AD29AE">
              <w:rPr>
                <w:rFonts w:ascii="Times New Roman" w:eastAsia="Calibri" w:hAnsi="Times New Roman" w:cs="Times New Roman"/>
                <w:i/>
                <w:sz w:val="28"/>
                <w:szCs w:val="28"/>
              </w:rPr>
              <w:t>oatare și trafic al copilului;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Ordinul nr.</w:t>
            </w:r>
            <w:r w:rsidR="009D1237" w:rsidRPr="00AD29AE">
              <w:rPr>
                <w:rFonts w:ascii="Times New Roman" w:eastAsia="Calibri" w:hAnsi="Times New Roman" w:cs="Times New Roman"/>
                <w:i/>
                <w:sz w:val="28"/>
                <w:szCs w:val="28"/>
              </w:rPr>
              <w:t>01</w:t>
            </w:r>
            <w:r w:rsidRPr="00AD29AE">
              <w:rPr>
                <w:rFonts w:ascii="Times New Roman" w:eastAsia="Calibri" w:hAnsi="Times New Roman" w:cs="Times New Roman"/>
                <w:i/>
                <w:sz w:val="28"/>
                <w:szCs w:val="28"/>
              </w:rPr>
              <w:t xml:space="preserve">-ab din </w:t>
            </w:r>
            <w:r w:rsidR="009D1237" w:rsidRPr="00AD29AE">
              <w:rPr>
                <w:rFonts w:ascii="Times New Roman" w:eastAsia="Calibri" w:hAnsi="Times New Roman" w:cs="Times New Roman"/>
                <w:i/>
                <w:sz w:val="28"/>
                <w:szCs w:val="28"/>
              </w:rPr>
              <w:t>04</w:t>
            </w:r>
            <w:r w:rsidRPr="00AD29AE">
              <w:rPr>
                <w:rFonts w:ascii="Times New Roman" w:eastAsia="Calibri" w:hAnsi="Times New Roman" w:cs="Times New Roman"/>
                <w:i/>
                <w:sz w:val="28"/>
                <w:szCs w:val="28"/>
              </w:rPr>
              <w:t>.</w:t>
            </w:r>
            <w:r w:rsidR="009D1237" w:rsidRPr="00AD29AE">
              <w:rPr>
                <w:rFonts w:ascii="Times New Roman" w:eastAsia="Calibri" w:hAnsi="Times New Roman" w:cs="Times New Roman"/>
                <w:i/>
                <w:sz w:val="28"/>
                <w:szCs w:val="28"/>
              </w:rPr>
              <w:t>01</w:t>
            </w:r>
            <w:r w:rsidRPr="00AD29AE">
              <w:rPr>
                <w:rFonts w:ascii="Times New Roman" w:eastAsia="Calibri" w:hAnsi="Times New Roman" w:cs="Times New Roman"/>
                <w:i/>
                <w:sz w:val="28"/>
                <w:szCs w:val="28"/>
              </w:rPr>
              <w:t>.20</w:t>
            </w:r>
            <w:r w:rsidR="005A3091" w:rsidRPr="00AD29AE">
              <w:rPr>
                <w:rFonts w:ascii="Times New Roman" w:eastAsia="Calibri" w:hAnsi="Times New Roman" w:cs="Times New Roman"/>
                <w:i/>
                <w:sz w:val="28"/>
                <w:szCs w:val="28"/>
              </w:rPr>
              <w:t>2</w:t>
            </w:r>
            <w:r w:rsidR="00584CDF" w:rsidRPr="00AD29AE">
              <w:rPr>
                <w:rFonts w:ascii="Times New Roman" w:eastAsia="Calibri" w:hAnsi="Times New Roman" w:cs="Times New Roman"/>
                <w:i/>
                <w:sz w:val="28"/>
                <w:szCs w:val="28"/>
              </w:rPr>
              <w:t>3</w:t>
            </w:r>
            <w:r w:rsidR="009D1237" w:rsidRPr="00AD29A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privind organizarea și desfășurarea Campaniei naționale Săptămâna de luptă împotriva traficului de ființe umane;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Ordinul nr.09-ab din 12.02.202</w:t>
            </w:r>
            <w:r w:rsidR="009D1237"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cu privire la organizarea activităților extracurriculare cu prilejul sărbătorilor de primăvară în instituțiile de învățământ general din municipiul Chișinău</w:t>
            </w:r>
            <w:r w:rsidR="009D1237" w:rsidRPr="00AD29AE">
              <w:rPr>
                <w:rFonts w:ascii="Times New Roman" w:eastAsia="Calibri" w:hAnsi="Times New Roman" w:cs="Times New Roman"/>
                <w:i/>
                <w:sz w:val="28"/>
                <w:szCs w:val="28"/>
              </w:rPr>
              <w: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Ordinul nr.06-ab din 01.02.202</w:t>
            </w:r>
            <w:r w:rsidR="00584CDF"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cu privire la organizarea și desfășurarea săptămânii siguranței pe internet;</w:t>
            </w:r>
          </w:p>
          <w:p w:rsidR="009D1237" w:rsidRPr="00AD29AE" w:rsidRDefault="009D1237"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nr.42-ab din 01.09.2022 cu privi</w:t>
            </w:r>
            <w:r w:rsidR="00310BD0">
              <w:rPr>
                <w:rFonts w:ascii="Times New Roman" w:eastAsia="Calibri" w:hAnsi="Times New Roman" w:cs="Times New Roman"/>
                <w:i/>
                <w:sz w:val="28"/>
                <w:szCs w:val="28"/>
              </w:rPr>
              <w:t>re</w:t>
            </w:r>
            <w:r w:rsidRPr="00AD29AE">
              <w:rPr>
                <w:rFonts w:ascii="Times New Roman" w:eastAsia="Calibri" w:hAnsi="Times New Roman" w:cs="Times New Roman"/>
                <w:i/>
                <w:sz w:val="28"/>
                <w:szCs w:val="28"/>
              </w:rPr>
              <w:t xml:space="preserve"> la săpt</w:t>
            </w:r>
            <w:r w:rsidR="00310BD0">
              <w:rPr>
                <w:rFonts w:ascii="Times New Roman" w:eastAsia="Calibri" w:hAnsi="Times New Roman" w:cs="Times New Roman"/>
                <w:i/>
                <w:sz w:val="28"/>
                <w:szCs w:val="28"/>
              </w:rPr>
              <w:t>ă</w:t>
            </w:r>
            <w:r w:rsidRPr="00AD29AE">
              <w:rPr>
                <w:rFonts w:ascii="Times New Roman" w:eastAsia="Calibri" w:hAnsi="Times New Roman" w:cs="Times New Roman"/>
                <w:i/>
                <w:sz w:val="28"/>
                <w:szCs w:val="28"/>
              </w:rPr>
              <w:t>mâna siguranței ,,Siguranța ta are prioritate”.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Ordinul nr.43-ab  din 04.09.202</w:t>
            </w:r>
            <w:r w:rsidR="009D1237"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cu privire la aprobarea Instrucțiunii privind mecanismul intersectorial de cooperare pentru identificarea, evaluarea, referirea, asistența și monitorizarea copiilor victime și potențiale victime ale violenței, neglijării, exploatării și traficului;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nr.80-ab din 17.12.202</w:t>
            </w:r>
            <w:r w:rsidR="00A16195"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cu privire la instruirea elevilor privind regulile de securitate în perioada vacanței intersemestriale.</w:t>
            </w:r>
          </w:p>
          <w:p w:rsidR="00A16195" w:rsidRPr="00AD29AE" w:rsidRDefault="00A16195" w:rsidP="005414B2">
            <w:pPr>
              <w:jc w:val="both"/>
              <w:rPr>
                <w:rFonts w:ascii="Times New Roman" w:eastAsia="Calibri" w:hAnsi="Times New Roman" w:cs="Times New Roman"/>
                <w:i/>
              </w:rPr>
            </w:pPr>
            <w:r w:rsidRPr="00AD29AE">
              <w:rPr>
                <w:rFonts w:ascii="Times New Roman" w:eastAsia="Calibri" w:hAnsi="Times New Roman" w:cs="Times New Roman"/>
                <w:i/>
                <w:sz w:val="28"/>
                <w:szCs w:val="28"/>
              </w:rPr>
              <w:t>Ordinul nr.27-ab din 17.04.2023 cu privire la securitatea vieții și sănătății copiilor în perioada vacanței de Paști.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182"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Instruirea elevilor cu privire la regulile de securitate rutieră, a tehnicii securităţii în mediul şcolar şi în cotidian, de prevenire a </w:t>
            </w:r>
            <w:r w:rsidRPr="00AD29AE">
              <w:rPr>
                <w:rFonts w:ascii="Times New Roman" w:eastAsia="Calibri" w:hAnsi="Times New Roman" w:cs="Times New Roman"/>
                <w:i/>
                <w:sz w:val="28"/>
                <w:szCs w:val="28"/>
              </w:rPr>
              <w:lastRenderedPageBreak/>
              <w:t>situaţiilor de risc şi de acordare a primului ajutor; proiecte didactice; listele elevilor referitoare la tehnica securității; implicarea elevilor în activități de învățare și respectare a regulilor de circulație rutieră, de tehnică a securității, de prevenire a situațiilor de risc și de acordare a primului ajutor.</w:t>
            </w:r>
            <w:r w:rsidR="00310BD0">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Activitățile sunt înregistrate în registru la pagina Managementul clasei în registrele școlare.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528"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1.1</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8,5</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br/>
      </w:r>
      <w:r w:rsidRPr="00AD29AE">
        <w:rPr>
          <w:rFonts w:ascii="Times New Roman" w:eastAsia="Calibri" w:hAnsi="Times New Roman" w:cs="Times New Roman"/>
          <w:b/>
          <w:i/>
          <w:kern w:val="0"/>
          <w:sz w:val="28"/>
          <w:szCs w:val="28"/>
          <w:lang w:eastAsia="en-US"/>
        </w:rPr>
        <w:t xml:space="preserve">Standard 1.2. Instituția dezvoltă parteneriate comunitare în vederea protecției integrității fizice și psihice a fiecărui elev/ copil </w:t>
      </w:r>
      <w:r w:rsidRPr="00AD29AE">
        <w:rPr>
          <w:rFonts w:ascii="Times New Roman" w:eastAsia="Calibri" w:hAnsi="Times New Roman" w:cs="Times New Roman"/>
          <w:i/>
          <w:kern w:val="0"/>
          <w:sz w:val="28"/>
          <w:szCs w:val="28"/>
          <w:lang w:eastAsia="en-US"/>
        </w:rPr>
        <w:t xml:space="preserve">(Punctaj maxim acordat – 5)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 Indicator: 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 managerial instituțional pentru anul de studii 202</w:t>
            </w:r>
            <w:r w:rsidR="00A16195"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A16195"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Planul de lucru al coordonatorului ANET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Colaborarea cu familia ( fiecare diriginte);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Colaborarea cu partenerii educaționali;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Centrului Național de Sănătate Publică</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DGETS, APL Codru, MEC;</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Funcționarea mecanismului de sesizare în caz de ANET: prezența lădiței de încredere, activitatea coordonatorului</w:t>
            </w:r>
            <w:r w:rsidRPr="00AD29AE">
              <w:rPr>
                <w:rFonts w:ascii="Calibri" w:eastAsia="Calibri" w:hAnsi="Calibri" w:cs="Times New Roman"/>
                <w:i/>
                <w:sz w:val="28"/>
              </w:rPr>
              <w:t xml:space="preserve"> </w:t>
            </w:r>
            <w:r w:rsidRPr="00AD29AE">
              <w:rPr>
                <w:rFonts w:ascii="Times New Roman" w:eastAsia="Calibri" w:hAnsi="Times New Roman" w:cs="Times New Roman"/>
                <w:i/>
                <w:sz w:val="28"/>
              </w:rPr>
              <w:t>pentru abuz, completarea Registrului de evidență ANET ;</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sym w:font="Symbol" w:char="F0B7"/>
            </w:r>
            <w:r w:rsidRPr="00AD29AE">
              <w:rPr>
                <w:rFonts w:ascii="Times New Roman" w:eastAsia="Calibri" w:hAnsi="Times New Roman" w:cs="Times New Roman"/>
                <w:i/>
                <w:sz w:val="28"/>
              </w:rPr>
              <w:t xml:space="preserve"> Ordinul nr. </w:t>
            </w:r>
            <w:r w:rsidR="00A16195" w:rsidRPr="00AD29AE">
              <w:rPr>
                <w:rFonts w:ascii="Times New Roman" w:eastAsia="Calibri" w:hAnsi="Times New Roman" w:cs="Times New Roman"/>
                <w:i/>
                <w:sz w:val="28"/>
              </w:rPr>
              <w:t>50</w:t>
            </w:r>
            <w:r w:rsidRPr="00AD29AE">
              <w:rPr>
                <w:rFonts w:ascii="Times New Roman" w:eastAsia="Calibri" w:hAnsi="Times New Roman" w:cs="Times New Roman"/>
                <w:i/>
                <w:sz w:val="28"/>
              </w:rPr>
              <w:t>-ab din 01.09.202</w:t>
            </w:r>
            <w:r w:rsidR="00A16195" w:rsidRPr="00AD29AE">
              <w:rPr>
                <w:rFonts w:ascii="Times New Roman" w:eastAsia="Calibri" w:hAnsi="Times New Roman" w:cs="Times New Roman"/>
                <w:i/>
                <w:sz w:val="28"/>
              </w:rPr>
              <w:t>2</w:t>
            </w:r>
            <w:r w:rsidRPr="00AD29AE">
              <w:rPr>
                <w:rFonts w:ascii="Times New Roman" w:eastAsia="Calibri" w:hAnsi="Times New Roman" w:cs="Times New Roman"/>
                <w:i/>
                <w:sz w:val="28"/>
              </w:rPr>
              <w:t xml:space="preserve"> cu  privire la formarea  Comisiei pentru protecția drepturilor copilului. </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 xml:space="preserve">Există ordine similare pe durata anilor precedenți; </w:t>
            </w:r>
          </w:p>
          <w:p w:rsidR="005414B2" w:rsidRPr="00AD29AE" w:rsidRDefault="005414B2" w:rsidP="005414B2">
            <w:pPr>
              <w:jc w:val="both"/>
              <w:rPr>
                <w:rFonts w:ascii="Calibri" w:eastAsia="Calibri" w:hAnsi="Calibri" w:cs="Times New Roman"/>
                <w:i/>
              </w:rPr>
            </w:pPr>
            <w:r w:rsidRPr="00AD29AE">
              <w:rPr>
                <w:rFonts w:ascii="Times New Roman" w:eastAsia="Calibri" w:hAnsi="Times New Roman" w:cs="Times New Roman"/>
                <w:i/>
                <w:sz w:val="28"/>
              </w:rPr>
              <w:sym w:font="Symbol" w:char="F0B7"/>
            </w:r>
            <w:r w:rsidRPr="00AD29AE">
              <w:rPr>
                <w:rFonts w:ascii="Times New Roman" w:eastAsia="Calibri" w:hAnsi="Times New Roman" w:cs="Times New Roman"/>
                <w:i/>
                <w:sz w:val="28"/>
              </w:rPr>
              <w:t xml:space="preserve"> Ordinul nr .</w:t>
            </w:r>
            <w:r w:rsidR="00A16195" w:rsidRPr="00AD29AE">
              <w:rPr>
                <w:rFonts w:ascii="Times New Roman" w:eastAsia="Calibri" w:hAnsi="Times New Roman" w:cs="Times New Roman"/>
                <w:i/>
                <w:sz w:val="28"/>
              </w:rPr>
              <w:t>17-</w:t>
            </w:r>
            <w:r w:rsidRPr="00AD29AE">
              <w:rPr>
                <w:rFonts w:ascii="Times New Roman" w:eastAsia="Calibri" w:hAnsi="Times New Roman" w:cs="Times New Roman"/>
                <w:i/>
                <w:sz w:val="28"/>
              </w:rPr>
              <w:t xml:space="preserve">ab din </w:t>
            </w:r>
            <w:r w:rsidR="00A16195" w:rsidRPr="00AD29AE">
              <w:rPr>
                <w:rFonts w:ascii="Times New Roman" w:eastAsia="Calibri" w:hAnsi="Times New Roman" w:cs="Times New Roman"/>
                <w:i/>
                <w:sz w:val="28"/>
              </w:rPr>
              <w:t>10</w:t>
            </w:r>
            <w:r w:rsidRPr="00AD29AE">
              <w:rPr>
                <w:rFonts w:ascii="Times New Roman" w:eastAsia="Calibri" w:hAnsi="Times New Roman" w:cs="Times New Roman"/>
                <w:i/>
                <w:sz w:val="28"/>
              </w:rPr>
              <w:t>.0</w:t>
            </w:r>
            <w:r w:rsidR="00A16195" w:rsidRPr="00AD29AE">
              <w:rPr>
                <w:rFonts w:ascii="Times New Roman" w:eastAsia="Calibri" w:hAnsi="Times New Roman" w:cs="Times New Roman"/>
                <w:i/>
                <w:sz w:val="28"/>
              </w:rPr>
              <w:t>3</w:t>
            </w:r>
            <w:r w:rsidRPr="00AD29AE">
              <w:rPr>
                <w:rFonts w:ascii="Times New Roman" w:eastAsia="Calibri" w:hAnsi="Times New Roman" w:cs="Times New Roman"/>
                <w:i/>
                <w:sz w:val="28"/>
              </w:rPr>
              <w:t>.202</w:t>
            </w:r>
            <w:r w:rsidR="00A16195" w:rsidRPr="00AD29AE">
              <w:rPr>
                <w:rFonts w:ascii="Times New Roman" w:eastAsia="Calibri" w:hAnsi="Times New Roman" w:cs="Times New Roman"/>
                <w:i/>
                <w:sz w:val="28"/>
              </w:rPr>
              <w:t>3</w:t>
            </w:r>
            <w:r w:rsidRPr="00AD29AE">
              <w:rPr>
                <w:rFonts w:ascii="Times New Roman" w:eastAsia="Calibri" w:hAnsi="Times New Roman" w:cs="Times New Roman"/>
                <w:i/>
                <w:sz w:val="28"/>
              </w:rPr>
              <w:t xml:space="preserve"> cu privire la organizarea și desfășurarea </w:t>
            </w:r>
            <w:r w:rsidR="00A16195" w:rsidRPr="00AD29AE">
              <w:rPr>
                <w:rFonts w:ascii="Times New Roman" w:eastAsia="Calibri" w:hAnsi="Times New Roman" w:cs="Times New Roman"/>
                <w:i/>
                <w:sz w:val="28"/>
              </w:rPr>
              <w:t>lunarului ,,Noi și legea</w:t>
            </w:r>
            <w:r w:rsidRPr="00AD29AE">
              <w:rPr>
                <w:rFonts w:ascii="Times New Roman" w:eastAsia="Calibri" w:hAnsi="Times New Roman" w:cs="Times New Roman"/>
                <w:i/>
                <w:sz w:val="28"/>
              </w:rPr>
              <w: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Instituţia colaborează cu organele locale şi comisariatul de poliţie ce vizează soluţionarea cazurilor de abuz, neglijare a copilului, participă şi cooperează cu membrii comisiei. Fiecare diriginte comunică cu familiile elevilor prin intermediul şedinţelor de clase, agendelor elevilor, a grupurilor iniţiate de diriginte pe reţelelor de socializare sau/şi e-mailuri;</w:t>
            </w:r>
          </w:p>
          <w:p w:rsidR="005414B2" w:rsidRPr="00AD29AE" w:rsidRDefault="005414B2" w:rsidP="005414B2">
            <w:pPr>
              <w:jc w:val="both"/>
              <w:rPr>
                <w:rFonts w:ascii="Calibri" w:eastAsia="Calibri" w:hAnsi="Calibri" w:cs="Times New Roman"/>
              </w:rPr>
            </w:pPr>
            <w:r w:rsidRPr="00AD29AE">
              <w:rPr>
                <w:rFonts w:ascii="Times New Roman" w:eastAsia="Calibri" w:hAnsi="Times New Roman" w:cs="Times New Roman"/>
                <w:i/>
                <w:sz w:val="28"/>
                <w:szCs w:val="28"/>
              </w:rPr>
              <w:t xml:space="preserve"> Instituţia colaborează şi cu alte instituţii publice cu atribuții legale privind protecția elevilor de diverse forme de abuz.</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w:t>
            </w:r>
            <w:r w:rsidRPr="00AD29AE">
              <w:rPr>
                <w:rFonts w:ascii="Times New Roman" w:eastAsia="Calibri" w:hAnsi="Times New Roman" w:cs="Times New Roman"/>
                <w:i/>
                <w:sz w:val="28"/>
                <w:szCs w:val="28"/>
              </w:rPr>
              <w:lastRenderedPageBreak/>
              <w:t xml:space="preserve">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w:t>
            </w:r>
            <w:r w:rsidRPr="00AD29AE">
              <w:rPr>
                <w:rFonts w:ascii="Times New Roman" w:eastAsia="Calibri" w:hAnsi="Times New Roman" w:cs="Times New Roman"/>
                <w:i/>
                <w:sz w:val="28"/>
                <w:szCs w:val="28"/>
              </w:rPr>
              <w:lastRenderedPageBreak/>
              <w:t xml:space="preserve">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Punctaj: 1</w:t>
            </w:r>
          </w:p>
        </w:tc>
      </w:tr>
    </w:tbl>
    <w:p w:rsidR="005414B2" w:rsidRPr="00AD29AE" w:rsidRDefault="005414B2" w:rsidP="005414B2">
      <w:pPr>
        <w:jc w:val="both"/>
        <w:rPr>
          <w:rFonts w:ascii="Times New Roman" w:eastAsia="Calibri" w:hAnsi="Times New Roman" w:cs="Times New Roman"/>
          <w:b/>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 Indicator: 1.2.2. Utilizarea eficientă a resurselor interne (personal format) și comunitare (servicii de sprijin familial, asistență parentală etc.) pentru asigurarea protecției integrității fizice și psihice a copilului.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Calibri" w:eastAsia="Calibri" w:hAnsi="Calibri" w:cs="Times New Roman"/>
                <w:i/>
              </w:rPr>
              <w:sym w:font="Symbol" w:char="F0B7"/>
            </w:r>
            <w:r w:rsidRPr="00AD29AE">
              <w:rPr>
                <w:rFonts w:ascii="Times New Roman" w:eastAsia="Calibri" w:hAnsi="Times New Roman" w:cs="Times New Roman"/>
                <w:i/>
                <w:sz w:val="28"/>
                <w:szCs w:val="28"/>
              </w:rPr>
              <w:t>Proiect managerial instituțional pentru anul de studii 202</w:t>
            </w:r>
            <w:r w:rsidR="00A16195"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A16195"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discutat la ședința consiliului profesoral și aprobat în cadrul consiliului de administrație;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Ordinul nr.</w:t>
            </w:r>
            <w:r w:rsidR="00A16195" w:rsidRPr="00AD29AE">
              <w:rPr>
                <w:rFonts w:ascii="Times New Roman" w:eastAsia="Calibri" w:hAnsi="Times New Roman" w:cs="Times New Roman"/>
                <w:i/>
                <w:sz w:val="28"/>
                <w:szCs w:val="28"/>
              </w:rPr>
              <w:t>56-</w:t>
            </w:r>
            <w:r w:rsidRPr="00AD29AE">
              <w:rPr>
                <w:rFonts w:ascii="Times New Roman" w:eastAsia="Calibri" w:hAnsi="Times New Roman" w:cs="Times New Roman"/>
                <w:i/>
                <w:sz w:val="28"/>
                <w:szCs w:val="28"/>
              </w:rPr>
              <w:t>ab din 01.09.202</w:t>
            </w:r>
            <w:r w:rsidR="00A16195"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privind formarea, CPDC;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Unitatea de psiholog școlar;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Planul Ședințelor grupului de lucru intrașcolar, CPDC;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Registru de evidență a sesizărilor privind cazurile suspecte de abuz, neglijare, exploatare;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Organizarea și desfășurarea decadelor, lunarelor, campaniilor pentru informarea elevilor, părinților și angajaților instituției. </w:t>
            </w:r>
          </w:p>
          <w:p w:rsidR="005414B2" w:rsidRPr="00AD29AE" w:rsidRDefault="005414B2" w:rsidP="005414B2">
            <w:pPr>
              <w:jc w:val="both"/>
              <w:rPr>
                <w:rFonts w:ascii="Calibri" w:eastAsia="Calibri" w:hAnsi="Calibri" w:cs="Times New Roman"/>
                <w:i/>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Certificate de formare; materiale didactice (pliante, fluturaşi informativi, filme de scurt metraj) înregistrate în Procese-verbale la CPDC</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rPr>
            </w:pPr>
            <w:r w:rsidRPr="00AD29AE">
              <w:rPr>
                <w:rFonts w:ascii="Times New Roman" w:eastAsia="Calibri" w:hAnsi="Times New Roman" w:cs="Times New Roman"/>
                <w:i/>
                <w:sz w:val="28"/>
              </w:rPr>
              <w:t>Instituția valorifică resursele existente în instituție și în comunitate pentru a asigura protecția integrității fizice și psihice a fiecărui copil.</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0,75</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310BD0" w:rsidRDefault="00310BD0" w:rsidP="005414B2">
      <w:pPr>
        <w:jc w:val="both"/>
        <w:rPr>
          <w:rFonts w:ascii="Times New Roman" w:eastAsia="Calibri" w:hAnsi="Times New Roman" w:cs="Times New Roman"/>
          <w:i/>
          <w:kern w:val="0"/>
          <w:sz w:val="28"/>
          <w:szCs w:val="28"/>
          <w:lang w:eastAsia="en-US"/>
        </w:rPr>
      </w:pPr>
    </w:p>
    <w:p w:rsidR="00310BD0" w:rsidRDefault="00310BD0"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lastRenderedPageBreak/>
        <w:t xml:space="preserve">Domeniu: Curriculum / proces educațional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1.2.3. Realizarea activităților de prevenire și combatere a oricărui tip de violență (relații elev-elev, elev-cadru didactic, elev-personal auxiliar).</w:t>
      </w:r>
    </w:p>
    <w:tbl>
      <w:tblPr>
        <w:tblStyle w:val="GrilTabel"/>
        <w:tblW w:w="0" w:type="auto"/>
        <w:tblLook w:val="04A0"/>
      </w:tblPr>
      <w:tblGrid>
        <w:gridCol w:w="1849"/>
        <w:gridCol w:w="1849"/>
        <w:gridCol w:w="2805"/>
        <w:gridCol w:w="3415"/>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bookmarkStart w:id="3" w:name="_Hlk76031716"/>
            <w:r w:rsidRPr="00AD29AE">
              <w:rPr>
                <w:rFonts w:ascii="Times New Roman" w:eastAsia="Calibri" w:hAnsi="Times New Roman" w:cs="Times New Roman"/>
                <w:sz w:val="28"/>
                <w:szCs w:val="28"/>
              </w:rPr>
              <w:t xml:space="preserve">Dovezi </w:t>
            </w:r>
          </w:p>
        </w:tc>
        <w:tc>
          <w:tcPr>
            <w:tcW w:w="8069"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 managerial instituțional pentru anul de studii 202</w:t>
            </w:r>
            <w:r w:rsidR="00A16195"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A16195"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Planul de activitate al directorului adjunct pentru educa</w:t>
            </w:r>
            <w:r w:rsidR="00310BD0">
              <w:rPr>
                <w:rFonts w:ascii="Times New Roman" w:eastAsia="Calibri" w:hAnsi="Times New Roman" w:cs="Times New Roman"/>
                <w:i/>
                <w:sz w:val="28"/>
                <w:szCs w:val="28"/>
              </w:rPr>
              <w:t>ț</w:t>
            </w:r>
            <w:r w:rsidRPr="00AD29AE">
              <w:rPr>
                <w:rFonts w:ascii="Times New Roman" w:eastAsia="Calibri" w:hAnsi="Times New Roman" w:cs="Times New Roman"/>
                <w:i/>
                <w:sz w:val="28"/>
                <w:szCs w:val="28"/>
              </w:rPr>
              <w:t xml:space="preserve">ie;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Planul de acțiuni privind reducerea violenței în mediul școlar,  aprobat de către directorul instituției;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Registru de evidență a sesizărilor privind cazurile suspecte de abuz, neglijare, exploatare;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Proiecte didactice (dezvoltare personală);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Proiecte/ scenarii de activități educaționale de prevenire și combatere a oricărui tip de violență;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 anual de activitate a psihologului;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Postere/ pliante ce informează în legătură cu prevenirea violenței;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Respectarea procedurii conform cerințelor Metodologiei de aplicare a procedurii de organizare instituțională și de intervenție a lucrărilor instituțiilor de învățământ preuniversitar în cazurile de abuz, neglijare, exploatare, trafic de copii (ANET);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Planificarea şi realizarea diferitor activităţi şcolare şi extraşcolare de prevenire şi combatere a violenţei în şcoală cu/fără implicarea părinţilor sau a altor reprezentanţi ai comunităţii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Inspectoratul General de Poliţie al MAI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Centrul Academic Internațional „ Eminescu”</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APL Codru</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DGETS și Ministerul Educației;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Consiliul local al copiilor și tineretului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Centrului Național de Sănătate Publică</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Centrul  Republican de Asistență Psihopedagogică</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Centrul municipal psiho-socio-pedagogic</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Proiecte de lungă şi scurtă durată la dezvoltarea personală cu tematica respectivă;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Feedback-ul de la bineficiarii relevanţi;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Rapoarte, note informative;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Fotografii;</w:t>
            </w:r>
          </w:p>
          <w:p w:rsidR="005414B2" w:rsidRPr="00AD29AE" w:rsidRDefault="005414B2" w:rsidP="005414B2">
            <w:pPr>
              <w:jc w:val="both"/>
              <w:rPr>
                <w:rFonts w:ascii="Calibri" w:eastAsia="Calibri" w:hAnsi="Calibri" w:cs="Times New Roman"/>
                <w:i/>
              </w:rPr>
            </w:pPr>
            <w:r w:rsidRPr="00AD29AE">
              <w:rPr>
                <w:rFonts w:ascii="Times New Roman" w:eastAsia="Calibri" w:hAnsi="Times New Roman" w:cs="Times New Roman"/>
                <w:i/>
                <w:sz w:val="28"/>
                <w:szCs w:val="28"/>
              </w:rPr>
              <w:t xml:space="preserve"> Campanii de combatere a violenței.</w:t>
            </w:r>
          </w:p>
        </w:tc>
      </w:tr>
      <w:tr w:rsidR="005414B2" w:rsidRPr="00AD29AE" w:rsidTr="00A16195">
        <w:trPr>
          <w:trHeight w:val="841"/>
        </w:trPr>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8069"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Instituția promovează activităţi de prevenire a tuturor formelor de violenţă asupra copilului, precum şi a violenţei în familie.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341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bookmarkEnd w:id="3"/>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1.2.4. Accesul elevilor/copiilor la servicii de sprijin, pentru asigurarea dezvoltării fizice, mintale și emoționale și implicarea personalului și a partenerilor instituției în activitățile de prevenire a comportamentelor dăunătoare sănătății</w:t>
      </w:r>
    </w:p>
    <w:p w:rsidR="005414B2" w:rsidRPr="00AD29AE" w:rsidRDefault="005414B2" w:rsidP="005414B2">
      <w:pPr>
        <w:jc w:val="both"/>
        <w:rPr>
          <w:rFonts w:ascii="Times New Roman" w:eastAsia="Calibri" w:hAnsi="Times New Roman" w:cs="Times New Roman"/>
          <w:i/>
          <w:kern w:val="0"/>
          <w:sz w:val="28"/>
          <w:szCs w:val="28"/>
          <w:lang w:eastAsia="en-US"/>
        </w:rPr>
      </w:pPr>
    </w:p>
    <w:tbl>
      <w:tblPr>
        <w:tblStyle w:val="GrilTabel"/>
        <w:tblW w:w="0" w:type="auto"/>
        <w:tblLook w:val="04A0"/>
      </w:tblPr>
      <w:tblGrid>
        <w:gridCol w:w="1843"/>
        <w:gridCol w:w="1840"/>
        <w:gridCol w:w="2790"/>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Statutul Instituției, avizat de Ministerul Educației al R. Moldova, înregistrat la ASP, aprobat la ședința CP, conține sarcini ce prevăd asigurarea incluziunii, respectării și egalității de șanse pentru toți copii. Conform Statutului instituției se urmărește: asigurarea incluziunii, respectării și egalității de șanse pentru toți copii;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Proiect managerial instituțional pentru anul de studii 202</w:t>
            </w:r>
            <w:r w:rsidR="001C05C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1C05C6"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Regulamentul privind organizarea procesului educațional și funcționare a IP Școala Primară-Grădiniță nr.88.</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Planul de activitate ale Serviciului psihologic școlar;</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Comisia pentru protecția drepturilor copilului;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Serviciul psihologic;</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sym w:font="Symbol" w:char="F0B7"/>
            </w:r>
            <w:r w:rsidRPr="00AD29AE">
              <w:rPr>
                <w:rFonts w:ascii="Times New Roman" w:eastAsia="Calibri" w:hAnsi="Times New Roman" w:cs="Times New Roman"/>
                <w:i/>
                <w:sz w:val="28"/>
                <w:szCs w:val="28"/>
              </w:rPr>
              <w:t xml:space="preserve"> Serviciu medical</w:t>
            </w:r>
          </w:p>
          <w:p w:rsidR="005414B2" w:rsidRPr="00AD29AE" w:rsidRDefault="005414B2" w:rsidP="005414B2">
            <w:pPr>
              <w:jc w:val="both"/>
              <w:rPr>
                <w:rFonts w:ascii="Calibri" w:eastAsia="Calibri" w:hAnsi="Calibri" w:cs="Times New Roman"/>
                <w:i/>
              </w:rPr>
            </w:pP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accesului tuturor elevilor la servicii de sprijin pentru dezvolare fizică, psihică şi emoţională: centrul de resurse, serviciul psihologic şcolar.Consilierea elevilor de către psihologul şcolar. În perioada suspendării procesului educațional în sălile de clasă,  s-a pus accent pe susținere psihologică prin intermediul rețelelor sociale.</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1.2:</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4,75</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b/>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b/>
          <w:i/>
          <w:kern w:val="0"/>
          <w:sz w:val="28"/>
          <w:szCs w:val="28"/>
          <w:lang w:eastAsia="en-US"/>
        </w:rPr>
        <w:t>Standard 1.3. Instituția de învățământ oferă servicii de suport pentru promovarea unui mod sănătos de viață</w:t>
      </w:r>
      <w:r w:rsidRPr="00AD29AE">
        <w:rPr>
          <w:rFonts w:ascii="Times New Roman" w:eastAsia="Calibri" w:hAnsi="Times New Roman" w:cs="Times New Roman"/>
          <w:i/>
          <w:kern w:val="0"/>
          <w:sz w:val="28"/>
          <w:szCs w:val="28"/>
          <w:lang w:eastAsia="en-US"/>
        </w:rPr>
        <w:t xml:space="preserve">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(Punctaj maxim acordat – 5)</w:t>
      </w:r>
    </w:p>
    <w:p w:rsidR="005414B2" w:rsidRPr="00AD29AE" w:rsidRDefault="005414B2" w:rsidP="005414B2">
      <w:pPr>
        <w:jc w:val="both"/>
        <w:rPr>
          <w:rFonts w:ascii="Times New Roman" w:eastAsia="Calibri" w:hAnsi="Times New Roman" w:cs="Times New Roman"/>
          <w:b/>
          <w:bCs/>
          <w:i/>
          <w:kern w:val="0"/>
          <w:sz w:val="28"/>
          <w:szCs w:val="28"/>
          <w:lang w:eastAsia="en-US"/>
        </w:rPr>
      </w:pPr>
      <w:r w:rsidRPr="00AD29AE">
        <w:rPr>
          <w:rFonts w:ascii="Times New Roman" w:eastAsia="Calibri" w:hAnsi="Times New Roman" w:cs="Times New Roman"/>
          <w:b/>
          <w:bCs/>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lastRenderedPageBreak/>
        <w:t>Indicator: 1.3.1. Colaborarea cu familiile, cu serviciile publice de sănătate și alte instituții cu atribuții legale în acest sens în promovarea valorii sănătății fizice și mintale a elevilor/ copiilor</w:t>
      </w:r>
      <w:r w:rsidR="00501560">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în promovarea stilului sănătos de viață în instituție și în comunitate.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 managerial instituțional pentru anul curent de studii.</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Planul de activitate al directorului adjunct pentru educaţie;</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Planul anual de activitate al psihologului – parte componentă a Planului Managerial;</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Actele normative ce demonstrează monitorizarea activităţii fizice şi mintale a elevilor;</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Cabinetul psihologului. Planul anual de activitate al psihologului școlar; </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Cabinetul medical. </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Planul anual de activitate al lucrătorului medical; </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Ordine privind securitatea vieții copiilor în perioada vacanțelor;</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Ordine privind desfășurarea unor acțiuni ce țin de securitatea vieții și sănătății copiilor.</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Panoul de avize/ site-ul Instituției; http://</w:t>
            </w:r>
            <w:hyperlink r:id="rId6" w:history="1">
              <w:r w:rsidRPr="00AD29AE">
                <w:rPr>
                  <w:rFonts w:ascii="Times New Roman" w:eastAsia="Calibri" w:hAnsi="Times New Roman" w:cs="Times New Roman"/>
                  <w:i/>
                  <w:color w:val="0563C1"/>
                  <w:sz w:val="28"/>
                  <w:szCs w:val="28"/>
                  <w:u w:val="single"/>
                </w:rPr>
                <w:t>gradinita88.educ.md</w:t>
              </w:r>
            </w:hyperlink>
            <w:r w:rsidRPr="00AD29AE">
              <w:rPr>
                <w:rFonts w:ascii="Calibri" w:eastAsia="Calibri" w:hAnsi="Calibri" w:cs="Times New Roman"/>
                <w:i/>
              </w:rPr>
              <w:t>/</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Ședințe de informare cu părinții pe segmentul susținerii sănătății fizice și mintale a elevilor. </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Colaborarea reprezentanţilor insituţiei cu părinţi, reprezentanţii APL, asistent social, alte instituţii cu atribuţii legale în acest sens informarea, aplicarea procedurilor legale în organizarea instituţională şi de intervenţie în cazurile de buz, neglijare, violenţă.</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 de acţiuni a comisiei pentru protecția drepturilor copilului intrașcolare de prevenire/intervenţie în cazurile de abuz, neglijare, violenţă;</w:t>
            </w:r>
          </w:p>
          <w:p w:rsidR="005414B2" w:rsidRPr="00AD29AE" w:rsidRDefault="005414B2" w:rsidP="005414B2">
            <w:pPr>
              <w:numPr>
                <w:ilvl w:val="0"/>
                <w:numId w:val="4"/>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Fişe de sesizare</w:t>
            </w:r>
          </w:p>
          <w:p w:rsidR="005414B2" w:rsidRPr="00AD29AE" w:rsidRDefault="005414B2" w:rsidP="005414B2">
            <w:pPr>
              <w:numPr>
                <w:ilvl w:val="0"/>
                <w:numId w:val="4"/>
              </w:numPr>
              <w:jc w:val="both"/>
              <w:rPr>
                <w:rFonts w:ascii="Calibri" w:eastAsia="Calibri" w:hAnsi="Calibri" w:cs="Times New Roman"/>
                <w:i/>
              </w:rPr>
            </w:pPr>
            <w:r w:rsidRPr="00AD29AE">
              <w:rPr>
                <w:rFonts w:ascii="Times New Roman" w:eastAsia="Calibri" w:hAnsi="Times New Roman" w:cs="Times New Roman"/>
                <w:i/>
                <w:sz w:val="28"/>
                <w:szCs w:val="28"/>
              </w:rPr>
              <w:t>Rapoarte, note informative.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colaborează cu familiile și serviciul public de sănătate în organizarea și desfășurarea</w:t>
            </w:r>
            <w:r w:rsidR="00310BD0">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activităților de promovare a valorii sănătății fizice și mintale a elevilor și a stilului sănătos de viață în instituție și în comunitate. Planul anual de activitate al lucrătorului medical  și psihologului este aprobat</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și conține perioadele de realizare a activităților.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lastRenderedPageBreak/>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1.3.2. Asigurarea condițiilor fizice, inclusiv a spațiilor special rezervate, a resurselor materiale și metodologice (mese rotunde, seminare, training</w:t>
      </w:r>
      <w:r w:rsidR="00310BD0">
        <w:rPr>
          <w:rFonts w:ascii="Times New Roman" w:eastAsia="Calibri" w:hAnsi="Times New Roman" w:cs="Times New Roman"/>
          <w:i/>
          <w:kern w:val="0"/>
          <w:sz w:val="28"/>
          <w:szCs w:val="28"/>
          <w:lang w:eastAsia="en-US"/>
        </w:rPr>
        <w:t>-</w:t>
      </w:r>
      <w:r w:rsidRPr="00AD29AE">
        <w:rPr>
          <w:rFonts w:ascii="Times New Roman" w:eastAsia="Calibri" w:hAnsi="Times New Roman" w:cs="Times New Roman"/>
          <w:i/>
          <w:kern w:val="0"/>
          <w:sz w:val="28"/>
          <w:szCs w:val="28"/>
          <w:lang w:eastAsia="en-US"/>
        </w:rPr>
        <w:t>uri, sesiuni de terapie educațională etc.) pentru profilaxia problemelor psihoemoționale ale elevilor/ copiilor</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4" w:name="_Hlk77158424"/>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rPr>
                <w:rFonts w:ascii="Calibri" w:eastAsia="Calibri" w:hAnsi="Calibri" w:cs="Times New Roman"/>
                <w:i/>
                <w:sz w:val="24"/>
              </w:rPr>
            </w:pPr>
            <w:r w:rsidRPr="00AD29AE">
              <w:rPr>
                <w:rFonts w:ascii="Times New Roman" w:eastAsia="Calibri" w:hAnsi="Times New Roman" w:cs="Times New Roman"/>
                <w:i/>
                <w:sz w:val="28"/>
              </w:rPr>
              <w:t>Pe parcursul anului de studii 202</w:t>
            </w:r>
            <w:r w:rsidR="001C05C6" w:rsidRPr="00AD29AE">
              <w:rPr>
                <w:rFonts w:ascii="Times New Roman" w:eastAsia="Calibri" w:hAnsi="Times New Roman" w:cs="Times New Roman"/>
                <w:i/>
                <w:sz w:val="28"/>
              </w:rPr>
              <w:t>2</w:t>
            </w:r>
            <w:r w:rsidRPr="00AD29AE">
              <w:rPr>
                <w:rFonts w:ascii="Times New Roman" w:eastAsia="Calibri" w:hAnsi="Times New Roman" w:cs="Times New Roman"/>
                <w:i/>
                <w:sz w:val="28"/>
              </w:rPr>
              <w:t>-202</w:t>
            </w:r>
            <w:r w:rsidR="001C05C6" w:rsidRPr="00AD29AE">
              <w:rPr>
                <w:rFonts w:ascii="Times New Roman" w:eastAsia="Calibri" w:hAnsi="Times New Roman" w:cs="Times New Roman"/>
                <w:i/>
                <w:sz w:val="28"/>
              </w:rPr>
              <w:t xml:space="preserve">3 </w:t>
            </w:r>
            <w:r w:rsidRPr="00AD29AE">
              <w:rPr>
                <w:rFonts w:ascii="Times New Roman" w:eastAsia="Calibri" w:hAnsi="Times New Roman" w:cs="Times New Roman"/>
                <w:i/>
                <w:sz w:val="28"/>
              </w:rPr>
              <w:t>au fost realizate activități de prevenție/profilaxie cu elevii, cu cadrele didactice și părinții. Participanții au manifestat interes față de activitățile propuse, fiind foarte activi, mai cu seamă când activitățile conțineau elemente de joc sau lucrul în grup</w:t>
            </w:r>
            <w:r w:rsidRPr="00AD29AE">
              <w:rPr>
                <w:rFonts w:ascii="Calibri" w:eastAsia="Calibri" w:hAnsi="Calibri" w:cs="Times New Roman"/>
                <w:i/>
                <w:sz w:val="24"/>
              </w:rPr>
              <w: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asigură cu condiţii fizice, resurse materiale și metodologice și organizează diferite activităţi terapeutice și informative pentru profilaxia problemelor psihoemoționale ale elevilor.Instituția susține dezvoltarea personalităţii copilului, a capacităţilor şi a aptitudinilor lui spirituale şi fizice la nivelul potenţialului său, satisfacerea cerinţelor educaţionale ale copilului.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0,75</w:t>
            </w:r>
          </w:p>
        </w:tc>
      </w:tr>
      <w:bookmarkEnd w:id="4"/>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1.3.3.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Style w:val="GrilTabel"/>
        <w:tblW w:w="0" w:type="auto"/>
        <w:tblLook w:val="04A0"/>
      </w:tblPr>
      <w:tblGrid>
        <w:gridCol w:w="1843"/>
        <w:gridCol w:w="1840"/>
        <w:gridCol w:w="2790"/>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Proiect managerial instituțional pentru anul de studii 202</w:t>
            </w:r>
            <w:r w:rsidR="001C05C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1C05C6" w:rsidRPr="00AD29AE">
              <w:rPr>
                <w:rFonts w:ascii="Times New Roman" w:eastAsia="Calibri" w:hAnsi="Times New Roman" w:cs="Times New Roman"/>
                <w:i/>
                <w:sz w:val="28"/>
                <w:szCs w:val="28"/>
              </w:rPr>
              <w:t>3;</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Portofoliile profesionale ale cadrelor didactice;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Planificarea activităţilor de colaborare cu serviciile de sănătatea publică şi cu alte instituţii cu atribuţii legale în acest sens în promovarea sănătăţii fizice şi mentale, stilului de viaţă sănătos;</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Program de activitate al serviciului medical;</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Existenţa şi completarea panou de afişaj periodic;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Chestionare, anchete, note informative,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Registre de evidenţă medicală;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activităţilor care încurajează şi sprijină elevii să manifesă iniţiativă şi implicare în activităţi de promovare a modului sănătos de viaţă, de prevenirea </w:t>
            </w:r>
            <w:r w:rsidRPr="00AD29AE">
              <w:rPr>
                <w:rFonts w:ascii="Times New Roman" w:eastAsia="Calibri" w:hAnsi="Times New Roman" w:cs="Times New Roman"/>
                <w:i/>
                <w:sz w:val="28"/>
                <w:szCs w:val="28"/>
              </w:rPr>
              <w:lastRenderedPageBreak/>
              <w:t>riscurilor de îmbolnăviri, accident;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Proiectare de lungă durată la orele de dezvoltare personală;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Proiectarea directorului adjunct pe educaţie;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Planul desfăşurării zilei sănătăţii;</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Activități curriculare și extracurriculare desfășurate de către parteneri și voluntari. Preocuparea cadrelor didactice pentru încurajarea și sprijinirea elevilor în manifestarea inițiativelor de a realiza activități de promovare a modului sănătos de viață.</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Elevii au acces la proiecte și programe educative ce susțin modul sănătos de viață.</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1.3</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4,75</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kern w:val="0"/>
          <w:sz w:val="28"/>
          <w:szCs w:val="28"/>
          <w:lang w:eastAsia="en-US"/>
        </w:rPr>
      </w:pPr>
    </w:p>
    <w:tbl>
      <w:tblPr>
        <w:tblStyle w:val="TableNormal"/>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7"/>
        <w:gridCol w:w="4971"/>
        <w:gridCol w:w="3544"/>
      </w:tblGrid>
      <w:tr w:rsidR="005414B2" w:rsidRPr="00AD29AE" w:rsidTr="001C05C6">
        <w:trPr>
          <w:trHeight w:val="557"/>
        </w:trPr>
        <w:tc>
          <w:tcPr>
            <w:tcW w:w="2117" w:type="dxa"/>
            <w:vMerge w:val="restart"/>
          </w:tcPr>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spacing w:before="2"/>
              <w:rPr>
                <w:rFonts w:ascii="Times New Roman" w:eastAsia="Times New Roman" w:hAnsi="Times New Roman" w:cs="Times New Roman"/>
                <w:b/>
                <w:sz w:val="28"/>
                <w:szCs w:val="28"/>
              </w:rPr>
            </w:pPr>
          </w:p>
          <w:p w:rsidR="005414B2" w:rsidRPr="00AD29AE" w:rsidRDefault="005414B2" w:rsidP="005414B2">
            <w:pPr>
              <w:spacing w:line="187" w:lineRule="auto"/>
              <w:ind w:left="4" w:right="370"/>
              <w:rPr>
                <w:rFonts w:ascii="Times New Roman" w:eastAsia="Times New Roman" w:hAnsi="Times New Roman" w:cs="Times New Roman"/>
                <w:sz w:val="28"/>
                <w:szCs w:val="28"/>
              </w:rPr>
            </w:pPr>
            <w:r w:rsidRPr="00AD29AE">
              <w:rPr>
                <w:rFonts w:ascii="Times New Roman" w:eastAsia="Times New Roman" w:hAnsi="Times New Roman" w:cs="Times New Roman"/>
                <w:color w:val="6F2F9F"/>
                <w:sz w:val="28"/>
                <w:szCs w:val="28"/>
              </w:rPr>
              <w:t>Dimensiune I.</w:t>
            </w:r>
            <w:r w:rsidRPr="00AD29AE">
              <w:rPr>
                <w:rFonts w:ascii="Times New Roman" w:eastAsia="Times New Roman" w:hAnsi="Times New Roman" w:cs="Times New Roman"/>
                <w:color w:val="6F2F9F"/>
                <w:spacing w:val="1"/>
                <w:sz w:val="28"/>
                <w:szCs w:val="28"/>
              </w:rPr>
              <w:t xml:space="preserve"> </w:t>
            </w:r>
            <w:r w:rsidRPr="00AD29AE">
              <w:rPr>
                <w:rFonts w:ascii="Times New Roman" w:eastAsia="Times New Roman" w:hAnsi="Times New Roman" w:cs="Times New Roman"/>
                <w:color w:val="6F2F9F"/>
                <w:sz w:val="28"/>
                <w:szCs w:val="28"/>
              </w:rPr>
              <w:t>SĂNĂTATE,</w:t>
            </w:r>
            <w:r w:rsidRPr="00AD29AE">
              <w:rPr>
                <w:rFonts w:ascii="Times New Roman" w:eastAsia="Times New Roman" w:hAnsi="Times New Roman" w:cs="Times New Roman"/>
                <w:color w:val="6F2F9F"/>
                <w:spacing w:val="1"/>
                <w:sz w:val="28"/>
                <w:szCs w:val="28"/>
              </w:rPr>
              <w:t xml:space="preserve"> </w:t>
            </w:r>
            <w:r w:rsidRPr="00AD29AE">
              <w:rPr>
                <w:rFonts w:ascii="Times New Roman" w:eastAsia="Times New Roman" w:hAnsi="Times New Roman" w:cs="Times New Roman"/>
                <w:color w:val="6F2F9F"/>
                <w:spacing w:val="-1"/>
                <w:sz w:val="28"/>
                <w:szCs w:val="28"/>
              </w:rPr>
              <w:t>SIGURAN</w:t>
            </w:r>
            <w:r w:rsidR="001C05C6" w:rsidRPr="00AD29AE">
              <w:rPr>
                <w:rFonts w:ascii="Times New Roman" w:eastAsia="Times New Roman" w:hAnsi="Times New Roman" w:cs="Times New Roman"/>
                <w:color w:val="6F2F9F"/>
                <w:spacing w:val="-1"/>
                <w:sz w:val="28"/>
                <w:szCs w:val="28"/>
              </w:rPr>
              <w:t>Ț</w:t>
            </w:r>
            <w:r w:rsidRPr="00AD29AE">
              <w:rPr>
                <w:rFonts w:ascii="Times New Roman" w:eastAsia="Times New Roman" w:hAnsi="Times New Roman" w:cs="Times New Roman"/>
                <w:color w:val="6F2F9F"/>
                <w:spacing w:val="-1"/>
                <w:sz w:val="28"/>
                <w:szCs w:val="28"/>
              </w:rPr>
              <w:t>Ă,</w:t>
            </w:r>
            <w:r w:rsidRPr="00AD29AE">
              <w:rPr>
                <w:rFonts w:ascii="Times New Roman" w:eastAsia="Times New Roman" w:hAnsi="Times New Roman" w:cs="Times New Roman"/>
                <w:color w:val="6F2F9F"/>
                <w:spacing w:val="-57"/>
                <w:sz w:val="28"/>
                <w:szCs w:val="28"/>
              </w:rPr>
              <w:t xml:space="preserve"> </w:t>
            </w:r>
            <w:r w:rsidRPr="00AD29AE">
              <w:rPr>
                <w:rFonts w:ascii="Times New Roman" w:eastAsia="Times New Roman" w:hAnsi="Times New Roman" w:cs="Times New Roman"/>
                <w:color w:val="6F2F9F"/>
                <w:sz w:val="28"/>
                <w:szCs w:val="28"/>
              </w:rPr>
              <w:t>PROTECȚIE</w:t>
            </w:r>
          </w:p>
        </w:tc>
        <w:tc>
          <w:tcPr>
            <w:tcW w:w="4971" w:type="dxa"/>
            <w:tcBorders>
              <w:bottom w:val="single" w:sz="24" w:space="0" w:color="000000"/>
            </w:tcBorders>
          </w:tcPr>
          <w:p w:rsidR="005414B2" w:rsidRPr="00AD29AE" w:rsidRDefault="005414B2" w:rsidP="005414B2">
            <w:pPr>
              <w:jc w:val="center"/>
              <w:rPr>
                <w:rFonts w:ascii="Calibri" w:eastAsia="Calibri" w:hAnsi="Calibri" w:cs="Times New Roman"/>
                <w:b/>
                <w:i/>
                <w:sz w:val="28"/>
              </w:rPr>
            </w:pPr>
          </w:p>
          <w:p w:rsidR="005414B2" w:rsidRPr="00AD29AE" w:rsidRDefault="005414B2" w:rsidP="005414B2">
            <w:pPr>
              <w:jc w:val="center"/>
              <w:rPr>
                <w:rFonts w:ascii="Times New Roman" w:eastAsia="Calibri" w:hAnsi="Times New Roman" w:cs="Times New Roman"/>
                <w:b/>
                <w:i/>
                <w:sz w:val="28"/>
              </w:rPr>
            </w:pPr>
            <w:r w:rsidRPr="00AD29AE">
              <w:rPr>
                <w:rFonts w:ascii="Times New Roman" w:eastAsia="Calibri" w:hAnsi="Times New Roman" w:cs="Times New Roman"/>
                <w:b/>
                <w:i/>
                <w:sz w:val="28"/>
              </w:rPr>
              <w:t>Puncte</w:t>
            </w:r>
            <w:r w:rsidRPr="00AD29AE">
              <w:rPr>
                <w:rFonts w:ascii="Times New Roman" w:eastAsia="Calibri" w:hAnsi="Times New Roman" w:cs="Times New Roman"/>
                <w:b/>
                <w:i/>
                <w:spacing w:val="-3"/>
                <w:sz w:val="28"/>
              </w:rPr>
              <w:t xml:space="preserve"> </w:t>
            </w:r>
            <w:r w:rsidRPr="00AD29AE">
              <w:rPr>
                <w:rFonts w:ascii="Times New Roman" w:eastAsia="Calibri" w:hAnsi="Times New Roman" w:cs="Times New Roman"/>
                <w:b/>
                <w:i/>
                <w:sz w:val="28"/>
              </w:rPr>
              <w:t>forte</w:t>
            </w:r>
          </w:p>
        </w:tc>
        <w:tc>
          <w:tcPr>
            <w:tcW w:w="3544" w:type="dxa"/>
            <w:tcBorders>
              <w:bottom w:val="single" w:sz="24" w:space="0" w:color="000000"/>
            </w:tcBorders>
          </w:tcPr>
          <w:p w:rsidR="005414B2" w:rsidRPr="00AD29AE" w:rsidRDefault="005414B2" w:rsidP="005414B2">
            <w:pPr>
              <w:jc w:val="center"/>
              <w:rPr>
                <w:rFonts w:ascii="Times New Roman" w:eastAsia="Calibri" w:hAnsi="Times New Roman" w:cs="Times New Roman"/>
                <w:b/>
                <w:i/>
                <w:sz w:val="28"/>
              </w:rPr>
            </w:pPr>
          </w:p>
          <w:p w:rsidR="005414B2" w:rsidRPr="00AD29AE" w:rsidRDefault="005414B2" w:rsidP="005414B2">
            <w:pPr>
              <w:jc w:val="center"/>
              <w:rPr>
                <w:rFonts w:ascii="Times New Roman" w:eastAsia="Calibri" w:hAnsi="Times New Roman" w:cs="Times New Roman"/>
                <w:b/>
                <w:i/>
                <w:sz w:val="28"/>
              </w:rPr>
            </w:pPr>
            <w:r w:rsidRPr="00AD29AE">
              <w:rPr>
                <w:rFonts w:ascii="Times New Roman" w:eastAsia="Calibri" w:hAnsi="Times New Roman" w:cs="Times New Roman"/>
                <w:b/>
                <w:i/>
                <w:sz w:val="28"/>
              </w:rPr>
              <w:t>Puncte</w:t>
            </w:r>
            <w:r w:rsidRPr="00AD29AE">
              <w:rPr>
                <w:rFonts w:ascii="Times New Roman" w:eastAsia="Calibri" w:hAnsi="Times New Roman" w:cs="Times New Roman"/>
                <w:b/>
                <w:i/>
                <w:spacing w:val="-3"/>
                <w:sz w:val="28"/>
              </w:rPr>
              <w:t xml:space="preserve"> </w:t>
            </w:r>
            <w:r w:rsidRPr="00AD29AE">
              <w:rPr>
                <w:rFonts w:ascii="Times New Roman" w:eastAsia="Calibri" w:hAnsi="Times New Roman" w:cs="Times New Roman"/>
                <w:b/>
                <w:i/>
                <w:sz w:val="28"/>
              </w:rPr>
              <w:t>slabe</w:t>
            </w:r>
          </w:p>
        </w:tc>
      </w:tr>
      <w:tr w:rsidR="005414B2" w:rsidRPr="00AD29AE" w:rsidTr="001C05C6">
        <w:trPr>
          <w:trHeight w:val="1641"/>
        </w:trPr>
        <w:tc>
          <w:tcPr>
            <w:tcW w:w="2117" w:type="dxa"/>
            <w:vMerge/>
            <w:tcBorders>
              <w:top w:val="nil"/>
            </w:tcBorders>
          </w:tcPr>
          <w:p w:rsidR="005414B2" w:rsidRPr="00AD29AE" w:rsidRDefault="005414B2" w:rsidP="005414B2">
            <w:pPr>
              <w:rPr>
                <w:rFonts w:ascii="Times New Roman" w:eastAsia="Calibri" w:hAnsi="Times New Roman" w:cs="Times New Roman"/>
                <w:sz w:val="28"/>
                <w:szCs w:val="28"/>
              </w:rPr>
            </w:pPr>
          </w:p>
        </w:tc>
        <w:tc>
          <w:tcPr>
            <w:tcW w:w="4971" w:type="dxa"/>
            <w:tcBorders>
              <w:top w:val="single" w:sz="24" w:space="0" w:color="000000"/>
            </w:tcBorders>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Asigurarea pazei şi securităţii şcolii, a teritoriului aferent, siguranţa elevilor pe toată durata programului şcolar şi în cadrul activităţilor şcolare şi extraşcolare;</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Asigurarea condiţiilor optime    pentru desfăşurarea unui proces educaţional de calitate;</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Dotarea instituţiei cu materiale de sprijin (echipamente, utilaje, dispozitive, ustensile;)</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Instruirea/formarea continuă a personalului didactic şi didactic auxiliar în domeniul managementului educațional si instituțional, a părinţilor pentru aplicarea procedurilor legale în organizarea instituţională şi de intervenţie în cazurile de buz, neglijare, violenţă.</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Planificarea şi realizarea diferitor activităţi şcolare şi extraşcolare de prevenire şi combatere a violenţei în şcoală  cu/fără implicarea părinţilor sau a altor reprezentanţi ai comunităţii;</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Asigurarea accesului tuturor elevilor la servicii de sprijin pentru dezvolare fizică, psihică şi emoţională: centrul de resurse, serviciul psihologic şcolar.</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Organizarea alimentației elevilor într-o cantină școlară îngrijită;</w:t>
            </w:r>
          </w:p>
          <w:p w:rsidR="005414B2" w:rsidRPr="00AD29AE" w:rsidRDefault="005414B2" w:rsidP="005414B2">
            <w:pPr>
              <w:rPr>
                <w:rFonts w:ascii="Calibri" w:eastAsia="Calibri" w:hAnsi="Calibri" w:cs="Times New Roman"/>
              </w:rPr>
            </w:pPr>
            <w:r w:rsidRPr="00AD29AE">
              <w:rPr>
                <w:rFonts w:ascii="Times New Roman" w:eastAsia="Calibri" w:hAnsi="Times New Roman" w:cs="Times New Roman"/>
                <w:sz w:val="28"/>
                <w:szCs w:val="28"/>
              </w:rPr>
              <w:t>Îngrădirea teritoriului aferent</w:t>
            </w:r>
            <w:r w:rsidRPr="00AD29AE">
              <w:rPr>
                <w:rFonts w:ascii="Calibri" w:eastAsia="Calibri" w:hAnsi="Calibri" w:cs="Times New Roman"/>
                <w:spacing w:val="-2"/>
              </w:rPr>
              <w:t xml:space="preserve"> </w:t>
            </w:r>
          </w:p>
        </w:tc>
        <w:tc>
          <w:tcPr>
            <w:tcW w:w="3544" w:type="dxa"/>
            <w:tcBorders>
              <w:top w:val="single" w:sz="24" w:space="0" w:color="000000"/>
            </w:tcBorders>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Volum mare de responsabilităţi, la personalul didactic, de conducere și non- didactic.</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Criza epidemiologică actuală</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cu Covid-19</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Uzura fizică şi morală a unor materiale didactice existente în instituție;</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Venituri extrabugetare mici; Insuficienta finanțare a</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instituției.</w:t>
            </w:r>
          </w:p>
        </w:tc>
      </w:tr>
    </w:tbl>
    <w:p w:rsidR="005414B2" w:rsidRPr="00AD29AE" w:rsidRDefault="005414B2" w:rsidP="005414B2">
      <w:pPr>
        <w:jc w:val="both"/>
        <w:rPr>
          <w:rFonts w:ascii="Times New Roman" w:eastAsia="Calibri" w:hAnsi="Times New Roman" w:cs="Times New Roman"/>
          <w:b/>
          <w:bCs/>
          <w:i/>
          <w:kern w:val="0"/>
          <w:sz w:val="28"/>
          <w:szCs w:val="28"/>
          <w:lang w:eastAsia="en-US"/>
        </w:rPr>
      </w:pPr>
    </w:p>
    <w:p w:rsidR="005414B2" w:rsidRPr="00AD29AE" w:rsidRDefault="005414B2" w:rsidP="005414B2">
      <w:pPr>
        <w:jc w:val="both"/>
        <w:rPr>
          <w:rFonts w:ascii="Times New Roman" w:eastAsia="Calibri" w:hAnsi="Times New Roman" w:cs="Times New Roman"/>
          <w:b/>
          <w:bCs/>
          <w:i/>
          <w:kern w:val="0"/>
          <w:sz w:val="28"/>
          <w:szCs w:val="28"/>
          <w:lang w:eastAsia="en-US"/>
        </w:rPr>
      </w:pPr>
      <w:r w:rsidRPr="00AD29AE">
        <w:rPr>
          <w:rFonts w:ascii="Times New Roman" w:eastAsia="Calibri" w:hAnsi="Times New Roman" w:cs="Times New Roman"/>
          <w:b/>
          <w:bCs/>
          <w:i/>
          <w:kern w:val="0"/>
          <w:sz w:val="28"/>
          <w:szCs w:val="28"/>
          <w:lang w:eastAsia="en-US"/>
        </w:rPr>
        <w:t>Dimensiune II. PARTICIPARE DEMOCRATICĂ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Standard *2.1. Copiii participă la procesul decizional referitor la toate aspectele vieții școlare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(Punctaj maxim acordat – 6)</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2.1.1. Definirea, în planul strategic/ operațional de dezvoltare, a mecanismelor de participare a elevilor/copiilor la procesul de luare a deciziilor, elaborând proceduri și instrumente ce asigură valorizarea inițiativelor acestora și oferind informații complete și oportune pe subiecte ce țin de interesul lor imediat</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 de dezvoltare instituțională, care este periodic revizuit;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 managerial instituțional pentru anul de studii 202</w:t>
            </w:r>
            <w:r w:rsidR="001C05C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1C05C6"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Planul de activitate al directorilor adjuncţi aprobat de director;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Definirea și aplicarea diferitor mecanisme de informare cu privire la subiecte ce ţin de aspecte ale vieţii şcolare şi participarea părinților la soluţionarea problemelor şi luarea</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deciziilor la nivel de instituţie;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Mijloace de informare: pagina instituției, panoul de afişaj, </w:t>
            </w:r>
          </w:p>
          <w:p w:rsidR="005414B2" w:rsidRPr="00AD29AE" w:rsidRDefault="005414B2" w:rsidP="005414B2">
            <w:pPr>
              <w:numPr>
                <w:ilvl w:val="0"/>
                <w:numId w:val="1"/>
              </w:numPr>
              <w:jc w:val="both"/>
              <w:rPr>
                <w:rFonts w:ascii="Calibri" w:eastAsia="Calibri" w:hAnsi="Calibri" w:cs="Times New Roman"/>
                <w:i/>
              </w:rPr>
            </w:pPr>
            <w:r w:rsidRPr="00AD29AE">
              <w:rPr>
                <w:rFonts w:ascii="Times New Roman" w:eastAsia="Calibri" w:hAnsi="Times New Roman" w:cs="Times New Roman"/>
                <w:i/>
                <w:sz w:val="28"/>
                <w:szCs w:val="28"/>
              </w:rPr>
              <w:t xml:space="preserve">Reprezentanţi ai elevilor în CP, CA; Chestionare, anchete; Rapoarte ale activităţii elevilor;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Deoarece copii din instituție au vârsta  mică se oferă părinţilor dreptul de participare la întocmirea programului de activitate al instituţiei de învăţământ, de alegere şi de a fi aleși în organele administrative şi consultative ale instituţiei, având ca scop principal contribuirea la dezvoltarea școlii.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0,5</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lastRenderedPageBreak/>
        <w:t>Indicator: 2.1.2. Existența unei structuri asociative a elevilor/ copiilor, constituită democratic și autoorganizată, care participă la luarea deciziilor cu privire la aspectele de interes pentru elevi/ copii</w:t>
      </w:r>
    </w:p>
    <w:tbl>
      <w:tblPr>
        <w:tblStyle w:val="GrilTabel"/>
        <w:tblW w:w="0" w:type="auto"/>
        <w:tblLook w:val="04A0"/>
      </w:tblPr>
      <w:tblGrid>
        <w:gridCol w:w="1849"/>
        <w:gridCol w:w="1849"/>
        <w:gridCol w:w="2805"/>
        <w:gridCol w:w="2842"/>
      </w:tblGrid>
      <w:tr w:rsidR="005414B2" w:rsidRPr="00AD29AE" w:rsidTr="006338C3">
        <w:tc>
          <w:tcPr>
            <w:tcW w:w="1849" w:type="dxa"/>
            <w:shd w:val="clear" w:color="auto" w:fill="FFFFFF"/>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shd w:val="clear" w:color="auto" w:fill="FFFFFF"/>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Organigrama Instituției privind organizarea activității extrașcolare;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Susţinerea şi încurajarea elevilor în formarea unor grupuri asociative în stil democratic şi implicarea acestora în viaţa şcolii;</w:t>
            </w:r>
          </w:p>
        </w:tc>
      </w:tr>
      <w:tr w:rsidR="005414B2" w:rsidRPr="00AD29AE" w:rsidTr="006338C3">
        <w:tc>
          <w:tcPr>
            <w:tcW w:w="1849" w:type="dxa"/>
            <w:shd w:val="clear" w:color="auto" w:fill="FFFFFF"/>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shd w:val="clear" w:color="auto" w:fill="FFFFFF"/>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La ședințe CA se discută diverse probleme ale instituție. Parteneriat educațional cu Consiliile Elevilor din alte instituții, în măsura posibilităților premise de pandemie și trecute mai mult în mediul online.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0,75</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Indicator: 2.1.3. Asigurarea funcționalității mijloacelor de comunicare ce reflectă opinia liberă a elevilor/copiilor (pagini pe rețele de socializare, reviste și ziare școlare, panouri informative etc.) </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Aplicarea diferitor mecanisme de informare cu privire la subiecte ce ţin de aspecte ale vieţii şcolare şi participarea elevilor la soluţionarea problemelor şi luarea deciziilor la nivel de instituţie;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Mijloace de informare: facebook, grup viber, panoul de afişaj;</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Chestionare, anchete;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Rapoarte ale activităţii elevilor;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Avizierul instituției;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Panouri informative;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Urna/ boxa pentru opinii anonime.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Elevii își pot exprima opinia cu privire la toate aspectele de interes, scriu bilețele, plasându-le în urna pentru opinii.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2.1.4. Implicarea permanentă a elevilor/ copiilor în consilierea aspectelor legate de viața școlară, în soluționarea problemelor la nivel de colectiv, în conturarea programului educațional, în evaluarea propriului progres.</w:t>
      </w:r>
    </w:p>
    <w:tbl>
      <w:tblPr>
        <w:tblStyle w:val="GrilTabel"/>
        <w:tblW w:w="0" w:type="auto"/>
        <w:tblLook w:val="04A0"/>
      </w:tblPr>
      <w:tblGrid>
        <w:gridCol w:w="1843"/>
        <w:gridCol w:w="1840"/>
        <w:gridCol w:w="2790"/>
        <w:gridCol w:w="2816"/>
      </w:tblGrid>
      <w:tr w:rsidR="005414B2" w:rsidRPr="00AD29AE" w:rsidTr="006338C3">
        <w:trPr>
          <w:trHeight w:val="2141"/>
        </w:trPr>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Dovezi </w:t>
            </w:r>
          </w:p>
        </w:tc>
        <w:tc>
          <w:tcPr>
            <w:tcW w:w="744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Implicarea elevilor în evaluarea progresului </w:t>
            </w:r>
            <w:r w:rsidR="00501560">
              <w:rPr>
                <w:rFonts w:ascii="Times New Roman" w:eastAsia="Calibri" w:hAnsi="Times New Roman" w:cs="Times New Roman"/>
                <w:i/>
                <w:sz w:val="28"/>
                <w:szCs w:val="28"/>
              </w:rPr>
              <w:t>ș</w:t>
            </w:r>
            <w:r w:rsidRPr="00AD29AE">
              <w:rPr>
                <w:rFonts w:ascii="Times New Roman" w:eastAsia="Calibri" w:hAnsi="Times New Roman" w:cs="Times New Roman"/>
                <w:i/>
                <w:sz w:val="28"/>
                <w:szCs w:val="28"/>
              </w:rPr>
              <w:t>colar, în solu</w:t>
            </w:r>
            <w:r w:rsidR="00501560">
              <w:rPr>
                <w:rFonts w:ascii="Times New Roman" w:eastAsia="Calibri" w:hAnsi="Times New Roman" w:cs="Times New Roman"/>
                <w:i/>
                <w:sz w:val="28"/>
                <w:szCs w:val="28"/>
              </w:rPr>
              <w:t>ț</w:t>
            </w:r>
            <w:r w:rsidRPr="00AD29AE">
              <w:rPr>
                <w:rFonts w:ascii="Times New Roman" w:eastAsia="Calibri" w:hAnsi="Times New Roman" w:cs="Times New Roman"/>
                <w:i/>
                <w:sz w:val="28"/>
                <w:szCs w:val="28"/>
              </w:rPr>
              <w:t>ionarea unor probleme;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w:t>
            </w:r>
            <w:r w:rsidR="00501560">
              <w:rPr>
                <w:rFonts w:ascii="Times New Roman" w:eastAsia="Calibri" w:hAnsi="Times New Roman" w:cs="Times New Roman"/>
                <w:i/>
                <w:sz w:val="28"/>
                <w:szCs w:val="28"/>
              </w:rPr>
              <w:t>ș</w:t>
            </w:r>
            <w:r w:rsidRPr="00AD29AE">
              <w:rPr>
                <w:rFonts w:ascii="Times New Roman" w:eastAsia="Calibri" w:hAnsi="Times New Roman" w:cs="Times New Roman"/>
                <w:i/>
                <w:sz w:val="28"/>
                <w:szCs w:val="28"/>
              </w:rPr>
              <w:t>e de autoevaluare/evaluare;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Note informative elaborate;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Rapoarte de autoevaluare la nivel de instituție, de disciplină, comisie metodică.</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46" w:type="dxa"/>
            <w:gridSpan w:val="3"/>
          </w:tcPr>
          <w:p w:rsidR="005414B2" w:rsidRPr="00AD29AE" w:rsidRDefault="00383747" w:rsidP="005414B2">
            <w:pPr>
              <w:jc w:val="both"/>
              <w:rPr>
                <w:rFonts w:ascii="Times New Roman" w:eastAsia="Calibri" w:hAnsi="Times New Roman" w:cs="Times New Roman"/>
                <w:i/>
                <w:sz w:val="28"/>
                <w:szCs w:val="28"/>
              </w:rPr>
            </w:pPr>
            <w:r>
              <w:rPr>
                <w:rFonts w:ascii="Times New Roman" w:eastAsia="Calibri" w:hAnsi="Times New Roman" w:cs="Times New Roman"/>
                <w:i/>
                <w:sz w:val="28"/>
                <w:szCs w:val="28"/>
              </w:rPr>
              <w:t>Elevii sunt implicați conform vârstei.</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0,75</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 xml:space="preserve">calitate </w:t>
      </w:r>
      <w:r w:rsidRPr="00AD29AE">
        <w:rPr>
          <w:rFonts w:ascii="Times New Roman" w:eastAsia="Calibri" w:hAnsi="Times New Roman" w:cs="Times New Roman"/>
          <w:b/>
          <w:i/>
          <w:spacing w:val="-3"/>
          <w:kern w:val="0"/>
          <w:sz w:val="28"/>
          <w:lang w:eastAsia="en-US"/>
        </w:rPr>
        <w:t>2</w:t>
      </w:r>
      <w:r w:rsidRPr="00AD29AE">
        <w:rPr>
          <w:rFonts w:ascii="Times New Roman" w:eastAsia="Calibri" w:hAnsi="Times New Roman" w:cs="Times New Roman"/>
          <w:b/>
          <w:i/>
          <w:kern w:val="0"/>
          <w:sz w:val="28"/>
          <w:lang w:eastAsia="en-US"/>
        </w:rPr>
        <w:t>.1</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4,5</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Standard 2.2. Instituția școlară comunică sistematic și implică familia și comunitatea în procesul decisional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b/>
          <w:i/>
          <w:kern w:val="0"/>
          <w:sz w:val="28"/>
          <w:szCs w:val="28"/>
          <w:lang w:eastAsia="en-US"/>
        </w:rPr>
        <w:t xml:space="preserve"> </w:t>
      </w:r>
      <w:r w:rsidRPr="00AD29AE">
        <w:rPr>
          <w:rFonts w:ascii="Times New Roman" w:eastAsia="Calibri" w:hAnsi="Times New Roman" w:cs="Times New Roman"/>
          <w:i/>
          <w:kern w:val="0"/>
          <w:sz w:val="28"/>
          <w:szCs w:val="28"/>
          <w:lang w:eastAsia="en-US"/>
        </w:rPr>
        <w:t>(Punctaj maxim acordat – 6)</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2.2.1. Existența unui set de proceduri democratice de delegare și promovare a părinților în structurile</w:t>
      </w:r>
      <w:r w:rsidR="00C434CE">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decizionale, de implicare a lor în activitățile de asigurare a progresului școlar, de informare periodică a acestora în</w:t>
      </w:r>
      <w:r w:rsidR="00C434CE">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privința elevilor/ copiilor și de aplicare a mijloacelor de comunicare pentru exprimarea poziției părinților și a altor</w:t>
      </w:r>
      <w:r w:rsidR="00C434CE">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subiecți implicați în procesul de luare a deciziilor</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Procesele-verbale ale ședințelor cu părinții la fiecare clasă;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Părinţii sunt membrii ai Consiliului de Administrație a instituției;</w:t>
            </w:r>
          </w:p>
          <w:p w:rsidR="005414B2" w:rsidRPr="00C434CE" w:rsidRDefault="005414B2" w:rsidP="00C434CE">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Decizia CA privind revizuirea componenței Consiliului de administ</w:t>
            </w:r>
            <w:r w:rsidR="00C434CE">
              <w:rPr>
                <w:rFonts w:ascii="Times New Roman" w:eastAsia="Calibri" w:hAnsi="Times New Roman" w:cs="Times New Roman"/>
                <w:i/>
                <w:sz w:val="28"/>
                <w:szCs w:val="28"/>
              </w:rPr>
              <w:t>r</w:t>
            </w:r>
            <w:r w:rsidRPr="00AD29AE">
              <w:rPr>
                <w:rFonts w:ascii="Times New Roman" w:eastAsia="Calibri" w:hAnsi="Times New Roman" w:cs="Times New Roman"/>
                <w:i/>
                <w:sz w:val="28"/>
                <w:szCs w:val="28"/>
              </w:rPr>
              <w:t>ație conform prev</w:t>
            </w:r>
            <w:r w:rsidR="00C434CE">
              <w:rPr>
                <w:rFonts w:ascii="Times New Roman" w:eastAsia="Calibri" w:hAnsi="Times New Roman" w:cs="Times New Roman"/>
                <w:i/>
                <w:sz w:val="28"/>
                <w:szCs w:val="28"/>
              </w:rPr>
              <w:t>e</w:t>
            </w:r>
            <w:r w:rsidRPr="00AD29AE">
              <w:rPr>
                <w:rFonts w:ascii="Times New Roman" w:eastAsia="Calibri" w:hAnsi="Times New Roman" w:cs="Times New Roman"/>
                <w:i/>
                <w:sz w:val="28"/>
                <w:szCs w:val="28"/>
              </w:rPr>
              <w:t>derilor Codului educației;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Consultările cu părinții ne-au facilitat selectarea modelelor de studiu la începutul anului școlar 202</w:t>
            </w:r>
            <w:r w:rsidR="001C05C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 202</w:t>
            </w:r>
            <w:r w:rsidR="001C05C6"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și orarul sunetelor optim pentru elevi;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1 părinte este membru ai Consiliului de Administrație a școlii;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 cadrul ședințelor comune cu părinții, pe trepte de școlaritate, s-au delegat câte 3-4 părinți din fiecare clasă, unde s-au adus la cunoștință acte normative școlare de tip reglator, s-au discutat diverse probleme cu care se confruntă instituția de învățământ.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În contextul pandemiei Covid-19, au fost aplicate numeroase chestionare on-line privind calitatea procesului educațional la distanță. Grație acestui fapt am realizat instalația fibrei </w:t>
            </w:r>
            <w:r w:rsidRPr="00AD29AE">
              <w:rPr>
                <w:rFonts w:ascii="Times New Roman" w:eastAsia="Calibri" w:hAnsi="Times New Roman" w:cs="Times New Roman"/>
                <w:i/>
                <w:sz w:val="28"/>
                <w:szCs w:val="28"/>
              </w:rPr>
              <w:lastRenderedPageBreak/>
              <w:t>optice, ceea ce a îmbunătățit substanțial calitatea conexiunii la internet.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C434C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Din fiecare clasă/grupă se deleagă câte un părinte în Consiliul Reprezentativ al părinților unde se discută problemele stringente cu care se confruntă școala. Părinții sunt implicați sporadic în proiecte educaționale. Informarea şi implicarea părinţilor în procesul educaţional şi în diferite structuri cu rol de decizie; Comitetul de părininţi;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Reprezentanţi ai părinţilor în CA și alte comisii;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Activităţi şcolare şi extraşcolare cu implicarea părinţilor; Audieri publice;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Consultare online prin intermediul chestionarelor în Google forms</w:t>
            </w:r>
            <w:r w:rsidR="00C434CE">
              <w:rPr>
                <w:rFonts w:ascii="Times New Roman" w:eastAsia="Calibri" w:hAnsi="Times New Roman" w:cs="Times New Roman"/>
                <w:i/>
                <w:sz w:val="28"/>
                <w:szCs w:val="28"/>
              </w:rPr>
              <w:t>.</w:t>
            </w:r>
            <w:r w:rsidRPr="00AD29AE">
              <w:rPr>
                <w:rFonts w:ascii="Times New Roman" w:eastAsia="Calibri" w:hAnsi="Times New Roman" w:cs="Times New Roman"/>
                <w:i/>
                <w:sz w:val="28"/>
                <w:szCs w:val="28"/>
              </w:rPr>
              <w:t xml:space="preserv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1</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2.2.2. Existența acordurilor de parteneriat cu reprezentanții comunității, pe aspecte ce țin de interesul elevului/ copilului și a acțiunilor de participare a comunității la îmbunătățirea condițiilor de învățare și odihnă pentru elevi/ copii.</w:t>
      </w:r>
    </w:p>
    <w:tbl>
      <w:tblPr>
        <w:tblStyle w:val="GrilTabel"/>
        <w:tblW w:w="0" w:type="auto"/>
        <w:tblLook w:val="04A0"/>
      </w:tblPr>
      <w:tblGrid>
        <w:gridCol w:w="1849"/>
        <w:gridCol w:w="1849"/>
        <w:gridCol w:w="2805"/>
        <w:gridCol w:w="2842"/>
      </w:tblGrid>
      <w:tr w:rsidR="005414B2" w:rsidRPr="00AD29AE" w:rsidTr="006338C3">
        <w:tc>
          <w:tcPr>
            <w:tcW w:w="1849" w:type="dxa"/>
            <w:shd w:val="clear" w:color="auto" w:fill="FFFFFF"/>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shd w:val="clear" w:color="auto" w:fill="FFFFFF"/>
          </w:tcPr>
          <w:p w:rsidR="001C05C6" w:rsidRPr="00AD29AE" w:rsidRDefault="005414B2" w:rsidP="005414B2">
            <w:pPr>
              <w:rPr>
                <w:rFonts w:ascii="Times New Roman" w:eastAsia="Calibri" w:hAnsi="Times New Roman" w:cs="Times New Roman"/>
                <w:i/>
                <w:color w:val="000000"/>
                <w:sz w:val="28"/>
              </w:rPr>
            </w:pPr>
            <w:r w:rsidRPr="00AD29AE">
              <w:rPr>
                <w:rFonts w:ascii="Times New Roman" w:eastAsia="Calibri" w:hAnsi="Times New Roman" w:cs="Times New Roman"/>
                <w:i/>
                <w:color w:val="000000"/>
                <w:sz w:val="28"/>
              </w:rPr>
              <w:t>Acord de parteneriat încheiat cu IET nr.194, or.</w:t>
            </w:r>
            <w:r w:rsidR="00C434CE">
              <w:rPr>
                <w:rFonts w:ascii="Times New Roman" w:eastAsia="Calibri" w:hAnsi="Times New Roman" w:cs="Times New Roman"/>
                <w:i/>
                <w:color w:val="000000"/>
                <w:sz w:val="28"/>
              </w:rPr>
              <w:t xml:space="preserve"> </w:t>
            </w:r>
            <w:r w:rsidRPr="00AD29AE">
              <w:rPr>
                <w:rFonts w:ascii="Times New Roman" w:eastAsia="Calibri" w:hAnsi="Times New Roman" w:cs="Times New Roman"/>
                <w:i/>
                <w:color w:val="000000"/>
                <w:sz w:val="28"/>
              </w:rPr>
              <w:t xml:space="preserve">Codru, 04.09.2020;   </w:t>
            </w:r>
          </w:p>
          <w:p w:rsidR="005414B2" w:rsidRPr="00AD29AE" w:rsidRDefault="005414B2" w:rsidP="001C05C6">
            <w:pPr>
              <w:rPr>
                <w:rFonts w:ascii="Times New Roman" w:eastAsia="Calibri" w:hAnsi="Times New Roman" w:cs="Times New Roman"/>
                <w:i/>
                <w:color w:val="000000"/>
                <w:sz w:val="28"/>
              </w:rPr>
            </w:pPr>
            <w:r w:rsidRPr="00AD29AE">
              <w:rPr>
                <w:rFonts w:ascii="Times New Roman" w:eastAsia="Calibri" w:hAnsi="Times New Roman" w:cs="Times New Roman"/>
                <w:i/>
                <w:color w:val="000000"/>
                <w:sz w:val="28"/>
              </w:rPr>
              <w:t xml:space="preserve">  </w:t>
            </w:r>
            <w:r w:rsidR="001C05C6" w:rsidRPr="00AD29AE">
              <w:rPr>
                <w:rFonts w:ascii="Times New Roman" w:eastAsia="Calibri" w:hAnsi="Times New Roman" w:cs="Times New Roman"/>
                <w:i/>
                <w:color w:val="000000"/>
                <w:sz w:val="28"/>
              </w:rPr>
              <w:t>Acord de parteneriat încheiat cu IET nr.1</w:t>
            </w:r>
            <w:r w:rsidR="00584CDF" w:rsidRPr="00AD29AE">
              <w:rPr>
                <w:rFonts w:ascii="Times New Roman" w:eastAsia="Calibri" w:hAnsi="Times New Roman" w:cs="Times New Roman"/>
                <w:i/>
                <w:color w:val="000000"/>
                <w:sz w:val="28"/>
              </w:rPr>
              <w:t>56</w:t>
            </w:r>
            <w:r w:rsidR="001C05C6" w:rsidRPr="00AD29AE">
              <w:rPr>
                <w:rFonts w:ascii="Times New Roman" w:eastAsia="Calibri" w:hAnsi="Times New Roman" w:cs="Times New Roman"/>
                <w:i/>
                <w:color w:val="000000"/>
                <w:sz w:val="28"/>
              </w:rPr>
              <w:t>, or.</w:t>
            </w:r>
            <w:r w:rsidR="00C434CE">
              <w:rPr>
                <w:rFonts w:ascii="Times New Roman" w:eastAsia="Calibri" w:hAnsi="Times New Roman" w:cs="Times New Roman"/>
                <w:i/>
                <w:color w:val="000000"/>
                <w:sz w:val="28"/>
              </w:rPr>
              <w:t xml:space="preserve"> </w:t>
            </w:r>
            <w:r w:rsidR="001C05C6" w:rsidRPr="00AD29AE">
              <w:rPr>
                <w:rFonts w:ascii="Times New Roman" w:eastAsia="Calibri" w:hAnsi="Times New Roman" w:cs="Times New Roman"/>
                <w:i/>
                <w:color w:val="000000"/>
                <w:sz w:val="28"/>
              </w:rPr>
              <w:t xml:space="preserve">Codru, 01.09.2021;                                                                                                                               </w:t>
            </w:r>
            <w:r w:rsidRPr="00AD29AE">
              <w:rPr>
                <w:rFonts w:ascii="Times New Roman" w:eastAsia="Calibri" w:hAnsi="Times New Roman" w:cs="Times New Roman"/>
                <w:i/>
                <w:color w:val="000000"/>
                <w:sz w:val="28"/>
              </w:rPr>
              <w:t xml:space="preserve">                                                                                                                            Acord de parteneriat încheiat Școala Gimnazială ,,Ion Creangă” din or. Brăila, România;                                                                                                                                                                                                                                 Acord de colaborare nr.2 din 05.02.2021 încheiat cu Biblioteca Municipală  Maramureș B.P Hașdeu;                                    </w:t>
            </w:r>
          </w:p>
          <w:p w:rsidR="005414B2" w:rsidRPr="00AD29AE" w:rsidRDefault="005414B2" w:rsidP="005414B2">
            <w:pPr>
              <w:jc w:val="both"/>
              <w:rPr>
                <w:rFonts w:ascii="Times New Roman" w:eastAsia="Calibri" w:hAnsi="Times New Roman" w:cs="Times New Roman"/>
                <w:bCs/>
                <w:sz w:val="28"/>
                <w:szCs w:val="28"/>
              </w:rPr>
            </w:pPr>
            <w:r w:rsidRPr="00AD29AE">
              <w:rPr>
                <w:rFonts w:ascii="Times New Roman" w:eastAsia="Calibri" w:hAnsi="Times New Roman" w:cs="Times New Roman"/>
                <w:i/>
                <w:color w:val="000000"/>
                <w:sz w:val="28"/>
              </w:rPr>
              <w:t xml:space="preserve">  Acord de colaborare încheiat cu IP Gimnaziul nr.42 din or.Codru,04.09.202</w:t>
            </w:r>
            <w:r w:rsidR="00584CDF" w:rsidRPr="00AD29AE">
              <w:rPr>
                <w:rFonts w:ascii="Times New Roman" w:eastAsia="Calibri" w:hAnsi="Times New Roman" w:cs="Times New Roman"/>
                <w:i/>
                <w:color w:val="000000"/>
                <w:sz w:val="28"/>
              </w:rPr>
              <w:t>0</w:t>
            </w:r>
            <w:r w:rsidRPr="00AD29AE">
              <w:rPr>
                <w:rFonts w:ascii="Times New Roman" w:eastAsia="Calibri" w:hAnsi="Times New Roman" w:cs="Times New Roman"/>
                <w:i/>
                <w:color w:val="000000"/>
                <w:sz w:val="28"/>
              </w:rPr>
              <w:t xml:space="preserve"> ;                                                                                             Acord de colaborare încheiat cu Agenția de turism ,,Flamingo-Tur”, 05.09.202</w:t>
            </w:r>
            <w:r w:rsidR="001C05C6" w:rsidRPr="00AD29AE">
              <w:rPr>
                <w:rFonts w:ascii="Times New Roman" w:eastAsia="Calibri" w:hAnsi="Times New Roman" w:cs="Times New Roman"/>
                <w:i/>
                <w:color w:val="000000"/>
                <w:sz w:val="28"/>
              </w:rPr>
              <w:t>2</w:t>
            </w:r>
            <w:r w:rsidRPr="00AD29AE">
              <w:rPr>
                <w:rFonts w:ascii="Times New Roman" w:eastAsia="Calibri" w:hAnsi="Times New Roman" w:cs="Times New Roman"/>
                <w:i/>
                <w:color w:val="000000"/>
                <w:sz w:val="28"/>
              </w:rPr>
              <w:t xml:space="preserv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organizează audieri publice cu comunitatea, dar și ședinţele tradiţionale cu părinţii în scopuri de informare privind activitatea de organizare și de planificare a activităţilor</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educaţionale.  Administraţia instituţiei are încheiate acorduri de parteneriat cu reprezentanții comunității, bazate pe aspecte ce reflectă interesele elevilor.</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Din cauza pandemiei și situației epidemiologice nefavorabile, parteneriatele sau asigurat online și în baza posibilităților dictate de Hotărârile comisiei extraordinare în sănătate.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w:t>
            </w:r>
            <w:r w:rsidRPr="00AD29AE">
              <w:rPr>
                <w:rFonts w:ascii="Times New Roman" w:eastAsia="Calibri" w:hAnsi="Times New Roman" w:cs="Times New Roman"/>
                <w:i/>
                <w:sz w:val="28"/>
                <w:szCs w:val="28"/>
              </w:rPr>
              <w:lastRenderedPageBreak/>
              <w:t xml:space="preserve">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Un părinte este membru ai Consiliului de Administrație a instituție;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Procese-verbale al Consiliul de administrație;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Deciziile Consiliului de administrație.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Responsabilizarea tuturor beneficiarilor educației, părinții fiind implicați activ la realizarea de sondaje, organizate anual în instituție.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2.2.4.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Style w:val="GrilTabel"/>
        <w:tblW w:w="0" w:type="auto"/>
        <w:tblLook w:val="04A0"/>
      </w:tblPr>
      <w:tblGrid>
        <w:gridCol w:w="1843"/>
        <w:gridCol w:w="1840"/>
        <w:gridCol w:w="2790"/>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activităţilor de pedagogizare a părinţilor privind educaţia copiilor;</w:t>
            </w:r>
          </w:p>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Şedinţe tematice cu părinţii la nivel de clasă/grupă; Şedinţe generale cu părinţii; Lectorii părinteşti;</w:t>
            </w:r>
          </w:p>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activităţilor de pedagogizare a părinţilor privind educaţia copiilor cu privire la următoarele aspecte:</w:t>
            </w:r>
          </w:p>
          <w:p w:rsidR="005414B2" w:rsidRPr="00AD29AE" w:rsidRDefault="005414B2" w:rsidP="005414B2">
            <w:pPr>
              <w:numPr>
                <w:ilvl w:val="0"/>
                <w:numId w:val="8"/>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formarea unor abilităţi de comunicare cu copilul;</w:t>
            </w:r>
          </w:p>
          <w:p w:rsidR="005414B2" w:rsidRPr="00AD29AE" w:rsidRDefault="005414B2" w:rsidP="005414B2">
            <w:pPr>
              <w:numPr>
                <w:ilvl w:val="0"/>
                <w:numId w:val="8"/>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cunoaşterea propriului copil;</w:t>
            </w:r>
          </w:p>
          <w:p w:rsidR="005414B2" w:rsidRPr="00AD29AE" w:rsidRDefault="005414B2" w:rsidP="005414B2">
            <w:pPr>
              <w:numPr>
                <w:ilvl w:val="0"/>
                <w:numId w:val="8"/>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înţelegerea comportamentului copilului; </w:t>
            </w:r>
          </w:p>
          <w:p w:rsidR="005414B2" w:rsidRPr="00AD29AE" w:rsidRDefault="005414B2" w:rsidP="005414B2">
            <w:pPr>
              <w:numPr>
                <w:ilvl w:val="0"/>
                <w:numId w:val="8"/>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cunoaşterea etapelor dezvoltării în timp a copilului; </w:t>
            </w:r>
          </w:p>
          <w:p w:rsidR="005414B2" w:rsidRPr="00AD29AE" w:rsidRDefault="005414B2" w:rsidP="005414B2">
            <w:pPr>
              <w:numPr>
                <w:ilvl w:val="0"/>
                <w:numId w:val="8"/>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procesul de educaţie a copilului etc.</w:t>
            </w:r>
          </w:p>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Şedinţe tematice cu părinţii la nivel de clasă pe diverse teme cum ar fi: ,,Stabilirea unei relații mai strânse între părinți și copii”; ,, Decizii eficiente în educația copiilor”etc.</w:t>
            </w:r>
          </w:p>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Şedinţe generale cu părinţii;</w:t>
            </w:r>
          </w:p>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Seminare cu participarea părinților;</w:t>
            </w:r>
          </w:p>
          <w:p w:rsidR="005414B2" w:rsidRPr="00AD29AE" w:rsidRDefault="005414B2" w:rsidP="005414B2">
            <w:pPr>
              <w:numPr>
                <w:ilvl w:val="0"/>
                <w:numId w:val="7"/>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Consultarea părinților în diverse probleme ce necesită soluții rapide.</w:t>
            </w:r>
          </w:p>
          <w:p w:rsidR="005414B2" w:rsidRPr="00AD29AE" w:rsidRDefault="005414B2" w:rsidP="005414B2">
            <w:pPr>
              <w:numPr>
                <w:ilvl w:val="0"/>
                <w:numId w:val="7"/>
              </w:numPr>
              <w:jc w:val="both"/>
              <w:rPr>
                <w:rFonts w:ascii="Calibri" w:eastAsia="Calibri" w:hAnsi="Calibri" w:cs="Times New Roman"/>
                <w:i/>
              </w:rPr>
            </w:pPr>
            <w:r w:rsidRPr="00AD29AE">
              <w:rPr>
                <w:rFonts w:ascii="Times New Roman" w:eastAsia="Calibri" w:hAnsi="Times New Roman" w:cs="Times New Roman"/>
                <w:i/>
                <w:sz w:val="28"/>
                <w:szCs w:val="28"/>
              </w:rPr>
              <w:t>Până la pandemie părinții erau parte activă a diferitor serbări școlare, expoziții tematice, concursuri.</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Elevii și părinți participă la aprobarea  Planului managerial pentru anul curent de studii.</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2.2</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6</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b/>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Standard 2.3. Școala, familia și comunitatea îi pregătesc pe copii să conviețuiască într-o societate interculturală bazată pe democrație</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(Punctaj maxim acordat – 6)</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2.3.1. Promovarea respectului față de diversitatea culturală, etnică, lingvistică, religioasă, prin actele reglatorii și activități organizate de instituție.</w:t>
      </w:r>
    </w:p>
    <w:tbl>
      <w:tblPr>
        <w:tblStyle w:val="GrilTabel"/>
        <w:tblW w:w="0" w:type="auto"/>
        <w:tblLook w:val="04A0"/>
      </w:tblPr>
      <w:tblGrid>
        <w:gridCol w:w="1849"/>
        <w:gridCol w:w="1849"/>
        <w:gridCol w:w="2805"/>
        <w:gridCol w:w="2842"/>
      </w:tblGrid>
      <w:tr w:rsidR="005414B2" w:rsidRPr="00AD29AE" w:rsidTr="006338C3">
        <w:trPr>
          <w:trHeight w:val="2242"/>
        </w:trPr>
        <w:tc>
          <w:tcPr>
            <w:tcW w:w="1849" w:type="dxa"/>
          </w:tcPr>
          <w:p w:rsidR="005414B2" w:rsidRPr="00AD29AE" w:rsidRDefault="005414B2" w:rsidP="005414B2">
            <w:pPr>
              <w:jc w:val="both"/>
              <w:rPr>
                <w:rFonts w:ascii="Times New Roman" w:eastAsia="Calibri" w:hAnsi="Times New Roman" w:cs="Times New Roman"/>
                <w:i/>
                <w:sz w:val="28"/>
                <w:szCs w:val="28"/>
              </w:rPr>
            </w:pPr>
            <w:bookmarkStart w:id="5" w:name="_Hlk77159849"/>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rPr>
                <w:rFonts w:ascii="Times New Roman" w:eastAsia="Calibri" w:hAnsi="Times New Roman" w:cs="Times New Roman"/>
                <w:i/>
                <w:sz w:val="28"/>
                <w:szCs w:val="28"/>
              </w:rPr>
            </w:pPr>
            <w:r w:rsidRPr="00AD29AE">
              <w:rPr>
                <w:rFonts w:ascii="Times New Roman" w:eastAsia="Calibri" w:hAnsi="Times New Roman" w:cs="Times New Roman"/>
                <w:i/>
                <w:sz w:val="28"/>
                <w:szCs w:val="28"/>
              </w:rPr>
              <w:t>Decadele pe disciplinele școlare organizate anual.</w:t>
            </w:r>
          </w:p>
          <w:p w:rsidR="005414B2" w:rsidRPr="00AD29AE" w:rsidRDefault="005414B2" w:rsidP="005414B2">
            <w:pPr>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Activități extracurriculare conform planului de activitate</w:t>
            </w:r>
          </w:p>
          <w:p w:rsidR="005414B2" w:rsidRPr="00AD29AE" w:rsidRDefault="005414B2" w:rsidP="005414B2">
            <w:pPr>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Promovarea şi monitorizarea respectului pentru diversităţi culturale, etnice, lingvistice și religioase;</w:t>
            </w:r>
          </w:p>
          <w:p w:rsidR="005414B2" w:rsidRPr="00AD29AE" w:rsidRDefault="005414B2" w:rsidP="005414B2">
            <w:pPr>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 managerial;</w:t>
            </w:r>
          </w:p>
          <w:p w:rsidR="005414B2" w:rsidRPr="00AD29AE" w:rsidRDefault="005414B2" w:rsidP="005414B2">
            <w:pPr>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Planificări ale cadrelor didactice; </w:t>
            </w:r>
          </w:p>
          <w:p w:rsidR="005414B2" w:rsidRPr="00AD29AE" w:rsidRDefault="005414B2" w:rsidP="005414B2">
            <w:pPr>
              <w:rPr>
                <w:rFonts w:ascii="Calibri" w:eastAsia="Calibri" w:hAnsi="Calibri" w:cs="Times New Roman"/>
                <w:i/>
              </w:rPr>
            </w:pPr>
            <w:r w:rsidRPr="00AD29AE">
              <w:rPr>
                <w:rFonts w:ascii="Times New Roman" w:eastAsia="Calibri" w:hAnsi="Times New Roman" w:cs="Times New Roman"/>
                <w:i/>
                <w:sz w:val="28"/>
                <w:szCs w:val="28"/>
              </w:rPr>
              <w:t>Poze, materiale video,site-ul școlii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Activităţi educaţionale privind respectarea diversităţii culturale, etnice, lingvistice,religioase;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Vizite ale persoanelor din comunitate de diferte etnii,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 cadrul acestor activități, cadrele didactice facilitează comunicarea și colaborarea între copiii de diferită origine etnică și culturală. Instituția organizează și desfășoară activități care promovează diversitatea culturală, etnică și religioasă.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bookmarkEnd w:id="5"/>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i/>
          <w:kern w:val="0"/>
          <w:sz w:val="28"/>
          <w:szCs w:val="28"/>
          <w:lang w:eastAsia="en-US"/>
        </w:rPr>
        <w:t xml:space="preserve">Indicator: 2.3.2. Monitorizarea modului de respectare a diversității culturale, etnice, lingvistice, religioase și de valorificare a multiculturalității în toate documente și în </w:t>
      </w:r>
      <w:r w:rsidRPr="00AD29AE">
        <w:rPr>
          <w:rFonts w:ascii="Times New Roman" w:eastAsia="Calibri" w:hAnsi="Times New Roman" w:cs="Times New Roman"/>
          <w:i/>
          <w:kern w:val="0"/>
          <w:sz w:val="28"/>
          <w:szCs w:val="28"/>
          <w:lang w:eastAsia="en-US"/>
        </w:rPr>
        <w:lastRenderedPageBreak/>
        <w:t>activitățile desfășurate în instituție și colectarea feedbackului</w:t>
      </w:r>
      <w:r w:rsidRPr="00AD29AE">
        <w:rPr>
          <w:rFonts w:ascii="Times New Roman" w:eastAsia="Calibri" w:hAnsi="Times New Roman" w:cs="Times New Roman"/>
          <w:kern w:val="0"/>
          <w:sz w:val="28"/>
          <w:szCs w:val="28"/>
          <w:lang w:eastAsia="en-US"/>
        </w:rPr>
        <w:t xml:space="preserve"> </w:t>
      </w:r>
      <w:r w:rsidRPr="00AD29AE">
        <w:rPr>
          <w:rFonts w:ascii="Times New Roman" w:eastAsia="Calibri" w:hAnsi="Times New Roman" w:cs="Times New Roman"/>
          <w:i/>
          <w:kern w:val="0"/>
          <w:sz w:val="28"/>
          <w:szCs w:val="28"/>
          <w:lang w:eastAsia="en-US"/>
        </w:rPr>
        <w:t>din partea partenerilor din comunitate privind respectarea principiilor democratice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6" w:name="_Hlk77159875"/>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Planul de activitate al directorului adjunct pe educație;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Activități de cultură organizațională (excursii, vizite, mese rotunde de comunicare nonformală) din cauza pandemiei s-au efectuat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Monitorizarea respectului pentru diversităţi culturale, etnice, lingvistice, religioase;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 managerial 202</w:t>
            </w:r>
            <w:r w:rsidR="001C05C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1C05C6"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Planificări ale cadrelor didactice; Poze, materiale video, site-ul școlii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Fișe de evaluare în baza orelor publice,</w:t>
            </w:r>
            <w:r w:rsidR="001C05C6" w:rsidRPr="00AD29A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orelor demonstrative la disciplina școlară - dezvoltare personală.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Atât în Programul de dezvoltare, cât și în Proiectul managerial anual al instituției sunt planificate ținte strategice, care prevăd combaterea stereotipurilor și prejudecăților, promovarea educației interculturale.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bookmarkEnd w:id="6"/>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2.3.3. 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la nivel de clasă "Primul sunet", informarea cu regulile epidemiologice Covid-19</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Ziua Mondială a dreptului  de a şti.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decadei circulației rutiere „Siguranța ta are prioritate!”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sărbătorii:  "Mă rog pentru învăţători..."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Vizionări de spectacole, concerte: online sau cu păstrarea restricțiilor.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Excursii pe locurile pitorești ale țării, virtual în mediul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Vizitarea muzeelor, virtual în mediul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Întâlniri cu personalități notorii ale țării, virtual în mediul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Organizarea şi desfăşurarea acţiunilor educative în cadrul "Zilei Mondiale a dreptului copilului", săptămâna drepturilor   copilului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Campania națională ,,Săptămâna de luptă împotriva traficului de ființe umane”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Lunarul propagării cunoștințelor juridice ,, Noi și Legea”</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Serată dedicată marilor români - Mihai Eminescu și Grigore Vieru;</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săptămânii  ”Siguranţei pe internet”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sărbătorii "Dragobete"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comemorării veteranilor războiului pentru independență;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Concurs municipal  ”Mărţişor 202</w:t>
            </w:r>
            <w:r w:rsidR="001C05C6"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Mondială a Sănătăţii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comemorării catastrofei de la Cernobîl</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Sărbătoare națională Ziua Drapelului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Acțiuni dedicate zilei Europei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protecției civile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Săptămâna mondială pentru siguranță rutieră, ziua europeană a siguranței rutiere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careului solemn "Ultimul sunet", (decalat.)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Acțiuni dedicate Zilei Mondiale a Copilului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Activitatea cercurilor </w:t>
            </w:r>
          </w:p>
          <w:p w:rsidR="005414B2" w:rsidRPr="00AD29AE" w:rsidRDefault="005414B2" w:rsidP="005414B2">
            <w:pPr>
              <w:numPr>
                <w:ilvl w:val="0"/>
                <w:numId w:val="9"/>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Mâini dibace;</w:t>
            </w:r>
          </w:p>
          <w:p w:rsidR="005414B2" w:rsidRPr="00AD29AE" w:rsidRDefault="005414B2" w:rsidP="005414B2">
            <w:pPr>
              <w:numPr>
                <w:ilvl w:val="0"/>
                <w:numId w:val="9"/>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Dans modern.</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condiţiilor și a spaţiului educaţional încât să faciliteze comunicarea şi colaborarea între copii de diferită origine etnică, culturală; Laboratoare și spații educaționale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prietenoase copilului. Cercuri cu implicarea elevilor ținând cont de diversitatea</w:t>
            </w:r>
            <w:r w:rsidR="00C434C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etnică,</w:t>
            </w:r>
            <w:r w:rsidR="00C434C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culturală,</w:t>
            </w:r>
            <w:r w:rsidR="00C434C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religioasă. Activităţi educaţionale privind respectarea diversităţii culturale,etnice, lingvistice, religioase;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Sunt desfășurate activități de promovare a valorilor naționale și de</w:t>
            </w:r>
            <w:r w:rsidR="00C434C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stat.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b/>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lastRenderedPageBreak/>
        <w:t>Indicator: 2.3.4.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GrilTabel"/>
        <w:tblW w:w="10343" w:type="dxa"/>
        <w:tblLook w:val="04A0"/>
      </w:tblPr>
      <w:tblGrid>
        <w:gridCol w:w="1367"/>
        <w:gridCol w:w="2101"/>
        <w:gridCol w:w="3172"/>
        <w:gridCol w:w="3703"/>
      </w:tblGrid>
      <w:tr w:rsidR="005414B2" w:rsidRPr="00AD29AE" w:rsidTr="006338C3">
        <w:trPr>
          <w:trHeight w:val="1413"/>
        </w:trPr>
        <w:tc>
          <w:tcPr>
            <w:tcW w:w="1367"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8976" w:type="dxa"/>
            <w:gridSpan w:val="3"/>
          </w:tcPr>
          <w:p w:rsidR="005414B2" w:rsidRPr="00AD29AE" w:rsidRDefault="005414B2" w:rsidP="005414B2">
            <w:pPr>
              <w:shd w:val="clear" w:color="auto" w:fill="FFFFFF"/>
              <w:jc w:val="both"/>
              <w:rPr>
                <w:rFonts w:ascii="Times New Roman" w:eastAsia="Calibri" w:hAnsi="Times New Roman" w:cs="Times New Roman"/>
                <w:sz w:val="28"/>
                <w:szCs w:val="28"/>
              </w:rPr>
            </w:pPr>
            <w:r w:rsidRPr="00AD29AE">
              <w:rPr>
                <w:rFonts w:ascii="Times New Roman" w:eastAsia="Calibri" w:hAnsi="Times New Roman" w:cs="Times New Roman"/>
                <w:sz w:val="36"/>
                <w:szCs w:val="28"/>
              </w:rPr>
              <w:t xml:space="preserve"> </w:t>
            </w:r>
            <w:r w:rsidRPr="00AD29AE">
              <w:rPr>
                <w:rFonts w:ascii="Times New Roman" w:eastAsia="Calibri" w:hAnsi="Times New Roman" w:cs="Times New Roman"/>
                <w:sz w:val="28"/>
              </w:rPr>
              <w:t>Cadrele didactice promovează respectul valorilor naționale și ale minorităților e</w:t>
            </w:r>
            <w:r w:rsidR="00C434CE">
              <w:rPr>
                <w:rFonts w:ascii="Times New Roman" w:eastAsia="Calibri" w:hAnsi="Times New Roman" w:cs="Times New Roman"/>
                <w:sz w:val="28"/>
              </w:rPr>
              <w:t>tn</w:t>
            </w:r>
            <w:r w:rsidRPr="00AD29AE">
              <w:rPr>
                <w:rFonts w:ascii="Times New Roman" w:eastAsia="Calibri" w:hAnsi="Times New Roman" w:cs="Times New Roman"/>
                <w:sz w:val="28"/>
              </w:rPr>
              <w:t>ice în activitățile curriculare și extrașcolare; pun la dispoziția elevilor diferite resurse și material care promovează interculturalitatea în contextual unei societăți democratice.</w:t>
            </w:r>
            <w:r w:rsidRPr="00AD29AE">
              <w:rPr>
                <w:rFonts w:ascii="Times New Roman" w:eastAsia="Calibri" w:hAnsi="Times New Roman" w:cs="Times New Roman"/>
                <w:sz w:val="36"/>
                <w:szCs w:val="28"/>
              </w:rPr>
              <w:t xml:space="preserve">  </w:t>
            </w:r>
          </w:p>
        </w:tc>
      </w:tr>
      <w:tr w:rsidR="005414B2" w:rsidRPr="00AD29AE" w:rsidTr="006338C3">
        <w:tc>
          <w:tcPr>
            <w:tcW w:w="1367"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8976" w:type="dxa"/>
            <w:gridSpan w:val="3"/>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Elevii demonstrează cunoașterea și respectarea culturii și tradițiilor locale, cât și a altor comunități etnice din Republica Moldova, indiferent de apartenența la grupul etnic și al limbii de</w:t>
            </w:r>
            <w:r w:rsidR="00310BD0">
              <w:rPr>
                <w:rFonts w:ascii="Times New Roman" w:eastAsia="Calibri" w:hAnsi="Times New Roman" w:cs="Times New Roman"/>
                <w:sz w:val="28"/>
                <w:szCs w:val="28"/>
              </w:rPr>
              <w:t xml:space="preserve"> </w:t>
            </w:r>
            <w:r w:rsidRPr="00AD29AE">
              <w:rPr>
                <w:rFonts w:ascii="Times New Roman" w:eastAsia="Calibri" w:hAnsi="Times New Roman" w:cs="Times New Roman"/>
                <w:sz w:val="28"/>
                <w:szCs w:val="28"/>
              </w:rPr>
              <w:t>comunicare, fiind încurajați și valorificați de diriginți.</w:t>
            </w:r>
          </w:p>
        </w:tc>
      </w:tr>
      <w:tr w:rsidR="005414B2" w:rsidRPr="00AD29AE" w:rsidTr="006338C3">
        <w:tc>
          <w:tcPr>
            <w:tcW w:w="1367"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210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317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3703"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2.3</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6</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kern w:val="0"/>
          <w:sz w:val="28"/>
          <w:szCs w:val="28"/>
          <w:lang w:eastAsia="en-US"/>
        </w:rPr>
      </w:pPr>
    </w:p>
    <w:tbl>
      <w:tblPr>
        <w:tblStyle w:val="TableNormal"/>
        <w:tblW w:w="10777"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11"/>
        <w:gridCol w:w="4110"/>
        <w:gridCol w:w="4256"/>
      </w:tblGrid>
      <w:tr w:rsidR="005414B2" w:rsidRPr="00AD29AE" w:rsidTr="006338C3">
        <w:trPr>
          <w:trHeight w:val="4678"/>
        </w:trPr>
        <w:tc>
          <w:tcPr>
            <w:tcW w:w="2411" w:type="dxa"/>
            <w:tcBorders>
              <w:left w:val="single" w:sz="4" w:space="0" w:color="auto"/>
            </w:tcBorders>
          </w:tcPr>
          <w:p w:rsidR="005414B2" w:rsidRPr="00AD29AE" w:rsidRDefault="005414B2" w:rsidP="005414B2">
            <w:pPr>
              <w:ind w:left="360"/>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rPr>
                <w:rFonts w:ascii="Times New Roman" w:eastAsia="Times New Roman" w:hAnsi="Times New Roman" w:cs="Times New Roman"/>
                <w:b/>
                <w:sz w:val="28"/>
                <w:szCs w:val="28"/>
              </w:rPr>
            </w:pPr>
          </w:p>
          <w:p w:rsidR="005414B2" w:rsidRPr="00AD29AE" w:rsidRDefault="005414B2" w:rsidP="005414B2">
            <w:pPr>
              <w:spacing w:before="227" w:line="244" w:lineRule="auto"/>
              <w:ind w:right="183"/>
              <w:rPr>
                <w:rFonts w:ascii="Times New Roman" w:eastAsia="Times New Roman" w:hAnsi="Times New Roman" w:cs="Times New Roman"/>
                <w:sz w:val="28"/>
                <w:szCs w:val="28"/>
              </w:rPr>
            </w:pPr>
            <w:r w:rsidRPr="00AD29AE">
              <w:rPr>
                <w:rFonts w:ascii="Times New Roman" w:eastAsia="Times New Roman" w:hAnsi="Times New Roman" w:cs="Times New Roman"/>
                <w:color w:val="6F2F9F"/>
                <w:sz w:val="28"/>
                <w:szCs w:val="28"/>
              </w:rPr>
              <w:t>Dimensiune II.</w:t>
            </w:r>
            <w:r w:rsidRPr="00AD29AE">
              <w:rPr>
                <w:rFonts w:ascii="Times New Roman" w:eastAsia="Times New Roman" w:hAnsi="Times New Roman" w:cs="Times New Roman"/>
                <w:color w:val="6F2F9F"/>
                <w:spacing w:val="1"/>
                <w:sz w:val="28"/>
                <w:szCs w:val="28"/>
              </w:rPr>
              <w:t xml:space="preserve"> </w:t>
            </w:r>
            <w:r w:rsidRPr="00AD29AE">
              <w:rPr>
                <w:rFonts w:ascii="Times New Roman" w:eastAsia="Times New Roman" w:hAnsi="Times New Roman" w:cs="Times New Roman"/>
                <w:color w:val="6F2F9F"/>
                <w:sz w:val="28"/>
                <w:szCs w:val="28"/>
              </w:rPr>
              <w:t>PARTICIPARE</w:t>
            </w:r>
            <w:r w:rsidRPr="00AD29AE">
              <w:rPr>
                <w:rFonts w:ascii="Times New Roman" w:eastAsia="Times New Roman" w:hAnsi="Times New Roman" w:cs="Times New Roman"/>
                <w:color w:val="6F2F9F"/>
                <w:spacing w:val="1"/>
                <w:sz w:val="28"/>
                <w:szCs w:val="28"/>
              </w:rPr>
              <w:t xml:space="preserve"> </w:t>
            </w:r>
            <w:r w:rsidRPr="00AD29AE">
              <w:rPr>
                <w:rFonts w:ascii="Times New Roman" w:eastAsia="Times New Roman" w:hAnsi="Times New Roman" w:cs="Times New Roman"/>
                <w:color w:val="6F2F9F"/>
                <w:spacing w:val="-1"/>
                <w:sz w:val="28"/>
                <w:szCs w:val="28"/>
              </w:rPr>
              <w:t>DEMOCRATICĂ</w:t>
            </w:r>
          </w:p>
        </w:tc>
        <w:tc>
          <w:tcPr>
            <w:tcW w:w="4110" w:type="dxa"/>
          </w:tcPr>
          <w:p w:rsidR="005414B2" w:rsidRPr="00AD29AE" w:rsidRDefault="005414B2" w:rsidP="005414B2">
            <w:pPr>
              <w:jc w:val="center"/>
              <w:rPr>
                <w:rFonts w:ascii="Times New Roman" w:eastAsia="Calibri" w:hAnsi="Times New Roman" w:cs="Times New Roman"/>
                <w:b/>
                <w:sz w:val="28"/>
              </w:rPr>
            </w:pPr>
            <w:r w:rsidRPr="00AD29AE">
              <w:rPr>
                <w:rFonts w:ascii="Times New Roman" w:eastAsia="Calibri" w:hAnsi="Times New Roman" w:cs="Times New Roman"/>
                <w:b/>
                <w:sz w:val="28"/>
              </w:rPr>
              <w:t>Puncte</w:t>
            </w:r>
            <w:r w:rsidRPr="00AD29AE">
              <w:rPr>
                <w:rFonts w:ascii="Times New Roman" w:eastAsia="Calibri" w:hAnsi="Times New Roman" w:cs="Times New Roman"/>
                <w:b/>
                <w:spacing w:val="-3"/>
                <w:sz w:val="28"/>
              </w:rPr>
              <w:t xml:space="preserve"> </w:t>
            </w:r>
            <w:r w:rsidRPr="00AD29AE">
              <w:rPr>
                <w:rFonts w:ascii="Times New Roman" w:eastAsia="Calibri" w:hAnsi="Times New Roman" w:cs="Times New Roman"/>
                <w:b/>
                <w:sz w:val="28"/>
              </w:rPr>
              <w:t>forte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Interesul moderat al elevilor pentru proiecte și</w:t>
            </w:r>
            <w:r w:rsidRPr="00AD29AE">
              <w:rPr>
                <w:rFonts w:ascii="Times New Roman" w:eastAsia="Calibri" w:hAnsi="Times New Roman" w:cs="Times New Roman"/>
                <w:spacing w:val="-53"/>
                <w:sz w:val="28"/>
              </w:rPr>
              <w:t xml:space="preserve">   </w:t>
            </w:r>
            <w:r w:rsidRPr="00AD29AE">
              <w:rPr>
                <w:rFonts w:ascii="Times New Roman" w:eastAsia="Calibri" w:hAnsi="Times New Roman" w:cs="Times New Roman"/>
                <w:sz w:val="28"/>
              </w:rPr>
              <w:t>activități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extracurriculare;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Acces</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informaţie</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prin</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intermediul</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internet-ului.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Comunicarea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on-line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în</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cadrul</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comunitătii</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școlare;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Site-ul</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instituției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Consiliul</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administrație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care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funcționează conform</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Codului</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educației.</w:t>
            </w:r>
          </w:p>
          <w:p w:rsidR="005414B2" w:rsidRPr="00AD29AE" w:rsidRDefault="005414B2" w:rsidP="005414B2">
            <w:pPr>
              <w:rPr>
                <w:rFonts w:ascii="Times New Roman" w:eastAsia="Calibri" w:hAnsi="Times New Roman" w:cs="Times New Roman"/>
                <w:sz w:val="28"/>
              </w:rPr>
            </w:pPr>
          </w:p>
        </w:tc>
        <w:tc>
          <w:tcPr>
            <w:tcW w:w="4256" w:type="dxa"/>
            <w:tcBorders>
              <w:right w:val="single" w:sz="4" w:space="0" w:color="auto"/>
            </w:tcBorders>
          </w:tcPr>
          <w:p w:rsidR="005414B2" w:rsidRPr="00AD29AE" w:rsidRDefault="005414B2" w:rsidP="005414B2">
            <w:pPr>
              <w:jc w:val="center"/>
              <w:rPr>
                <w:rFonts w:ascii="Times New Roman" w:eastAsia="Calibri" w:hAnsi="Times New Roman" w:cs="Times New Roman"/>
                <w:b/>
                <w:sz w:val="28"/>
              </w:rPr>
            </w:pPr>
            <w:r w:rsidRPr="00AD29AE">
              <w:rPr>
                <w:rFonts w:ascii="Times New Roman" w:eastAsia="Calibri" w:hAnsi="Times New Roman" w:cs="Times New Roman"/>
                <w:b/>
                <w:sz w:val="28"/>
              </w:rPr>
              <w:t>Puncte</w:t>
            </w:r>
            <w:r w:rsidRPr="00AD29AE">
              <w:rPr>
                <w:rFonts w:ascii="Times New Roman" w:eastAsia="Calibri" w:hAnsi="Times New Roman" w:cs="Times New Roman"/>
                <w:b/>
                <w:spacing w:val="-1"/>
                <w:sz w:val="28"/>
              </w:rPr>
              <w:t xml:space="preserve"> </w:t>
            </w:r>
            <w:r w:rsidRPr="00AD29AE">
              <w:rPr>
                <w:rFonts w:ascii="Times New Roman" w:eastAsia="Calibri" w:hAnsi="Times New Roman" w:cs="Times New Roman"/>
                <w:b/>
                <w:sz w:val="28"/>
              </w:rPr>
              <w:t>slabe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Scăderea</w:t>
            </w:r>
            <w:r w:rsidRPr="00AD29AE">
              <w:rPr>
                <w:rFonts w:ascii="Times New Roman" w:eastAsia="Calibri" w:hAnsi="Times New Roman" w:cs="Times New Roman"/>
                <w:spacing w:val="46"/>
                <w:sz w:val="28"/>
              </w:rPr>
              <w:t xml:space="preserve"> </w:t>
            </w:r>
            <w:r w:rsidRPr="00AD29AE">
              <w:rPr>
                <w:rFonts w:ascii="Times New Roman" w:eastAsia="Calibri" w:hAnsi="Times New Roman" w:cs="Times New Roman"/>
                <w:sz w:val="28"/>
              </w:rPr>
              <w:t>interesului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pentru</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învăţare</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și implicare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din partea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unor</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elevi;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Volum</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mare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teme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și sarcini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didactice</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propuse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elevilor;</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Proces</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educațional</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distanță</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care nu a permis participarea și</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implicarea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tuturor</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elevilor;</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Experiența insuficientă 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Consiliului</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administrație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în probleme de gestionare a bugetului și</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evaluare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a calității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educației;</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Dimensiune III. INCLUZIUNE EDUCAȚIONALĂ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Standard *3.1. Instituția educațională cuprinde toți copiii, indiferent de naționalitate, gen, origine și stare</w:t>
      </w:r>
      <w:r w:rsidR="00310BD0">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socială, apartenență religioasă, stare a sănătății și creează condiții optime pentru realizarea și dezvoltarea</w:t>
      </w:r>
      <w:r w:rsidR="00310BD0">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potențialului propriu în procesul educa</w:t>
      </w:r>
      <w:r w:rsidR="00310BD0">
        <w:rPr>
          <w:rFonts w:ascii="Times New Roman" w:eastAsia="Calibri" w:hAnsi="Times New Roman" w:cs="Times New Roman"/>
          <w:i/>
          <w:kern w:val="0"/>
          <w:sz w:val="28"/>
          <w:szCs w:val="28"/>
          <w:lang w:eastAsia="en-US"/>
        </w:rPr>
        <w:t>ț</w:t>
      </w:r>
      <w:r w:rsidRPr="00AD29AE">
        <w:rPr>
          <w:rFonts w:ascii="Times New Roman" w:eastAsia="Calibri" w:hAnsi="Times New Roman" w:cs="Times New Roman"/>
          <w:i/>
          <w:kern w:val="0"/>
          <w:sz w:val="28"/>
          <w:szCs w:val="28"/>
          <w:lang w:eastAsia="en-US"/>
        </w:rPr>
        <w:t xml:space="preserve">ional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 (Punctaj maxim acordat – 8)</w:t>
      </w: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lastRenderedPageBreak/>
        <w:t>Indicator: 3.1.1.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GrilTabel"/>
        <w:tblW w:w="9747" w:type="dxa"/>
        <w:tblLook w:val="04A0"/>
      </w:tblPr>
      <w:tblGrid>
        <w:gridCol w:w="1849"/>
        <w:gridCol w:w="1849"/>
        <w:gridCol w:w="2805"/>
        <w:gridCol w:w="3244"/>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898" w:type="dxa"/>
            <w:gridSpan w:val="3"/>
          </w:tcPr>
          <w:p w:rsidR="005414B2" w:rsidRPr="00AD29AE" w:rsidRDefault="005414B2" w:rsidP="005414B2">
            <w:pPr>
              <w:numPr>
                <w:ilvl w:val="0"/>
                <w:numId w:val="1"/>
              </w:num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Statutul instituției conține sarcini ce prevăd asigurarea incluziunii, respectării și egalității de șanse pentru toți copii. Conform Statutului se urmărește: asigurarea incluziunii, respectării și egalității de șanse pentru toți copii.</w:t>
            </w:r>
          </w:p>
          <w:p w:rsidR="005414B2" w:rsidRPr="00AD29AE" w:rsidRDefault="005414B2" w:rsidP="005414B2">
            <w:pPr>
              <w:numPr>
                <w:ilvl w:val="0"/>
                <w:numId w:val="1"/>
              </w:num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 xml:space="preserve"> Proiectul managerial anual, pentru anul de studii 202</w:t>
            </w:r>
            <w:r w:rsidR="001C05C6" w:rsidRPr="00AD29AE">
              <w:rPr>
                <w:rFonts w:ascii="Times New Roman" w:eastAsia="Calibri" w:hAnsi="Times New Roman" w:cs="Times New Roman"/>
                <w:bCs/>
                <w:i/>
                <w:sz w:val="28"/>
                <w:szCs w:val="28"/>
              </w:rPr>
              <w:t>2</w:t>
            </w:r>
            <w:r w:rsidRPr="00AD29AE">
              <w:rPr>
                <w:rFonts w:ascii="Times New Roman" w:eastAsia="Calibri" w:hAnsi="Times New Roman" w:cs="Times New Roman"/>
                <w:bCs/>
                <w:i/>
                <w:sz w:val="28"/>
                <w:szCs w:val="28"/>
              </w:rPr>
              <w:t>-202</w:t>
            </w:r>
            <w:r w:rsidR="001C05C6" w:rsidRPr="00AD29AE">
              <w:rPr>
                <w:rFonts w:ascii="Times New Roman" w:eastAsia="Calibri" w:hAnsi="Times New Roman" w:cs="Times New Roman"/>
                <w:bCs/>
                <w:i/>
                <w:sz w:val="28"/>
                <w:szCs w:val="28"/>
              </w:rPr>
              <w:t>32</w:t>
            </w:r>
            <w:r w:rsidRPr="00AD29AE">
              <w:rPr>
                <w:rFonts w:ascii="Times New Roman" w:eastAsia="Calibri" w:hAnsi="Times New Roman" w:cs="Times New Roman"/>
                <w:bCs/>
                <w:i/>
                <w:sz w:val="28"/>
                <w:szCs w:val="28"/>
              </w:rPr>
              <w:t>,</w:t>
            </w:r>
          </w:p>
          <w:p w:rsidR="005414B2" w:rsidRPr="00AD29AE" w:rsidRDefault="005414B2" w:rsidP="005414B2">
            <w:pPr>
              <w:numPr>
                <w:ilvl w:val="0"/>
                <w:numId w:val="1"/>
              </w:num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 xml:space="preserve"> Prevederi cu privire la domeniul educației incluzive în:</w:t>
            </w:r>
            <w:r w:rsidR="001C05C6" w:rsidRPr="00AD29AE">
              <w:rPr>
                <w:rFonts w:ascii="Times New Roman" w:eastAsia="Calibri" w:hAnsi="Times New Roman" w:cs="Times New Roman"/>
                <w:bCs/>
                <w:i/>
                <w:sz w:val="28"/>
                <w:szCs w:val="28"/>
              </w:rPr>
              <w:t xml:space="preserve"> </w:t>
            </w:r>
            <w:r w:rsidRPr="00AD29AE">
              <w:rPr>
                <w:rFonts w:ascii="Times New Roman" w:eastAsia="Calibri" w:hAnsi="Times New Roman" w:cs="Times New Roman"/>
                <w:bCs/>
                <w:i/>
                <w:sz w:val="28"/>
                <w:szCs w:val="28"/>
              </w:rPr>
              <w:t xml:space="preserve">Planul de dezvoltare instituțională </w:t>
            </w:r>
          </w:p>
          <w:p w:rsidR="005414B2" w:rsidRPr="00AD29AE" w:rsidRDefault="005414B2" w:rsidP="005414B2">
            <w:pPr>
              <w:numPr>
                <w:ilvl w:val="0"/>
                <w:numId w:val="1"/>
              </w:num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 xml:space="preserve"> Regulamentul intern de funcționare al instituției,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bCs/>
                <w:i/>
                <w:sz w:val="28"/>
                <w:szCs w:val="28"/>
              </w:rPr>
              <w:t xml:space="preserve"> Angajați ai instituției familiarizați cu actele normative în vigoare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898" w:type="dxa"/>
            <w:gridSpan w:val="3"/>
          </w:tcPr>
          <w:p w:rsidR="005414B2" w:rsidRPr="00AD29AE" w:rsidRDefault="005414B2" w:rsidP="005414B2">
            <w:p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Instituția nu își planifică în planurile strategice și operaționale activități cu privire la formarea cadrelor didactice în domeniul educației incluzive și nu elaborează documente de asigurare a</w:t>
            </w:r>
            <w:r w:rsidR="00310BD0">
              <w:rPr>
                <w:rFonts w:ascii="Times New Roman" w:eastAsia="Calibri" w:hAnsi="Times New Roman" w:cs="Times New Roman"/>
                <w:bCs/>
                <w:i/>
                <w:sz w:val="28"/>
                <w:szCs w:val="28"/>
              </w:rPr>
              <w:t xml:space="preserve"> </w:t>
            </w:r>
            <w:r w:rsidRPr="00AD29AE">
              <w:rPr>
                <w:rFonts w:ascii="Times New Roman" w:eastAsia="Calibri" w:hAnsi="Times New Roman" w:cs="Times New Roman"/>
                <w:bCs/>
                <w:i/>
                <w:sz w:val="28"/>
                <w:szCs w:val="28"/>
              </w:rPr>
              <w:t>serviciilor de sprijin pentru elevii cu CES.</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bCs/>
                <w:i/>
                <w:sz w:val="28"/>
                <w:szCs w:val="28"/>
              </w:rPr>
              <w:t>Cadre didactice ce nu dispun de pregătire specială în abordarea elevilor cu CES</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3244"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3.1.2. Funcționalitatea structurilor, a mecanismelor și procedurilor de sprijin pentru procesul de înmatriculare și incluziune școlară a tuturor copiilor, inclusiv de evidență și sprijin pentru copiii cu CES.</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Ordinul nr.</w:t>
            </w:r>
            <w:r w:rsidR="009E698D" w:rsidRPr="00AD29AE">
              <w:rPr>
                <w:rFonts w:ascii="Times New Roman" w:eastAsia="Calibri" w:hAnsi="Times New Roman" w:cs="Times New Roman"/>
                <w:i/>
                <w:sz w:val="28"/>
                <w:szCs w:val="28"/>
              </w:rPr>
              <w:t>50</w:t>
            </w:r>
            <w:r w:rsidRPr="00AD29AE">
              <w:rPr>
                <w:rFonts w:ascii="Times New Roman" w:eastAsia="Calibri" w:hAnsi="Times New Roman" w:cs="Times New Roman"/>
                <w:i/>
                <w:sz w:val="28"/>
                <w:szCs w:val="28"/>
              </w:rPr>
              <w:t>-ab din 0</w:t>
            </w:r>
            <w:r w:rsidR="009E698D" w:rsidRPr="00AD29AE">
              <w:rPr>
                <w:rFonts w:ascii="Times New Roman" w:eastAsia="Calibri" w:hAnsi="Times New Roman" w:cs="Times New Roman"/>
                <w:i/>
                <w:sz w:val="28"/>
                <w:szCs w:val="28"/>
              </w:rPr>
              <w:t>1</w:t>
            </w:r>
            <w:r w:rsidRPr="00AD29AE">
              <w:rPr>
                <w:rFonts w:ascii="Times New Roman" w:eastAsia="Calibri" w:hAnsi="Times New Roman" w:cs="Times New Roman"/>
                <w:i/>
                <w:sz w:val="28"/>
                <w:szCs w:val="28"/>
              </w:rPr>
              <w:t>.09.202</w:t>
            </w:r>
            <w:r w:rsidR="009E698D"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privind formarea  Comisiei pentru protecția drepturilor copilului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 de lucru privind prevenirea și combaterea abandonului și absenteismului școlar;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Serviciul psihologic;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Serviciul medical.</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deține lista tuturor copiilor din comunitate și monitorizează procesul de frecventare a școlii de către toți copii din districtul școlar.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Realizarea statisticelor și monitorizare elevilor din grupurile de risc;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Acordarea ajutorului material unic pentru pregătirea elevilor pentru noul an școlar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Acordarea alimentației gratuite copiilor ce provin din familii social-dezavantajate, TBC.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Înmatricularea/ admiterea în instituție se realizează la solicitarea elevilor/ părinților.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Activități cu părinții elevilor pe diverse teme educative.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 instituție funcționează structuri care asigură protecția drepturilor copilului, serviciul de consiliere psihologică a copiilor, există structuri, mecanisme sau proceduri de sprijin pentru copiii cu cerințe educaționale speciale.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b/>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*3.1.3. Crearea bazei de date a copiilor din comunitate, inclusiv a celor cu CES, elaborarea actelor</w:t>
      </w:r>
      <w:r w:rsidR="00C434CE">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privind evoluțiile demografice și perspectivele de școlaritate, evidența înmatriculării elevilor indicatorul se aplică IET, școlilor primare, gimnaziilor, liceelor, instituțiilor de învățământ general cu programe combinate.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Înmatricularea/ admiterea în instituție se realizează la solicitarea elevilor/părinților;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Cartea de ordine privind activitatea de bază: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Raportul statistic ŞGL-1 – completat corect, prezentat anual la DGETS;</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Baza de date SIME – completată şi actualizată anual de către diriginţii de clasă;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Instituția deține: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 Registrul alfabetic al elevilor;</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 Registrul de evidență al actelor de studii;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 Registrul proceselor-verbale al Consiliului profesoral și al Consiliului de  administrație.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autoSpaceDE w:val="0"/>
              <w:autoSpaceDN w:val="0"/>
              <w:adjustRightInd w:val="0"/>
              <w:jc w:val="both"/>
              <w:rPr>
                <w:rFonts w:ascii="Times New Roman" w:eastAsia="Calibri" w:hAnsi="Times New Roman" w:cs="Times New Roman"/>
                <w:i/>
                <w:sz w:val="28"/>
                <w:szCs w:val="24"/>
              </w:rPr>
            </w:pPr>
            <w:r w:rsidRPr="00AD29AE">
              <w:rPr>
                <w:rFonts w:ascii="Times New Roman" w:eastAsia="Calibri" w:hAnsi="Times New Roman" w:cs="Times New Roman"/>
                <w:i/>
                <w:sz w:val="28"/>
                <w:szCs w:val="24"/>
              </w:rPr>
              <w:t xml:space="preserve">Crearea și completarea bazei de date a tuturor copiilor de vârstă şcolară din districtul școlar privind evoluţiile demografice şi perspectivele de şcolarizare pentru următorii 5 ani; </w:t>
            </w:r>
          </w:p>
          <w:p w:rsidR="005414B2" w:rsidRPr="00AD29AE" w:rsidRDefault="005414B2" w:rsidP="005414B2">
            <w:pPr>
              <w:autoSpaceDE w:val="0"/>
              <w:autoSpaceDN w:val="0"/>
              <w:adjustRightInd w:val="0"/>
              <w:jc w:val="both"/>
              <w:rPr>
                <w:rFonts w:ascii="Times New Roman" w:eastAsia="Calibri" w:hAnsi="Times New Roman" w:cs="Times New Roman"/>
                <w:i/>
                <w:sz w:val="28"/>
                <w:szCs w:val="24"/>
              </w:rPr>
            </w:pPr>
            <w:r w:rsidRPr="00AD29AE">
              <w:rPr>
                <w:rFonts w:ascii="Times New Roman" w:eastAsia="Calibri" w:hAnsi="Times New Roman" w:cs="Times New Roman"/>
                <w:i/>
                <w:sz w:val="28"/>
                <w:szCs w:val="24"/>
              </w:rPr>
              <w:t>Activități comune cu CMF, APL</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3.1.4. Monitorizarea datelor privind progresul și dezvoltarea fiecărui elev/copil și asigurarea activității Comisiei Multidisciplinare Intrașcolare (CMI) și a serviciilor de sprijin, în funcție de necesitățile copiilor</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Activitatea productivă a CMI;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lastRenderedPageBreak/>
              <w:t>Asigurarea evidenţei clare despre elevii înmatriculaţi, inclusiv privind mediul familial şi condiţiile de viaţă. Monitorizarea înscrierii copiilor din districtul școlar la şcoală şi frecventarea regulată de către ei a acesteia.</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Dosarele elevilor baza de date completate;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Rapoarte, note informative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 xml:space="preserve"> Planuri operaționale de prevenire a absenteismului;</w:t>
            </w:r>
          </w:p>
          <w:p w:rsidR="005414B2" w:rsidRPr="00AD29AE" w:rsidRDefault="005414B2" w:rsidP="005414B2">
            <w:pPr>
              <w:rPr>
                <w:rFonts w:ascii="Calibri" w:eastAsia="Calibri" w:hAnsi="Calibri" w:cs="Times New Roman"/>
              </w:rPr>
            </w:pPr>
            <w:r w:rsidRPr="00AD29AE">
              <w:rPr>
                <w:rFonts w:ascii="Times New Roman" w:eastAsia="Calibri" w:hAnsi="Times New Roman" w:cs="Times New Roman"/>
                <w:sz w:val="28"/>
              </w:rPr>
              <w:t>Rapoarte semestriale, anuale.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monitorizează progresul și dezvoltarea fiecărui elev;</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asigurară funcționalitatea Comisiei Multidisciplinare Intrașcolare;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asigură servicii de sprijin pentru necesitățile elevilor.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3.1.5. Desfășurarea procesului educațional în concordanță cu particularitățile și nevoile</w:t>
      </w:r>
      <w:r w:rsidR="00C434CE">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sz w:val="28"/>
          <w:szCs w:val="28"/>
          <w:lang w:eastAsia="en-US"/>
        </w:rPr>
        <w:t>specifice ale fiecărui elev/copil și asigurarea unui Plan educațional individualizat (PEI), curriculum adaptat, asistent personal, set de materiale didactice sau alte măsuri și servicii de sprijin</w:t>
      </w:r>
    </w:p>
    <w:tbl>
      <w:tblPr>
        <w:tblStyle w:val="GrilTabel"/>
        <w:tblW w:w="0" w:type="auto"/>
        <w:tblLook w:val="04A0"/>
      </w:tblPr>
      <w:tblGrid>
        <w:gridCol w:w="1843"/>
        <w:gridCol w:w="1840"/>
        <w:gridCol w:w="2790"/>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are 1 copil cu CES, respectiv are recomandări de la SAP.</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accesului tuturor elevilor la servicii de sprijin pentru dezvol</w:t>
            </w:r>
            <w:r w:rsidR="00C434CE">
              <w:rPr>
                <w:rFonts w:ascii="Times New Roman" w:eastAsia="Calibri" w:hAnsi="Times New Roman" w:cs="Times New Roman"/>
                <w:i/>
                <w:sz w:val="28"/>
                <w:szCs w:val="28"/>
              </w:rPr>
              <w:t>t</w:t>
            </w:r>
            <w:r w:rsidRPr="00AD29AE">
              <w:rPr>
                <w:rFonts w:ascii="Times New Roman" w:eastAsia="Calibri" w:hAnsi="Times New Roman" w:cs="Times New Roman"/>
                <w:i/>
                <w:sz w:val="28"/>
                <w:szCs w:val="28"/>
              </w:rPr>
              <w:t>are fizică, psihică şi emoţională: centrul de resurse, serviciul psihologic şcolar.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Consilierea elevilor de către psihologul şcolar; elevul evaluat și avizat de către SAP;</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Aplicarea curriculum-ul în mod incluziv, asigurând participarea tuturor copiilor la activităţile desfăşurate în funcţie de potenţialul individual și indiferent de gen, etnie şi origine socială sau contextul socio-economic;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Activități educaționale și extrașcolare cu tematică;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Note informative, rapoarte semestriale, anuale;</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desfășoară procesul educațional pentru copilul cu CES, conform recomandărilor SAP. Se atestă insuficiența mecanismului intersectorial de colaborare pentru evaluarea copilului cu diverse probleme de dezvoltare.</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0,75</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3.1</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7,5</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Standard 3.2. Politicile și practicile din instituția de învățământ sunt incluzive, nediscriminatorii și respect diferențele individuale (Punctaj maxim acordat – 7)</w:t>
      </w: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3.2.1. Existența, în documentele de planificare, a mecanismelor de identificare și combatere a oricăror forme de discriminare și de respectare a diferențelor individuale.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7" w:name="_Hlk77160764"/>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Cartea de ordine cu privire la activitatea de bază: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Ordinul </w:t>
            </w:r>
            <w:r w:rsidRPr="00AD29AE">
              <w:rPr>
                <w:rFonts w:ascii="Times New Roman" w:eastAsia="Calibri" w:hAnsi="Times New Roman" w:cs="Times New Roman"/>
                <w:bCs/>
                <w:i/>
                <w:sz w:val="28"/>
                <w:szCs w:val="28"/>
              </w:rPr>
              <w:t>nr.</w:t>
            </w:r>
            <w:r w:rsidR="009E698D" w:rsidRPr="00AD29AE">
              <w:rPr>
                <w:rFonts w:ascii="Times New Roman" w:eastAsia="Calibri" w:hAnsi="Times New Roman" w:cs="Times New Roman"/>
                <w:bCs/>
                <w:i/>
                <w:sz w:val="28"/>
                <w:szCs w:val="28"/>
              </w:rPr>
              <w:t>50</w:t>
            </w:r>
            <w:r w:rsidRPr="00AD29AE">
              <w:rPr>
                <w:rFonts w:ascii="Times New Roman" w:eastAsia="Calibri" w:hAnsi="Times New Roman" w:cs="Times New Roman"/>
                <w:bCs/>
                <w:i/>
                <w:sz w:val="28"/>
                <w:szCs w:val="28"/>
              </w:rPr>
              <w:t>-ab din 0</w:t>
            </w:r>
            <w:r w:rsidR="009E698D" w:rsidRPr="00AD29AE">
              <w:rPr>
                <w:rFonts w:ascii="Times New Roman" w:eastAsia="Calibri" w:hAnsi="Times New Roman" w:cs="Times New Roman"/>
                <w:bCs/>
                <w:i/>
                <w:sz w:val="28"/>
                <w:szCs w:val="28"/>
              </w:rPr>
              <w:t>1</w:t>
            </w:r>
            <w:r w:rsidRPr="00AD29AE">
              <w:rPr>
                <w:rFonts w:ascii="Times New Roman" w:eastAsia="Calibri" w:hAnsi="Times New Roman" w:cs="Times New Roman"/>
                <w:bCs/>
                <w:i/>
                <w:sz w:val="28"/>
                <w:szCs w:val="28"/>
              </w:rPr>
              <w:t>.09.2022</w:t>
            </w:r>
            <w:r w:rsidRPr="00AD29AE">
              <w:rPr>
                <w:rFonts w:ascii="Times New Roman" w:eastAsia="Calibri" w:hAnsi="Times New Roman" w:cs="Times New Roman"/>
                <w:i/>
                <w:sz w:val="28"/>
                <w:szCs w:val="28"/>
              </w:rPr>
              <w:t xml:space="preserve"> privind crearea CPDC;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bCs/>
                <w:i/>
                <w:sz w:val="28"/>
                <w:szCs w:val="28"/>
              </w:rPr>
              <w:t xml:space="preserve">În fișele de post ale cadrelor didactice, avizate de directorul </w:t>
            </w:r>
            <w:r w:rsidR="00C434CE">
              <w:rPr>
                <w:rFonts w:ascii="Times New Roman" w:eastAsia="Calibri" w:hAnsi="Times New Roman" w:cs="Times New Roman"/>
                <w:bCs/>
                <w:i/>
                <w:sz w:val="28"/>
                <w:szCs w:val="28"/>
              </w:rPr>
              <w:t>instituției</w:t>
            </w:r>
            <w:r w:rsidRPr="00AD29AE">
              <w:rPr>
                <w:rFonts w:ascii="Times New Roman" w:eastAsia="Calibri" w:hAnsi="Times New Roman" w:cs="Times New Roman"/>
                <w:bCs/>
                <w:i/>
                <w:sz w:val="28"/>
                <w:szCs w:val="28"/>
              </w:rPr>
              <w:t xml:space="preserve"> sunt prevăzute sarcini care prevăd respectarea normelor etice și a principiilor morale: dreptate, echitate, umanism etc.</w:t>
            </w:r>
          </w:p>
          <w:p w:rsidR="005414B2" w:rsidRPr="00AD29AE" w:rsidRDefault="005414B2" w:rsidP="005414B2">
            <w:pPr>
              <w:numPr>
                <w:ilvl w:val="0"/>
                <w:numId w:val="1"/>
              </w:num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Regulamentul intern al instituției respectă principiul nediscriminării și a înlăturării oricărei forme de încălcare a demnității, promovează tratamentul echitabil, egalitatea de</w:t>
            </w:r>
          </w:p>
          <w:p w:rsidR="005414B2" w:rsidRPr="00AD29AE" w:rsidRDefault="005414B2" w:rsidP="005414B2">
            <w:pPr>
              <w:jc w:val="both"/>
              <w:rPr>
                <w:rFonts w:ascii="Times New Roman" w:eastAsia="Calibri" w:hAnsi="Times New Roman" w:cs="Times New Roman"/>
                <w:bCs/>
                <w:i/>
                <w:sz w:val="28"/>
                <w:szCs w:val="28"/>
              </w:rPr>
            </w:pPr>
            <w:r w:rsidRPr="00AD29AE">
              <w:rPr>
                <w:rFonts w:ascii="Times New Roman" w:eastAsia="Calibri" w:hAnsi="Times New Roman" w:cs="Times New Roman"/>
                <w:bCs/>
                <w:i/>
                <w:sz w:val="28"/>
                <w:szCs w:val="28"/>
              </w:rPr>
              <w:t xml:space="preserve">     șanse, toleranța și respectul reciproc;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Fiecare diriginte și membrii administrației monitorizează și observă contingentul de elevi și eventuale act discriminatorii.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Familiarizarea personalului şi copiilor/reprezentanţilor lor legali (prin modalităţi</w:t>
            </w:r>
            <w:r w:rsidR="009E698D" w:rsidRPr="00AD29A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accesibile) cu privire la procedurile de prevenire, identificare, semnalare, evaluare şi soluţionare a situaţiilor de discriminare.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Procese verbale ale ședintelor cu părinții elevilor;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Chestionare și rezultatele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Note informative, rapoarte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Fise şi alte documente de evaluare;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Formarea colectivelor şcolare în mod eficient, asigurându-se respectarea diferenţelor individuale şi a cerinţelor legale privind constituirea claselor.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Reteaua de clase;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Rapoarte semestriale, anuale referitor la rezultatele elevilor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deține mecanismele pentru identificarea, combaterea oricăror forme de discriminare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bookmarkEnd w:id="7"/>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Cs/>
          <w:kern w:val="0"/>
          <w:sz w:val="28"/>
          <w:szCs w:val="28"/>
          <w:lang w:eastAsia="en-US"/>
        </w:rPr>
      </w:pPr>
      <w:r w:rsidRPr="00AD29AE">
        <w:rPr>
          <w:rFonts w:ascii="Times New Roman" w:eastAsia="Calibri" w:hAnsi="Times New Roman" w:cs="Times New Roman"/>
          <w:bCs/>
          <w:kern w:val="0"/>
          <w:sz w:val="28"/>
          <w:szCs w:val="28"/>
          <w:lang w:eastAsia="en-US"/>
        </w:rPr>
        <w:lastRenderedPageBreak/>
        <w:t>Indicator: 3.2.2. Promovarea diversității, inclusiv a interculturalității, în planurile strategice și operaționale ale instituției, prin programe, activități care au ca țintă educația incluzivă și nevoile copiilor cu CES</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serviciilor psihologice și psihopedagogice individuale și de grup pentru asigurarea serviciilor de sprijin în funcţie de necesităţile copiilor și incluziunii;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 de activitate al serviciului psihologic;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Activităţi, evenimente cu tematică respectivă;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Registre ale psihologului;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Note informative, rapoarte, procese-verbale;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Instituția  promovează cultura diversității în planurile strategice și operaționale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3.2.3. Asigurarea respectării diferențelor individuale prin aplicarea procedurilor de prevenire, identificare, semnalare, evaluare și soluționare a situațiilor de discriminare și informarea personalului, aelevilor/copiilor și reprezentanților lor legali cu privire la utilizarea acestor proceduri.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Informarea cadrelor didactice cu Ordinul nr. 77 din 22.02.2013 cu privire la ANET, (informare contra semnătură de toţi colaboratorii instituţiei);</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Organizarea și desfășurarea lunarului „Să creștem fără abuz, neglijare, exploatare,</w:t>
            </w:r>
            <w:r w:rsidR="009E698D" w:rsidRPr="00AD29AE">
              <w:rPr>
                <w:rFonts w:ascii="Times New Roman" w:eastAsia="Calibri" w:hAnsi="Times New Roman" w:cs="Times New Roman"/>
                <w:i/>
                <w:sz w:val="28"/>
              </w:rPr>
              <w:t xml:space="preserve"> </w:t>
            </w:r>
            <w:r w:rsidRPr="00AD29AE">
              <w:rPr>
                <w:rFonts w:ascii="Times New Roman" w:eastAsia="Calibri" w:hAnsi="Times New Roman" w:cs="Times New Roman"/>
                <w:i/>
                <w:sz w:val="28"/>
              </w:rPr>
              <w:t>trafic”. Familiarizarea cu acte normative referitor la Protecția Copilului față de violență</w:t>
            </w:r>
            <w:r w:rsidR="009E698D" w:rsidRPr="00AD29AE">
              <w:rPr>
                <w:rFonts w:ascii="Times New Roman" w:eastAsia="Calibri" w:hAnsi="Times New Roman" w:cs="Times New Roman"/>
                <w:i/>
                <w:sz w:val="28"/>
              </w:rPr>
              <w:t xml:space="preserve"> </w:t>
            </w:r>
            <w:r w:rsidRPr="00AD29AE">
              <w:rPr>
                <w:rFonts w:ascii="Times New Roman" w:eastAsia="Calibri" w:hAnsi="Times New Roman" w:cs="Times New Roman"/>
                <w:i/>
                <w:sz w:val="28"/>
              </w:rPr>
              <w:t>în instituția de învățământ”, la ședința Comisiei pentru Protecția Drepturile Copilului;</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 xml:space="preserve"> Proces-verbal al ședinței Consiliului profesoral cu privire la familiarizarea cu politica de protecție a Copilului, </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Portofoliul Comisiei Pentru Protecţia Drepturilor Copiilor;</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 xml:space="preserve"> Asigurarea funcționării mecanismelor pentru identificarea şi combaterea oricăror forme</w:t>
            </w:r>
            <w:r w:rsidR="00C434CE">
              <w:rPr>
                <w:rFonts w:ascii="Times New Roman" w:eastAsia="Calibri" w:hAnsi="Times New Roman" w:cs="Times New Roman"/>
                <w:i/>
                <w:sz w:val="28"/>
              </w:rPr>
              <w:t xml:space="preserve"> </w:t>
            </w:r>
            <w:r w:rsidRPr="00AD29AE">
              <w:rPr>
                <w:rFonts w:ascii="Times New Roman" w:eastAsia="Calibri" w:hAnsi="Times New Roman" w:cs="Times New Roman"/>
                <w:i/>
                <w:sz w:val="28"/>
              </w:rPr>
              <w:t>de discriminare.</w:t>
            </w:r>
          </w:p>
          <w:p w:rsidR="005414B2" w:rsidRPr="00AD29AE" w:rsidRDefault="005414B2" w:rsidP="005414B2">
            <w:pPr>
              <w:jc w:val="both"/>
              <w:rPr>
                <w:rFonts w:ascii="Times New Roman" w:eastAsia="Calibri" w:hAnsi="Times New Roman" w:cs="Times New Roman"/>
                <w:i/>
                <w:sz w:val="28"/>
              </w:rPr>
            </w:pPr>
            <w:r w:rsidRPr="00AD29AE">
              <w:rPr>
                <w:rFonts w:ascii="Times New Roman" w:eastAsia="Calibri" w:hAnsi="Times New Roman" w:cs="Times New Roman"/>
                <w:i/>
                <w:sz w:val="28"/>
              </w:rPr>
              <w:t xml:space="preserve">Colaborator  ANET; </w:t>
            </w:r>
          </w:p>
          <w:p w:rsidR="005414B2" w:rsidRPr="00AD29AE" w:rsidRDefault="005414B2" w:rsidP="005414B2">
            <w:pPr>
              <w:jc w:val="both"/>
              <w:rPr>
                <w:rFonts w:ascii="Calibri" w:eastAsia="Calibri" w:hAnsi="Calibri" w:cs="Times New Roman"/>
              </w:rPr>
            </w:pPr>
            <w:r w:rsidRPr="00AD29AE">
              <w:rPr>
                <w:rFonts w:ascii="Times New Roman" w:eastAsia="Calibri" w:hAnsi="Times New Roman" w:cs="Times New Roman"/>
                <w:i/>
                <w:sz w:val="28"/>
              </w:rPr>
              <w:t>Fișa de sesizare;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Respectarea diferențelor individuale se realizează prin diferite proceduri de prevenire,</w:t>
            </w:r>
            <w:r w:rsidR="00C434C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identificare, semnalare, evaluare și soluționare a situațiilor de discriminare. Informarea</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personalului, copiilor și reprezentanților lor legali cu privire la aceste proceduri se realizează conform activităților planificate sau la necesitate. Nu întotdeauna funcționează procedurile de</w:t>
            </w:r>
          </w:p>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i/>
                <w:sz w:val="28"/>
                <w:szCs w:val="28"/>
              </w:rPr>
              <w:lastRenderedPageBreak/>
              <w:t>soluționarea a situațiilor de discriminare.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1</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3.2.4. Punerea în aplicare a curriculumului, inclusiv a curriculumului diferențiat/adaptat pentru copiii cu CES, și evaluarea echitabilă a progresului tuturor elevilor/ copiilor, în scopul respectării individualității și tratării</w:t>
      </w:r>
      <w:r w:rsidR="00C434CE">
        <w:rPr>
          <w:rFonts w:ascii="Times New Roman" w:eastAsia="Calibri" w:hAnsi="Times New Roman" w:cs="Times New Roman"/>
          <w:kern w:val="0"/>
          <w:sz w:val="28"/>
          <w:szCs w:val="28"/>
          <w:lang w:eastAsia="en-US"/>
        </w:rPr>
        <w:t xml:space="preserve"> </w:t>
      </w:r>
      <w:r w:rsidRPr="00AD29AE">
        <w:rPr>
          <w:rFonts w:ascii="Times New Roman" w:eastAsia="Calibri" w:hAnsi="Times New Roman" w:cs="Times New Roman"/>
          <w:kern w:val="0"/>
          <w:sz w:val="28"/>
          <w:szCs w:val="28"/>
          <w:lang w:eastAsia="en-US"/>
        </w:rPr>
        <w:t>valorice a lor.</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Fiecare profesor își planifică activități diferențiate cu elevii.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Tratarea copiilor în mod egal, exprimând cerinţele în mod echitabil şi alocând responsabilităţile în funcţie de posibilităţile şi abilităţile individuale şi nu pe motive care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ţin de gen, etnie, origine socială sau altele.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Activități educaționale și extrașcolare cu tematică diversă;</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i/>
                <w:sz w:val="28"/>
                <w:szCs w:val="28"/>
              </w:rPr>
              <w:t>Note informative, rapoarte semestriale, anuale.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Strategiile de învăţare-evaluare utilizate stimulează dezvoltarea personalităţii şi tratarea echitabilă a fiecărui copil.</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3.2.5. Recunoașterea de către elevi/ copii a situațiilor de nerespectare a diferențelor individuale și de discriminare și manifestarea capacității de a le prezenta în cunoștință de cauză</w:t>
      </w:r>
    </w:p>
    <w:tbl>
      <w:tblPr>
        <w:tblStyle w:val="GrilTabel"/>
        <w:tblW w:w="0" w:type="auto"/>
        <w:tblLook w:val="04A0"/>
      </w:tblPr>
      <w:tblGrid>
        <w:gridCol w:w="1841"/>
        <w:gridCol w:w="1840"/>
        <w:gridCol w:w="2791"/>
        <w:gridCol w:w="2817"/>
      </w:tblGrid>
      <w:tr w:rsidR="005414B2" w:rsidRPr="00AD29AE" w:rsidTr="006338C3">
        <w:trPr>
          <w:trHeight w:val="131"/>
        </w:trPr>
        <w:tc>
          <w:tcPr>
            <w:tcW w:w="184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48"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funcționării mecanismelor pentru identificarea şi combaterea oricăror forme de discriminare;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 operațional;</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Procese verbale ale grupului de lucru, note informative, chestionare și rezultatele acestora,</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i/>
                <w:sz w:val="28"/>
                <w:szCs w:val="28"/>
              </w:rPr>
              <w:t xml:space="preserve"> Rapoarte, note informative.</w:t>
            </w:r>
          </w:p>
        </w:tc>
      </w:tr>
      <w:tr w:rsidR="005414B2" w:rsidRPr="00AD29AE" w:rsidTr="006338C3">
        <w:tc>
          <w:tcPr>
            <w:tcW w:w="184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48"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Procedurile interne de monitorizare funcționează prin implicarea tuturor actanților educaționali.</w:t>
            </w:r>
          </w:p>
        </w:tc>
      </w:tr>
      <w:tr w:rsidR="005414B2" w:rsidRPr="00AD29AE" w:rsidTr="006338C3">
        <w:tc>
          <w:tcPr>
            <w:tcW w:w="184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1</w:t>
            </w:r>
          </w:p>
        </w:tc>
        <w:tc>
          <w:tcPr>
            <w:tcW w:w="279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17"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3.2</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7</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b/>
          <w:kern w:val="0"/>
          <w:sz w:val="28"/>
          <w:szCs w:val="28"/>
          <w:lang w:eastAsia="en-US"/>
        </w:rPr>
        <w:lastRenderedPageBreak/>
        <w:t>Standard 3.3. Toți copiii beneficiază de un mediu accesibil și favorabil</w:t>
      </w:r>
      <w:r w:rsidRPr="00AD29AE">
        <w:rPr>
          <w:rFonts w:ascii="Times New Roman" w:eastAsia="Calibri" w:hAnsi="Times New Roman" w:cs="Times New Roman"/>
          <w:kern w:val="0"/>
          <w:sz w:val="28"/>
          <w:szCs w:val="28"/>
          <w:lang w:eastAsia="en-US"/>
        </w:rPr>
        <w:t xml:space="preserve"> (Punctaj maxim acordat – 7)</w:t>
      </w: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3.3.1. Utilizarea resurselor instituționale disponibile pentru asigurarea unui mediu accesibil și sigur pentru fiecare elev/ copil, inclusiv cu CES, și identificarea, procurarea și utilizarea resurselor noi.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Gestionarea rezonabilă a resurselor instituţionale existente pentru asigurarea unui mediu accesibil şi sigur pentru fiecare copil.</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i/>
                <w:sz w:val="28"/>
                <w:szCs w:val="28"/>
              </w:rPr>
              <w:t xml:space="preserve"> Bugetul instituției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Resursele instituţionale existente în</w:t>
            </w:r>
            <w:r w:rsidR="00C434CE">
              <w:rPr>
                <w:rFonts w:ascii="Times New Roman" w:eastAsia="Calibri" w:hAnsi="Times New Roman" w:cs="Times New Roman"/>
                <w:i/>
                <w:sz w:val="28"/>
                <w:szCs w:val="28"/>
              </w:rPr>
              <w:t xml:space="preserve"> </w:t>
            </w:r>
            <w:r w:rsidRPr="00AD29AE">
              <w:rPr>
                <w:rFonts w:ascii="Times New Roman" w:eastAsia="Calibri" w:hAnsi="Times New Roman" w:cs="Times New Roman"/>
                <w:i/>
                <w:sz w:val="28"/>
                <w:szCs w:val="28"/>
              </w:rPr>
              <w:t xml:space="preserve">instituție asigură un mediu accesibil şi favorabil pentru fiecare elev. Acte de evidență a resurselor educaționale.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3.3.2. Asigurarea protecției datelor cu caracter personal și a accesului, conform legii, la datele de interes public</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Aplicarea mecanismelor de înregistrare/evidenţă a datelor privind progresul şi dezvoltarea elevilor.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Tabele de performanță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Dosarele elevilor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Rapoarte semestriale, anuale;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Note informative ale controalelor;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asigură protecția datelor cu caracter personal conform legii. Toți părinții își depun semnătura și își exprimă acordul pentru publicarea pozelor și materialelor audio- video pe site-ul școlii.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3.3.3. Asigurarea unui mediu accesibil pentru incluziunea tuturor elevilor/copiilor, a spațiilor dotate, conforme specificului educației, a spațiilor destinate serviciilor de sprijin</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Asigurarea serviciilor psihologice și psihopdagogice individuale și de grup pentru asigurarea serviciilor de sprijin </w:t>
            </w:r>
            <w:r w:rsidRPr="00AD29AE">
              <w:rPr>
                <w:rFonts w:ascii="Times New Roman" w:eastAsia="Calibri" w:hAnsi="Times New Roman" w:cs="Times New Roman"/>
                <w:i/>
                <w:sz w:val="28"/>
                <w:szCs w:val="28"/>
              </w:rPr>
              <w:lastRenderedPageBreak/>
              <w:t>în funcţie de necesităţile copiilor și incluziunii;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 de activitate al serviciului psihologic;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Activităţi, evenimente cu tematică respectivă;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Registre ale psihologului;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Note informative, rapoarte, procese-verbale.</w:t>
            </w:r>
          </w:p>
          <w:p w:rsidR="005414B2" w:rsidRPr="00AD29AE" w:rsidRDefault="005414B2" w:rsidP="005414B2">
            <w:pPr>
              <w:numPr>
                <w:ilvl w:val="0"/>
                <w:numId w:val="1"/>
              </w:numPr>
              <w:jc w:val="both"/>
              <w:rPr>
                <w:rFonts w:ascii="Calibri" w:eastAsia="Calibri" w:hAnsi="Calibri" w:cs="Times New Roman"/>
                <w:i/>
              </w:rPr>
            </w:pPr>
            <w:r w:rsidRPr="00AD29AE">
              <w:rPr>
                <w:rFonts w:ascii="Times New Roman" w:eastAsia="Calibri" w:hAnsi="Times New Roman" w:cs="Times New Roman"/>
                <w:i/>
                <w:sz w:val="28"/>
                <w:szCs w:val="28"/>
              </w:rPr>
              <w:t>Rampă de acces pentru persoanele cu dizabilități</w:t>
            </w:r>
          </w:p>
        </w:tc>
      </w:tr>
      <w:tr w:rsidR="005414B2" w:rsidRPr="00AD29AE" w:rsidTr="006338C3">
        <w:trPr>
          <w:trHeight w:val="701"/>
        </w:trPr>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dispune de un mediu favorabil pentru incluziunea copiilor cu CES.</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3.3.4. Punerea în aplicare a mijloacelor de învățământ și a auxiliarelor curriculare, utilizând tehnologii informaționale și de comunicare adaptate necesităților tuturor elevilor/copiilor.</w:t>
      </w:r>
    </w:p>
    <w:tbl>
      <w:tblPr>
        <w:tblStyle w:val="GrilTabel"/>
        <w:tblW w:w="0" w:type="auto"/>
        <w:tblLook w:val="04A0"/>
      </w:tblPr>
      <w:tblGrid>
        <w:gridCol w:w="1843"/>
        <w:gridCol w:w="1840"/>
        <w:gridCol w:w="2790"/>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Utilizarea tehnologiile informaţionale şi de comunicare adaptate la necesităţile tuturor elevilor,inclusiv ale elevilor cu cerinţe educaționale speciale.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Mijloace TIC în dotarea instituției;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Registrele şcolare;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Proiectele didactice de lungă şi de scurtă durată;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Fiecare clasă-grupă este dotată cu calculator, televizor </w:t>
            </w:r>
            <w:r w:rsidR="00C434CE">
              <w:rPr>
                <w:rFonts w:ascii="Times New Roman" w:eastAsia="Calibri" w:hAnsi="Times New Roman" w:cs="Times New Roman"/>
                <w:i/>
                <w:sz w:val="28"/>
                <w:szCs w:val="28"/>
              </w:rPr>
              <w:t>și</w:t>
            </w:r>
            <w:r w:rsidRPr="00AD29AE">
              <w:rPr>
                <w:rFonts w:ascii="Times New Roman" w:eastAsia="Calibri" w:hAnsi="Times New Roman" w:cs="Times New Roman"/>
                <w:i/>
                <w:sz w:val="28"/>
                <w:szCs w:val="28"/>
              </w:rPr>
              <w:t xml:space="preserve"> proiector;</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Mijloacele de învățământ și auxiliarele curriculare sunt puse în aplicare, utilizând tehnologii informaționale și de comunicare.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Toate cadrele didactice posedă și implementează TIC în procesul de predare-învățare-evaluare.</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3.3</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7</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kern w:val="0"/>
          <w:sz w:val="28"/>
          <w:szCs w:val="28"/>
          <w:lang w:eastAsia="en-US"/>
        </w:rPr>
      </w:pPr>
    </w:p>
    <w:tbl>
      <w:tblPr>
        <w:tblStyle w:val="TableNormal"/>
        <w:tblW w:w="1020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4"/>
        <w:gridCol w:w="4132"/>
        <w:gridCol w:w="4110"/>
      </w:tblGrid>
      <w:tr w:rsidR="005414B2" w:rsidRPr="00AD29AE" w:rsidTr="006338C3">
        <w:trPr>
          <w:trHeight w:val="373"/>
        </w:trPr>
        <w:tc>
          <w:tcPr>
            <w:tcW w:w="1964" w:type="dxa"/>
            <w:vMerge w:val="restart"/>
            <w:tcBorders>
              <w:left w:val="single" w:sz="8" w:space="0" w:color="000000"/>
              <w:bottom w:val="single" w:sz="8" w:space="0" w:color="000000"/>
              <w:right w:val="single" w:sz="8" w:space="0" w:color="000000"/>
            </w:tcBorders>
          </w:tcPr>
          <w:p w:rsidR="005414B2" w:rsidRPr="00AD29AE" w:rsidRDefault="005414B2" w:rsidP="005414B2">
            <w:pPr>
              <w:rPr>
                <w:rFonts w:ascii="Times New Roman" w:eastAsia="Times New Roman" w:hAnsi="Times New Roman" w:cs="Times New Roman"/>
                <w:b/>
                <w:sz w:val="26"/>
              </w:rPr>
            </w:pPr>
          </w:p>
          <w:p w:rsidR="005414B2" w:rsidRPr="00AD29AE" w:rsidRDefault="005414B2" w:rsidP="005414B2">
            <w:pPr>
              <w:rPr>
                <w:rFonts w:ascii="Times New Roman" w:eastAsia="Times New Roman" w:hAnsi="Times New Roman" w:cs="Times New Roman"/>
                <w:b/>
                <w:sz w:val="26"/>
              </w:rPr>
            </w:pPr>
          </w:p>
          <w:p w:rsidR="005414B2" w:rsidRPr="00AD29AE" w:rsidRDefault="005414B2" w:rsidP="005414B2">
            <w:pPr>
              <w:rPr>
                <w:rFonts w:ascii="Times New Roman" w:eastAsia="Times New Roman" w:hAnsi="Times New Roman" w:cs="Times New Roman"/>
                <w:b/>
                <w:sz w:val="26"/>
              </w:rPr>
            </w:pPr>
          </w:p>
          <w:p w:rsidR="005414B2" w:rsidRPr="00AD29AE" w:rsidRDefault="005414B2" w:rsidP="005414B2">
            <w:pPr>
              <w:spacing w:before="151"/>
              <w:ind w:left="35" w:right="15" w:firstLine="4"/>
              <w:jc w:val="center"/>
              <w:rPr>
                <w:rFonts w:ascii="Times New Roman" w:eastAsia="Times New Roman" w:hAnsi="Times New Roman" w:cs="Times New Roman"/>
                <w:sz w:val="24"/>
              </w:rPr>
            </w:pPr>
            <w:r w:rsidRPr="00AD29AE">
              <w:rPr>
                <w:rFonts w:ascii="Times New Roman" w:eastAsia="Times New Roman" w:hAnsi="Times New Roman" w:cs="Times New Roman"/>
                <w:color w:val="6F2F9F"/>
                <w:sz w:val="24"/>
              </w:rPr>
              <w:t>Dimensiune III</w:t>
            </w:r>
            <w:r w:rsidRPr="00AD29AE">
              <w:rPr>
                <w:rFonts w:ascii="Times New Roman" w:eastAsia="Times New Roman" w:hAnsi="Times New Roman" w:cs="Times New Roman"/>
                <w:color w:val="6F2F9F"/>
                <w:spacing w:val="1"/>
                <w:sz w:val="24"/>
              </w:rPr>
              <w:t xml:space="preserve"> </w:t>
            </w:r>
            <w:r w:rsidRPr="00AD29AE">
              <w:rPr>
                <w:rFonts w:ascii="Times New Roman" w:eastAsia="Times New Roman" w:hAnsi="Times New Roman" w:cs="Times New Roman"/>
                <w:color w:val="6F2F9F"/>
                <w:sz w:val="24"/>
              </w:rPr>
              <w:t>INCLUZIUNE</w:t>
            </w:r>
            <w:r w:rsidRPr="00AD29AE">
              <w:rPr>
                <w:rFonts w:ascii="Times New Roman" w:eastAsia="Times New Roman" w:hAnsi="Times New Roman" w:cs="Times New Roman"/>
                <w:color w:val="6F2F9F"/>
                <w:spacing w:val="1"/>
                <w:sz w:val="24"/>
              </w:rPr>
              <w:t xml:space="preserve"> </w:t>
            </w:r>
            <w:r w:rsidRPr="00AD29AE">
              <w:rPr>
                <w:rFonts w:ascii="Times New Roman" w:eastAsia="Times New Roman" w:hAnsi="Times New Roman" w:cs="Times New Roman"/>
                <w:color w:val="6F2F9F"/>
                <w:spacing w:val="-1"/>
                <w:sz w:val="24"/>
              </w:rPr>
              <w:t>EDUCAȚIONALĂ</w:t>
            </w:r>
          </w:p>
        </w:tc>
        <w:tc>
          <w:tcPr>
            <w:tcW w:w="4132" w:type="dxa"/>
            <w:tcBorders>
              <w:left w:val="single" w:sz="8" w:space="0" w:color="000000"/>
              <w:bottom w:val="single" w:sz="8" w:space="0" w:color="000000"/>
              <w:right w:val="single" w:sz="8" w:space="0" w:color="000000"/>
            </w:tcBorders>
          </w:tcPr>
          <w:p w:rsidR="005414B2" w:rsidRPr="00AD29AE" w:rsidRDefault="005414B2" w:rsidP="005414B2">
            <w:pPr>
              <w:spacing w:before="37"/>
              <w:ind w:left="1581"/>
              <w:rPr>
                <w:rFonts w:ascii="Times New Roman" w:eastAsia="Times New Roman" w:hAnsi="Times New Roman" w:cs="Times New Roman"/>
                <w:b/>
                <w:sz w:val="28"/>
              </w:rPr>
            </w:pPr>
            <w:r w:rsidRPr="00AD29AE">
              <w:rPr>
                <w:rFonts w:ascii="Times New Roman" w:eastAsia="Times New Roman" w:hAnsi="Times New Roman" w:cs="Times New Roman"/>
                <w:b/>
                <w:sz w:val="28"/>
              </w:rPr>
              <w:lastRenderedPageBreak/>
              <w:t>Puncte</w:t>
            </w:r>
            <w:r w:rsidRPr="00AD29AE">
              <w:rPr>
                <w:rFonts w:ascii="Times New Roman" w:eastAsia="Times New Roman" w:hAnsi="Times New Roman" w:cs="Times New Roman"/>
                <w:b/>
                <w:spacing w:val="-5"/>
                <w:sz w:val="28"/>
              </w:rPr>
              <w:t xml:space="preserve"> </w:t>
            </w:r>
            <w:r w:rsidRPr="00AD29AE">
              <w:rPr>
                <w:rFonts w:ascii="Times New Roman" w:eastAsia="Times New Roman" w:hAnsi="Times New Roman" w:cs="Times New Roman"/>
                <w:b/>
                <w:sz w:val="28"/>
              </w:rPr>
              <w:t>forte</w:t>
            </w:r>
          </w:p>
        </w:tc>
        <w:tc>
          <w:tcPr>
            <w:tcW w:w="4110" w:type="dxa"/>
            <w:tcBorders>
              <w:left w:val="single" w:sz="8" w:space="0" w:color="000000"/>
              <w:bottom w:val="single" w:sz="8" w:space="0" w:color="000000"/>
              <w:right w:val="single" w:sz="8" w:space="0" w:color="000000"/>
            </w:tcBorders>
          </w:tcPr>
          <w:p w:rsidR="005414B2" w:rsidRPr="00AD29AE" w:rsidRDefault="005414B2" w:rsidP="005414B2">
            <w:pPr>
              <w:spacing w:before="37"/>
              <w:ind w:left="1275"/>
              <w:rPr>
                <w:rFonts w:ascii="Times New Roman" w:eastAsia="Times New Roman" w:hAnsi="Times New Roman" w:cs="Times New Roman"/>
                <w:b/>
                <w:sz w:val="28"/>
              </w:rPr>
            </w:pPr>
            <w:r w:rsidRPr="00AD29AE">
              <w:rPr>
                <w:rFonts w:ascii="Times New Roman" w:eastAsia="Times New Roman" w:hAnsi="Times New Roman" w:cs="Times New Roman"/>
                <w:b/>
                <w:sz w:val="28"/>
              </w:rPr>
              <w:t>Puncte</w:t>
            </w:r>
            <w:r w:rsidRPr="00AD29AE">
              <w:rPr>
                <w:rFonts w:ascii="Times New Roman" w:eastAsia="Times New Roman" w:hAnsi="Times New Roman" w:cs="Times New Roman"/>
                <w:b/>
                <w:spacing w:val="-3"/>
                <w:sz w:val="28"/>
              </w:rPr>
              <w:t xml:space="preserve"> </w:t>
            </w:r>
            <w:r w:rsidRPr="00AD29AE">
              <w:rPr>
                <w:rFonts w:ascii="Times New Roman" w:eastAsia="Times New Roman" w:hAnsi="Times New Roman" w:cs="Times New Roman"/>
                <w:b/>
                <w:sz w:val="28"/>
              </w:rPr>
              <w:t>slabe</w:t>
            </w:r>
          </w:p>
        </w:tc>
      </w:tr>
      <w:tr w:rsidR="005414B2" w:rsidRPr="00AD29AE" w:rsidTr="006338C3">
        <w:trPr>
          <w:trHeight w:val="2759"/>
        </w:trPr>
        <w:tc>
          <w:tcPr>
            <w:tcW w:w="1964" w:type="dxa"/>
            <w:vMerge/>
            <w:tcBorders>
              <w:top w:val="nil"/>
              <w:left w:val="single" w:sz="8" w:space="0" w:color="000000"/>
              <w:bottom w:val="single" w:sz="8" w:space="0" w:color="000000"/>
              <w:right w:val="single" w:sz="8" w:space="0" w:color="000000"/>
            </w:tcBorders>
          </w:tcPr>
          <w:p w:rsidR="005414B2" w:rsidRPr="00AD29AE" w:rsidRDefault="005414B2" w:rsidP="005414B2">
            <w:pPr>
              <w:rPr>
                <w:rFonts w:ascii="Calibri" w:eastAsia="Calibri" w:hAnsi="Calibri" w:cs="Times New Roman"/>
                <w:sz w:val="2"/>
                <w:szCs w:val="2"/>
              </w:rPr>
            </w:pPr>
          </w:p>
        </w:tc>
        <w:tc>
          <w:tcPr>
            <w:tcW w:w="4132" w:type="dxa"/>
            <w:tcBorders>
              <w:top w:val="single" w:sz="8" w:space="0" w:color="000000"/>
              <w:left w:val="single" w:sz="8" w:space="0" w:color="000000"/>
              <w:bottom w:val="single" w:sz="8" w:space="0" w:color="000000"/>
              <w:right w:val="single" w:sz="8" w:space="0" w:color="000000"/>
            </w:tcBorders>
          </w:tcPr>
          <w:p w:rsidR="005414B2" w:rsidRPr="00AD29AE" w:rsidRDefault="005414B2" w:rsidP="005414B2">
            <w:pPr>
              <w:rPr>
                <w:rFonts w:ascii="Times New Roman" w:eastAsia="Times New Roman" w:hAnsi="Times New Roman" w:cs="Times New Roman"/>
                <w:b/>
              </w:rPr>
            </w:pPr>
          </w:p>
          <w:p w:rsidR="005414B2" w:rsidRPr="00AD29AE" w:rsidRDefault="005414B2" w:rsidP="005414B2">
            <w:pPr>
              <w:rPr>
                <w:rFonts w:ascii="Times New Roman" w:eastAsia="Calibri" w:hAnsi="Times New Roman" w:cs="Times New Roman"/>
                <w:sz w:val="28"/>
              </w:rPr>
            </w:pPr>
            <w:r w:rsidRPr="00AD29AE">
              <w:rPr>
                <w:rFonts w:ascii="Times New Roman" w:eastAsia="Times New Roman" w:hAnsi="Times New Roman" w:cs="Times New Roman"/>
                <w:sz w:val="28"/>
              </w:rPr>
              <w:t>1)</w:t>
            </w:r>
            <w:r w:rsidRPr="00AD29AE">
              <w:rPr>
                <w:rFonts w:ascii="Times New Roman" w:eastAsia="Calibri" w:hAnsi="Times New Roman" w:cs="Times New Roman"/>
                <w:sz w:val="28"/>
              </w:rPr>
              <w:t xml:space="preserve"> Existenţa unui CREI Centru de resurse pentru educația incluzivă funcțional</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2)Acces</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informaţie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prin</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intermediul</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internet-ului.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Baza</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materială</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corespunzătoare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capabilă</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să</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asigure</w:t>
            </w:r>
            <w:r w:rsidRPr="00AD29AE">
              <w:rPr>
                <w:rFonts w:ascii="Times New Roman" w:eastAsia="Calibri" w:hAnsi="Times New Roman" w:cs="Times New Roman"/>
                <w:spacing w:val="-7"/>
                <w:sz w:val="28"/>
              </w:rPr>
              <w:t xml:space="preserve"> </w:t>
            </w:r>
            <w:r w:rsidRPr="00AD29AE">
              <w:rPr>
                <w:rFonts w:ascii="Times New Roman" w:eastAsia="Calibri" w:hAnsi="Times New Roman" w:cs="Times New Roman"/>
                <w:sz w:val="28"/>
              </w:rPr>
              <w:t>un</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învățământ</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eficient,</w:t>
            </w:r>
            <w:r w:rsidR="00C434CE">
              <w:rPr>
                <w:rFonts w:ascii="Times New Roman" w:eastAsia="Calibri" w:hAnsi="Times New Roman" w:cs="Times New Roman"/>
                <w:sz w:val="28"/>
              </w:rPr>
              <w:t xml:space="preserve"> </w:t>
            </w:r>
            <w:r w:rsidRPr="00AD29AE">
              <w:rPr>
                <w:rFonts w:ascii="Times New Roman" w:eastAsia="Calibri" w:hAnsi="Times New Roman" w:cs="Times New Roman"/>
                <w:sz w:val="28"/>
              </w:rPr>
              <w:t>formativ-performant,</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în</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concordanță</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cu</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specificul</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școlii;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Comunicarea</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on-line</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in</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cadrul</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comunitătii</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școlare;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Serviciul</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psihologic</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în</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liceu;</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Grupuri de lucru și comisii-CMI,</w:t>
            </w:r>
            <w:r w:rsidR="00C434CE">
              <w:rPr>
                <w:rFonts w:ascii="Times New Roman" w:eastAsia="Calibri" w:hAnsi="Times New Roman" w:cs="Times New Roman"/>
                <w:sz w:val="28"/>
              </w:rPr>
              <w:t xml:space="preserve"> </w:t>
            </w:r>
            <w:r w:rsidRPr="00AD29AE">
              <w:rPr>
                <w:rFonts w:ascii="Times New Roman" w:eastAsia="Calibri" w:hAnsi="Times New Roman" w:cs="Times New Roman"/>
                <w:sz w:val="28"/>
              </w:rPr>
              <w:t>Grupul intrașcolar, care își desfășoară</w:t>
            </w:r>
            <w:r w:rsidRPr="00AD29AE">
              <w:rPr>
                <w:rFonts w:ascii="Times New Roman" w:eastAsia="Calibri" w:hAnsi="Times New Roman" w:cs="Times New Roman"/>
                <w:spacing w:val="-38"/>
                <w:sz w:val="28"/>
              </w:rPr>
              <w:t xml:space="preserve"> </w:t>
            </w:r>
            <w:r w:rsidRPr="00AD29AE">
              <w:rPr>
                <w:rFonts w:ascii="Times New Roman" w:eastAsia="Calibri" w:hAnsi="Times New Roman" w:cs="Times New Roman"/>
                <w:sz w:val="28"/>
              </w:rPr>
              <w:t>activitatea la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un</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nivel</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înalt;</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Organizarea</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alimentației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elevilor</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cu</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CES;</w:t>
            </w:r>
          </w:p>
          <w:p w:rsidR="005414B2" w:rsidRPr="00AD29AE" w:rsidRDefault="005414B2" w:rsidP="005414B2">
            <w:pPr>
              <w:rPr>
                <w:rFonts w:ascii="Calibri" w:eastAsia="Calibri" w:hAnsi="Calibri" w:cs="Times New Roman"/>
              </w:rPr>
            </w:pPr>
            <w:r w:rsidRPr="00AD29AE">
              <w:rPr>
                <w:rFonts w:ascii="Times New Roman" w:eastAsia="Calibri" w:hAnsi="Times New Roman" w:cs="Times New Roman"/>
                <w:sz w:val="28"/>
              </w:rPr>
              <w:t>Organizarea</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serviciilor</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transportare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a</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elevilor</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din</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localitățile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vecine/</w:t>
            </w:r>
          </w:p>
        </w:tc>
        <w:tc>
          <w:tcPr>
            <w:tcW w:w="4110" w:type="dxa"/>
            <w:tcBorders>
              <w:top w:val="single" w:sz="8" w:space="0" w:color="000000"/>
              <w:left w:val="single" w:sz="8" w:space="0" w:color="000000"/>
              <w:bottom w:val="single" w:sz="8" w:space="0" w:color="000000"/>
              <w:right w:val="single" w:sz="8" w:space="0" w:color="000000"/>
            </w:tcBorders>
          </w:tcPr>
          <w:p w:rsidR="005414B2" w:rsidRPr="00AD29AE" w:rsidRDefault="005414B2" w:rsidP="005414B2">
            <w:pPr>
              <w:rPr>
                <w:rFonts w:ascii="Times New Roman" w:eastAsia="Calibri" w:hAnsi="Times New Roman" w:cs="Times New Roman"/>
                <w:sz w:val="28"/>
              </w:rPr>
            </w:pP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Scăderea</w:t>
            </w:r>
            <w:r w:rsidRPr="00AD29AE">
              <w:rPr>
                <w:rFonts w:ascii="Times New Roman" w:eastAsia="Calibri" w:hAnsi="Times New Roman" w:cs="Times New Roman"/>
                <w:spacing w:val="34"/>
                <w:sz w:val="28"/>
              </w:rPr>
              <w:t xml:space="preserve"> </w:t>
            </w:r>
            <w:r w:rsidRPr="00AD29AE">
              <w:rPr>
                <w:rFonts w:ascii="Times New Roman" w:eastAsia="Calibri" w:hAnsi="Times New Roman" w:cs="Times New Roman"/>
                <w:sz w:val="28"/>
              </w:rPr>
              <w:t>interesului</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pentru</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învăţare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și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implicare din</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partea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unor</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elevi;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Volum</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mare</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teme</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și</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sarcini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didactice</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propus</w:t>
            </w:r>
            <w:r w:rsidR="00C434CE">
              <w:rPr>
                <w:rFonts w:ascii="Times New Roman" w:eastAsia="Calibri" w:hAnsi="Times New Roman" w:cs="Times New Roman"/>
                <w:sz w:val="28"/>
              </w:rPr>
              <w:t xml:space="preserve"> </w:t>
            </w:r>
            <w:r w:rsidRPr="00AD29AE">
              <w:rPr>
                <w:rFonts w:ascii="Times New Roman" w:eastAsia="Calibri" w:hAnsi="Times New Roman" w:cs="Times New Roman"/>
                <w:sz w:val="28"/>
              </w:rPr>
              <w:t>elevilor;</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Buget</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insuficient</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pentru</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a</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dezvolta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Centrul</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37"/>
                <w:sz w:val="28"/>
              </w:rPr>
              <w:t xml:space="preserve"> </w:t>
            </w:r>
            <w:r w:rsidRPr="00AD29AE">
              <w:rPr>
                <w:rFonts w:ascii="Times New Roman" w:eastAsia="Calibri" w:hAnsi="Times New Roman" w:cs="Times New Roman"/>
                <w:sz w:val="28"/>
              </w:rPr>
              <w:t>resurse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creat;</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Proces</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educațional</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distanță</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care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nu</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permis</w:t>
            </w:r>
            <w:r w:rsidRPr="00AD29AE">
              <w:rPr>
                <w:rFonts w:ascii="Times New Roman" w:eastAsia="Calibri" w:hAnsi="Times New Roman" w:cs="Times New Roman"/>
                <w:spacing w:val="-37"/>
                <w:sz w:val="28"/>
              </w:rPr>
              <w:t xml:space="preserve"> </w:t>
            </w:r>
            <w:r w:rsidRPr="00AD29AE">
              <w:rPr>
                <w:rFonts w:ascii="Times New Roman" w:eastAsia="Calibri" w:hAnsi="Times New Roman" w:cs="Times New Roman"/>
                <w:sz w:val="28"/>
              </w:rPr>
              <w:t>participarea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și</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implicarea tuturor</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elevilor;</w:t>
            </w:r>
          </w:p>
          <w:p w:rsidR="005414B2" w:rsidRPr="00AD29AE" w:rsidRDefault="005414B2" w:rsidP="005414B2">
            <w:pPr>
              <w:rPr>
                <w:rFonts w:ascii="Times New Roman" w:eastAsia="Calibri" w:hAnsi="Times New Roman" w:cs="Times New Roman"/>
                <w:spacing w:val="1"/>
                <w:sz w:val="28"/>
              </w:rPr>
            </w:pPr>
            <w:r w:rsidRPr="00AD29AE">
              <w:rPr>
                <w:rFonts w:ascii="Times New Roman" w:eastAsia="Calibri" w:hAnsi="Times New Roman" w:cs="Times New Roman"/>
                <w:sz w:val="28"/>
              </w:rPr>
              <w:t>Slaba motivație din partea elevilor eminenți;</w:t>
            </w:r>
            <w:r w:rsidRPr="00AD29AE">
              <w:rPr>
                <w:rFonts w:ascii="Times New Roman" w:eastAsia="Calibri" w:hAnsi="Times New Roman" w:cs="Times New Roman"/>
                <w:spacing w:val="1"/>
                <w:sz w:val="28"/>
              </w:rPr>
              <w:t xml:space="preserve"> </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6)Rezistență</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din</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partea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unor</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cadre</w:t>
            </w:r>
            <w:r w:rsidRPr="00AD29AE">
              <w:rPr>
                <w:rFonts w:ascii="Times New Roman" w:eastAsia="Calibri" w:hAnsi="Times New Roman" w:cs="Times New Roman"/>
                <w:spacing w:val="-7"/>
                <w:sz w:val="28"/>
              </w:rPr>
              <w:t xml:space="preserve"> </w:t>
            </w:r>
            <w:r w:rsidRPr="00AD29AE">
              <w:rPr>
                <w:rFonts w:ascii="Times New Roman" w:eastAsia="Calibri" w:hAnsi="Times New Roman" w:cs="Times New Roman"/>
                <w:sz w:val="28"/>
              </w:rPr>
              <w:t>didactice</w:t>
            </w:r>
            <w:r w:rsidRPr="00AD29AE">
              <w:rPr>
                <w:rFonts w:ascii="Times New Roman" w:eastAsia="Calibri" w:hAnsi="Times New Roman" w:cs="Times New Roman"/>
                <w:spacing w:val="-7"/>
                <w:sz w:val="28"/>
              </w:rPr>
              <w:t xml:space="preserve"> </w:t>
            </w:r>
            <w:r w:rsidRPr="00AD29AE">
              <w:rPr>
                <w:rFonts w:ascii="Times New Roman" w:eastAsia="Calibri" w:hAnsi="Times New Roman" w:cs="Times New Roman"/>
                <w:sz w:val="28"/>
              </w:rPr>
              <w:t>privind</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educația</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incluzivă.</w:t>
            </w:r>
          </w:p>
          <w:p w:rsidR="005414B2" w:rsidRPr="00AD29AE" w:rsidRDefault="005414B2" w:rsidP="005414B2">
            <w:pPr>
              <w:rPr>
                <w:rFonts w:ascii="Calibri" w:eastAsia="Calibri" w:hAnsi="Calibri" w:cs="Times New Roman"/>
              </w:rPr>
            </w:pPr>
            <w:r w:rsidRPr="00AD29AE">
              <w:rPr>
                <w:rFonts w:ascii="Times New Roman" w:eastAsia="Calibri" w:hAnsi="Times New Roman" w:cs="Times New Roman"/>
                <w:sz w:val="28"/>
              </w:rPr>
              <w:t>7)Instituția încă nu a recepționat echipamentul</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câștigat în cadrul proiectului Reforma Învățământului</w:t>
            </w:r>
            <w:r w:rsidRPr="00AD29AE">
              <w:rPr>
                <w:rFonts w:ascii="Times New Roman" w:eastAsia="Calibri" w:hAnsi="Times New Roman" w:cs="Times New Roman"/>
                <w:spacing w:val="-38"/>
                <w:sz w:val="28"/>
              </w:rPr>
              <w:t xml:space="preserve"> </w:t>
            </w:r>
            <w:r w:rsidRPr="00AD29AE">
              <w:rPr>
                <w:rFonts w:ascii="Times New Roman" w:eastAsia="Calibri" w:hAnsi="Times New Roman" w:cs="Times New Roman"/>
                <w:sz w:val="28"/>
              </w:rPr>
              <w:t>în</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Republica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Moldova.</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Dimensiune IV EFICIENȚĂ EDUCAȚIONALĂ</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Standard 4.1. Instituția creează condiții de organizare și realizare a unui proces educațional de calitate</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(Punctaj maxim acordat – 13)</w:t>
      </w: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Management</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4.1.1. Orientarea spre creșterea calității educației și spre îmbunătățirea continuă a resurselor umane și materiale în planurile strategice și operaționale ale instituției, cu mecanisme de monitorizare a eficiențeieducaționale.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bookmarkStart w:id="8" w:name="_Hlk77172481"/>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Proiectul de dezvoltare strategică;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Planul anual;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Programe operaţionale;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Note informative, rapoarte;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Notelor informative privind controlul calității elaborării proiectelor de lungă durată la dezvoltare personală și cercuri, prezentate de către director șidirectori adjuncți.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Activităţile planificate sunt orientate spre a măsura şi a estima progresele înregistrate de către cadrele didactice, dar şi pentru a elabora măsuri de corecţie şi de îmbunătăţire pe baze</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reale de cercetare prin monitorizare, analiză şi prognoză a activităţilor de învăţare pe tot parcursul întregii vieţi.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Administraţia documentează sistematic progresul în atingerea rezultatelor planificate ,practicile de succes și modalitățile de abordare a problemelor prin asistențe la ore şi monitorizarea asistenților reciproce de către cadrele didactice.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bookmarkEnd w:id="8"/>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4.1.2. Realizarea efectivă a programelor și activităților preconizate în planurile strategice și operaționale ale instituției, inclusiv ale structurilor asociative ale părinților și elevilor.</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9" w:name="_Hlk77172508"/>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Activităţi extracurriculare, de cultură organizațională (excursii, vizite, mese rotunde de comunicare nonformală)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Planificări de lungă durată la dezvoltare personală;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Procese-verbale și materiale ale ședintelor tematice ale CP, consilii metodice;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Rapoarte, note informative, fișe de evaluare, autoevaluare;</w:t>
            </w:r>
          </w:p>
        </w:tc>
      </w:tr>
      <w:tr w:rsidR="005414B2" w:rsidRPr="00AD29AE" w:rsidTr="006338C3">
        <w:trPr>
          <w:trHeight w:val="733"/>
        </w:trPr>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Instituția realizează programele și activitățile din planurile strategice și operaționale.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bookmarkEnd w:id="9"/>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4.1.3. Asigurarea, în activitatea consiliilor și comisiilor din instituție, a modului transparent, democratic și echitabil al deciziilor cu privire la politicile instituționale, cu aplicarea mecanismelor de monitorizare aeficienței educaționale, și promovarea unui model eficient de comunicare internă și externă cu privire la calitatea serviciilor prestate.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Actele aprobate de Consiliul de administraţie (conform Regulamentului de organizare şi desfăşura</w:t>
            </w:r>
            <w:r w:rsidR="00C434CE">
              <w:rPr>
                <w:rFonts w:ascii="Times New Roman" w:eastAsia="Calibri" w:hAnsi="Times New Roman" w:cs="Times New Roman"/>
                <w:i/>
                <w:sz w:val="28"/>
                <w:szCs w:val="28"/>
              </w:rPr>
              <w:t>t</w:t>
            </w:r>
            <w:r w:rsidRPr="00AD29AE">
              <w:rPr>
                <w:rFonts w:ascii="Times New Roman" w:eastAsia="Calibri" w:hAnsi="Times New Roman" w:cs="Times New Roman"/>
                <w:i/>
                <w:sz w:val="28"/>
                <w:szCs w:val="28"/>
              </w:rPr>
              <w:t xml:space="preserve">e a CA), sunt discutate la Consiliul profesoral;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Regulamentul intern de funcţionare a instituției este adus la cunoştinţă atât elevilor, cât şi părinţilor;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Rapoarte de dare de seamă la nivel de cadru didactic;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Rapoarte de activitate la nivel de Comisii metodice;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Planuri ale CM, CP, Consiliului de Etică.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NewRomanPSMT" w:eastAsia="Calibri" w:hAnsi="TimesNewRomanPSMT" w:cs="TimesNewRomanPSMT"/>
                <w:i/>
                <w:sz w:val="28"/>
                <w:szCs w:val="28"/>
              </w:rPr>
              <w:t>În instituție se promovează activități de informare a cadrelor didactice, părinților, asigurând</w:t>
            </w:r>
            <w:r w:rsidR="008441D6" w:rsidRPr="00AD29AE">
              <w:rPr>
                <w:rFonts w:ascii="TimesNewRomanPSMT" w:eastAsia="Calibri" w:hAnsi="TimesNewRomanPSMT" w:cs="TimesNewRomanPSMT"/>
                <w:i/>
                <w:sz w:val="28"/>
                <w:szCs w:val="28"/>
              </w:rPr>
              <w:t xml:space="preserve"> </w:t>
            </w:r>
            <w:r w:rsidRPr="00AD29AE">
              <w:rPr>
                <w:rFonts w:ascii="TimesNewRomanPSMT" w:eastAsia="Calibri" w:hAnsi="TimesNewRomanPSMT" w:cs="TimesNewRomanPSMT"/>
                <w:i/>
                <w:sz w:val="28"/>
                <w:szCs w:val="28"/>
              </w:rPr>
              <w:t>modul transparent, democratic și echitabil cu privire la Politicile instituționale.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b/>
          <w:i/>
          <w:kern w:val="0"/>
          <w:sz w:val="28"/>
          <w:szCs w:val="28"/>
          <w:lang w:eastAsia="en-US"/>
        </w:rPr>
      </w:pPr>
      <w:r w:rsidRPr="00AD29AE">
        <w:rPr>
          <w:rFonts w:ascii="Times New Roman" w:eastAsia="Calibri" w:hAnsi="Times New Roman" w:cs="Times New Roman"/>
          <w:b/>
          <w:i/>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4.1.4. Organizarea procesului educațional în raport cu obiectivele și misiunea instituției de învățământ printr-o infrastructură adaptată necesităților acesteia.</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 ultimii cinci ani, s-au achiziționat bunuri și s-au desfășurat următoarele lucrări de reparație: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Reparaţia capitală parțială a sălilor de mese din cantina școlară;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Dotarea cu laptopuri a 12 de cadre didactice și auxiliare, imprimante în toate clasele/grupele;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Procurarea mobilierului nou;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Acces la internet în toate încăperile, acoperire 100% ; </w:t>
            </w:r>
          </w:p>
          <w:p w:rsidR="009E698D" w:rsidRPr="00AD29AE" w:rsidRDefault="009E698D"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Reparația capitală în 3 clase;</w:t>
            </w:r>
          </w:p>
          <w:p w:rsidR="009E698D" w:rsidRPr="00AD29AE" w:rsidRDefault="009E698D"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Reparația capitală în cabinetul m</w:t>
            </w:r>
            <w:r w:rsidR="00C434CE">
              <w:rPr>
                <w:rFonts w:ascii="Times New Roman" w:eastAsia="Calibri" w:hAnsi="Times New Roman" w:cs="Times New Roman"/>
                <w:i/>
                <w:sz w:val="28"/>
                <w:szCs w:val="28"/>
              </w:rPr>
              <w:t>e</w:t>
            </w:r>
            <w:r w:rsidRPr="00AD29AE">
              <w:rPr>
                <w:rFonts w:ascii="Times New Roman" w:eastAsia="Calibri" w:hAnsi="Times New Roman" w:cs="Times New Roman"/>
                <w:i/>
                <w:sz w:val="28"/>
                <w:szCs w:val="28"/>
              </w:rPr>
              <w:t>dical;</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Dotarea instituţiei cu materiale didactice.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Organizarea procesului educaţional utilizând echipamente, materiale şi auxiliare curriculare necesare aplicării curriculumului naţional în raport cu obiectivele şi misiunea</w:t>
            </w:r>
          </w:p>
          <w:p w:rsidR="005414B2" w:rsidRPr="00AD29AE" w:rsidRDefault="005414B2" w:rsidP="005414B2">
            <w:pPr>
              <w:autoSpaceDE w:val="0"/>
              <w:autoSpaceDN w:val="0"/>
              <w:adjustRightInd w:val="0"/>
              <w:jc w:val="both"/>
              <w:rPr>
                <w:rFonts w:ascii="TimesNewRomanPSMT" w:eastAsia="Calibri" w:hAnsi="TimesNewRomanPSMT" w:cs="TimesNewRomanPSMT"/>
                <w:i/>
                <w:sz w:val="28"/>
                <w:szCs w:val="28"/>
              </w:rPr>
            </w:pPr>
            <w:r w:rsidRPr="00AD29AE">
              <w:rPr>
                <w:rFonts w:ascii="TimesNewRomanPSMT" w:eastAsia="Calibri" w:hAnsi="TimesNewRomanPSMT" w:cs="TimesNewRomanPSMT"/>
                <w:i/>
                <w:sz w:val="28"/>
                <w:szCs w:val="28"/>
              </w:rPr>
              <w:t>instituţiei; materiale şi echipamente didactice; analize, rapoarte, note informative;</w:t>
            </w:r>
          </w:p>
          <w:p w:rsidR="005414B2" w:rsidRPr="00AD29AE" w:rsidRDefault="005414B2" w:rsidP="005414B2">
            <w:pPr>
              <w:autoSpaceDE w:val="0"/>
              <w:autoSpaceDN w:val="0"/>
              <w:adjustRightInd w:val="0"/>
              <w:jc w:val="both"/>
              <w:rPr>
                <w:rFonts w:ascii="Times New Roman" w:eastAsia="Calibri" w:hAnsi="Times New Roman" w:cs="Times New Roman"/>
                <w:i/>
                <w:sz w:val="28"/>
                <w:szCs w:val="28"/>
              </w:rPr>
            </w:pPr>
            <w:r w:rsidRPr="00AD29AE">
              <w:rPr>
                <w:rFonts w:ascii="TimesNewRomanPSMT" w:eastAsia="Calibri" w:hAnsi="TimesNewRomanPSMT" w:cs="TimesNewRomanPSMT"/>
                <w:i/>
                <w:sz w:val="28"/>
                <w:szCs w:val="28"/>
              </w:rPr>
              <w:t>Spaţii corespunzătoare profilurilor, disciplinelor şcolare; lista de achiziţii; registrul de evidenţă a materialelor, cărţilor şi altor echipamente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ind w:left="36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În cadrul instituţiei sunt prezente echipamente, materiale curriculare, necesare curriculumului național pentru desfăşurarea activităţilor  de realizare a ofertei școlii pentru disciplinele școlare și opționale (fiecare cadru didactic dispune  de literatura didactică necesară, au calculator, laptop, televizor LED, proiector în cabinet şi materiale didactice, necesare pentru activităţile ce le desfăşoară cu elevii; activităţi extracurriculare; activitatea cercurilor din </w:t>
            </w:r>
            <w:r w:rsidRPr="00AD29AE">
              <w:rPr>
                <w:rFonts w:ascii="Times New Roman" w:eastAsia="Calibri" w:hAnsi="Times New Roman" w:cs="Times New Roman"/>
                <w:i/>
                <w:sz w:val="28"/>
                <w:szCs w:val="28"/>
              </w:rPr>
              <w:lastRenderedPageBreak/>
              <w:t>cadrul instituţiei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procesului educaţional utilizând echipamente, materiale şi auxili</w:t>
            </w:r>
            <w:r w:rsidR="00C434CE">
              <w:rPr>
                <w:rFonts w:ascii="Times New Roman" w:eastAsia="Calibri" w:hAnsi="Times New Roman" w:cs="Times New Roman"/>
                <w:i/>
                <w:sz w:val="28"/>
                <w:szCs w:val="28"/>
              </w:rPr>
              <w:t>a</w:t>
            </w:r>
            <w:r w:rsidRPr="00AD29AE">
              <w:rPr>
                <w:rFonts w:ascii="Times New Roman" w:eastAsia="Calibri" w:hAnsi="Times New Roman" w:cs="Times New Roman"/>
                <w:i/>
                <w:sz w:val="28"/>
                <w:szCs w:val="28"/>
              </w:rPr>
              <w:t>re curricular necesare aplicării curriculumului naţional în raport cu obiectivele şi misiunea instituţiei;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materiale şi echipamente didactice; analize, rapoarte, note informative; spaţii corespunzătoare profilurilor, disciplinelor şcolare; lista de achiziţii;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registrul de evidenţă a materialelor, cărţilor şi altor echipamente;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4.1.6. Încadrarea personalului didactic și auxiliar calificat, deținător de grade didactice (eventual titluri științifice), pentru realizarea finalităților stabilite în conformitate cu normativele în vigoare.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Proiectul managerial se realizează în conformitate cu proiectele Comisiilor Metodice la care contribuie fiecare angajat, aprobat la Consiliul profesoral</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Contracte individuale de muncă;</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Contractul colectiv de muncă;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Statele de personal completate;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Registrul de ordine de bază;</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Registrul de ordine cu privire la personal;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Dosarele angajaţilor privind angajarea, pregătirea de specialitate;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Norma cadrelor didactice;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Contractele de muncă;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Fișa postului;</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Liste de control;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Diversificarea ofertei de opționale;</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Plan operațional de formare continuă;</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Registru de evidență a formării continuă a cadrelor didactice;</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Documentația comisiei de atestare;</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Notă informativă cu privire la atestarea cadrelor didactice;</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Cadrele didactice dețin Portofoliul profesional, unde se regăsesc Certificate de participare la cursuri, seminare, formări, training</w:t>
            </w:r>
            <w:r w:rsidR="009E698D" w:rsidRPr="00AD29AE">
              <w:rPr>
                <w:rFonts w:ascii="Times New Roman" w:eastAsia="Calibri" w:hAnsi="Times New Roman" w:cs="Times New Roman"/>
                <w:sz w:val="28"/>
                <w:szCs w:val="28"/>
              </w:rPr>
              <w:t>-</w:t>
            </w:r>
            <w:r w:rsidRPr="00AD29AE">
              <w:rPr>
                <w:rFonts w:ascii="Times New Roman" w:eastAsia="Calibri" w:hAnsi="Times New Roman" w:cs="Times New Roman"/>
                <w:sz w:val="28"/>
                <w:szCs w:val="28"/>
              </w:rPr>
              <w:t>uri, etc.</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autoSpaceDE w:val="0"/>
              <w:autoSpaceDN w:val="0"/>
              <w:adjustRightInd w:val="0"/>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Cadrele didactice se evaluează la sfârşit de an şcolar conform Fișei de autoevaluare/evaluare a cadrului didactic. Cadrele </w:t>
            </w:r>
            <w:r w:rsidRPr="00AD29AE">
              <w:rPr>
                <w:rFonts w:ascii="Times New Roman" w:eastAsia="Calibri" w:hAnsi="Times New Roman" w:cs="Times New Roman"/>
                <w:sz w:val="28"/>
                <w:szCs w:val="28"/>
              </w:rPr>
              <w:lastRenderedPageBreak/>
              <w:t>didactice dețin Portofoliul profesional, unde se regăsesc</w:t>
            </w:r>
          </w:p>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Certificate de participare la cursuri, seminare, formări, traininguri, etc.</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1</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4.1.7. Aplicarea curriculumului cu adaptare la condițiile locale și instituționale, în limitele permise de cadrul normativ.</w:t>
      </w:r>
    </w:p>
    <w:tbl>
      <w:tblPr>
        <w:tblStyle w:val="GrilTabel"/>
        <w:tblW w:w="0" w:type="auto"/>
        <w:tblLook w:val="04A0"/>
      </w:tblPr>
      <w:tblGrid>
        <w:gridCol w:w="1841"/>
        <w:gridCol w:w="1840"/>
        <w:gridCol w:w="2791"/>
        <w:gridCol w:w="2817"/>
      </w:tblGrid>
      <w:tr w:rsidR="005414B2" w:rsidRPr="00AD29AE" w:rsidTr="006338C3">
        <w:tc>
          <w:tcPr>
            <w:tcW w:w="184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48" w:type="dxa"/>
            <w:gridSpan w:val="3"/>
          </w:tcPr>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Curricul</w:t>
            </w:r>
            <w:r w:rsidR="00C434CE">
              <w:rPr>
                <w:rFonts w:ascii="Times New Roman" w:eastAsia="Calibri" w:hAnsi="Times New Roman" w:cs="Times New Roman"/>
                <w:sz w:val="28"/>
                <w:szCs w:val="28"/>
              </w:rPr>
              <w:t>um</w:t>
            </w:r>
            <w:r w:rsidRPr="00AD29AE">
              <w:rPr>
                <w:rFonts w:ascii="Times New Roman" w:eastAsia="Calibri" w:hAnsi="Times New Roman" w:cs="Times New Roman"/>
                <w:sz w:val="28"/>
                <w:szCs w:val="28"/>
              </w:rPr>
              <w:t xml:space="preserve"> la disciplinele opționale aprobate de MEC;</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Cererile părinților,  listele elevilor; </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Proiectările de lungă și scurtă durată la orele opționale;</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Rapoarte semestriale privind realizarea cantitativă și calitativă a Planului-cadru;</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Cataloagele şcolare şi notele informative cu privire la controlul tematic.</w:t>
            </w:r>
          </w:p>
        </w:tc>
      </w:tr>
      <w:tr w:rsidR="005414B2" w:rsidRPr="00AD29AE" w:rsidTr="006338C3">
        <w:tc>
          <w:tcPr>
            <w:tcW w:w="184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48" w:type="dxa"/>
            <w:gridSpan w:val="3"/>
          </w:tcPr>
          <w:p w:rsidR="005414B2" w:rsidRPr="00AD29AE" w:rsidRDefault="005414B2" w:rsidP="005414B2">
            <w:pPr>
              <w:autoSpaceDE w:val="0"/>
              <w:autoSpaceDN w:val="0"/>
              <w:adjustRightInd w:val="0"/>
              <w:jc w:val="both"/>
              <w:rPr>
                <w:rFonts w:ascii="TimesNewRomanPSMT" w:eastAsia="Calibri" w:hAnsi="TimesNewRomanPSMT" w:cs="TimesNewRomanPSMT"/>
                <w:sz w:val="28"/>
                <w:szCs w:val="28"/>
              </w:rPr>
            </w:pPr>
            <w:r w:rsidRPr="00AD29AE">
              <w:rPr>
                <w:rFonts w:ascii="TimesNewRomanPSMT" w:eastAsia="Calibri" w:hAnsi="TimesNewRomanPSMT" w:cs="TimesNewRomanPSMT"/>
                <w:sz w:val="28"/>
                <w:szCs w:val="28"/>
              </w:rPr>
              <w:t>Rapoartele prezente în instituţie, cataloagele şcolare şi notele informative ale controalelor tematice demonstrează că Curriculum Naţional se aplică şi se adaptează de către cadrele</w:t>
            </w:r>
          </w:p>
          <w:p w:rsidR="005414B2" w:rsidRPr="00AD29AE" w:rsidRDefault="005414B2" w:rsidP="005414B2">
            <w:pPr>
              <w:jc w:val="both"/>
              <w:rPr>
                <w:rFonts w:ascii="Times New Roman" w:eastAsia="Calibri" w:hAnsi="Times New Roman" w:cs="Times New Roman"/>
                <w:sz w:val="28"/>
                <w:szCs w:val="28"/>
              </w:rPr>
            </w:pPr>
            <w:r w:rsidRPr="00AD29AE">
              <w:rPr>
                <w:rFonts w:ascii="TimesNewRomanPSMT" w:eastAsia="Calibri" w:hAnsi="TimesNewRomanPSMT" w:cs="TimesNewRomanPSMT"/>
                <w:sz w:val="28"/>
                <w:szCs w:val="28"/>
              </w:rPr>
              <w:t>didactice din instituţiei.</w:t>
            </w:r>
          </w:p>
        </w:tc>
      </w:tr>
      <w:tr w:rsidR="005414B2" w:rsidRPr="00AD29AE" w:rsidTr="006338C3">
        <w:tc>
          <w:tcPr>
            <w:tcW w:w="184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79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17"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4.1</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 xml:space="preserve">13 </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 xml:space="preserve">Standard 4.2. Cadrele didactice valorifică eficient resursele educaționale în raport cu finalitățile stabilite prin curriculumul național </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 xml:space="preserve"> (Punctaj maxim acordat – 14)</w:t>
      </w: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Management</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4.2.1. Monitorizarea, prin proceduri specifice, a realizării curriculumului (inclusiv componenta raională, instituțională, curriculumul adaptat, PEI)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Control de diverse tipuri încheiate cu note informative: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Monitorizarea elaborării proiectelor de lungă durată la disciplina dezvoltare personală și a conducătorilor de cerc – accente pe implementarea curricu</w:t>
            </w:r>
            <w:r w:rsidR="00C434CE">
              <w:rPr>
                <w:rFonts w:ascii="Times New Roman" w:eastAsia="Calibri" w:hAnsi="Times New Roman" w:cs="Times New Roman"/>
                <w:i/>
                <w:sz w:val="28"/>
                <w:szCs w:val="28"/>
              </w:rPr>
              <w:t>lu</w:t>
            </w:r>
            <w:r w:rsidRPr="00AD29AE">
              <w:rPr>
                <w:rFonts w:ascii="Times New Roman" w:eastAsia="Calibri" w:hAnsi="Times New Roman" w:cs="Times New Roman"/>
                <w:i/>
                <w:sz w:val="28"/>
                <w:szCs w:val="28"/>
              </w:rPr>
              <w:t>mului centrat pe competențe, inclusiv analiză și propuneri de eficientizare.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Monitorizarea activității diriginților de clasă - factor </w:t>
            </w:r>
            <w:r w:rsidRPr="00AD29AE">
              <w:rPr>
                <w:rFonts w:ascii="Times New Roman" w:eastAsia="Calibri" w:hAnsi="Times New Roman" w:cs="Times New Roman"/>
                <w:i/>
                <w:sz w:val="28"/>
                <w:szCs w:val="28"/>
              </w:rPr>
              <w:lastRenderedPageBreak/>
              <w:t>important în formarea și susținerea colectivului de elevi în contextul epidemiologic.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Implementarea noilor tehnologii de predare-învăţare- evaluare în procesul educaţional, orientate spre consiliere și dezvoltare personală, în contextul studiului sincron și asincron;</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Aplicarea tehnologiilor informaționale de comunicare eficientă cu părinții și copii.</w:t>
            </w:r>
          </w:p>
          <w:p w:rsidR="005414B2" w:rsidRPr="00AD29AE" w:rsidRDefault="005414B2" w:rsidP="005414B2">
            <w:pPr>
              <w:numPr>
                <w:ilvl w:val="0"/>
                <w:numId w:val="1"/>
              </w:numPr>
              <w:jc w:val="both"/>
              <w:rPr>
                <w:rFonts w:ascii="Times New Roman" w:eastAsia="Calibri" w:hAnsi="Times New Roman" w:cs="Times New Roman"/>
                <w:b/>
                <w:bCs/>
                <w:sz w:val="28"/>
                <w:szCs w:val="28"/>
              </w:rPr>
            </w:pPr>
            <w:r w:rsidRPr="00AD29AE">
              <w:rPr>
                <w:rFonts w:ascii="Times New Roman" w:eastAsia="Calibri" w:hAnsi="Times New Roman" w:cs="Times New Roman"/>
                <w:i/>
                <w:sz w:val="28"/>
                <w:szCs w:val="28"/>
              </w:rPr>
              <w:t>Raport de totalizare a realizării calitative a obiectivelor educaţionale pentru anul de studii 202</w:t>
            </w:r>
            <w:r w:rsidR="009E698D"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9E698D"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r w:rsidRPr="00AD29AE">
              <w:rPr>
                <w:rFonts w:ascii="Times New Roman" w:eastAsia="Calibri" w:hAnsi="Times New Roman" w:cs="Times New Roman"/>
                <w:sz w:val="28"/>
                <w:szCs w:val="28"/>
              </w:rPr>
              <w:t xml:space="preserve">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Monitorizarea internă de către administrația școlii; Monitorizarea externă de către DGETS</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Fișe de monitorizare</w:t>
            </w:r>
          </w:p>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i/>
                <w:sz w:val="28"/>
                <w:szCs w:val="28"/>
              </w:rPr>
              <w:t> Fișe de evaluare a lecțiilor;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1</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4.2.2. Prezența, în planurile strategice și operaționale, a programelor și activităților</w:t>
      </w:r>
      <w:r w:rsidR="00C434CE">
        <w:rPr>
          <w:rFonts w:ascii="Times New Roman" w:eastAsia="Calibri" w:hAnsi="Times New Roman" w:cs="Times New Roman"/>
          <w:kern w:val="0"/>
          <w:sz w:val="28"/>
          <w:szCs w:val="28"/>
          <w:lang w:eastAsia="en-US"/>
        </w:rPr>
        <w:t xml:space="preserve"> </w:t>
      </w:r>
      <w:r w:rsidRPr="00AD29AE">
        <w:rPr>
          <w:rFonts w:ascii="Times New Roman" w:eastAsia="Calibri" w:hAnsi="Times New Roman" w:cs="Times New Roman"/>
          <w:kern w:val="0"/>
          <w:sz w:val="28"/>
          <w:szCs w:val="28"/>
          <w:lang w:eastAsia="en-US"/>
        </w:rPr>
        <w:t>de recrutare și de formare continuă a cadrelor didactice din perspectiva nevoilor individuale, instituționale și naționale.</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Compartimentul din Planul managerial anual al instituţiei privind activitatea metodică şi de organizare a procesului instructiv-metodic;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Cadrele didactice din instituţie au participat la sesiuni de formare, la activităţile în care se promovează politicile curriculare instituționale coerente cu cele naționale, dar și cu misiunea și specificul instituției de învățământ general;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Planuri de formare continuă a cadrelor didactice la nivel de școală;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Certificate personalizate de participare în cadrul sesiunilor de formare;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Plan de  perspectivă al necesarului de cadre pentru următorii 5 ani;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Oferta necesarului de personal;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Diversificarea ofertei de opționale;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 operațional de formare continuă;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Documentația comisiei de atestare;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Certificate, alte acte care atestă formarea continuă a cadrelor didactice și manageriale.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În proiectul managerial anual de activitate a instituției este planul de formare continuă a cadrelor didactce pentru următorii </w:t>
            </w:r>
            <w:r w:rsidRPr="00AD29AE">
              <w:rPr>
                <w:rFonts w:ascii="Times New Roman" w:eastAsia="Calibri" w:hAnsi="Times New Roman" w:cs="Times New Roman"/>
                <w:i/>
                <w:sz w:val="28"/>
                <w:szCs w:val="28"/>
              </w:rPr>
              <w:lastRenderedPageBreak/>
              <w:t xml:space="preserve">5 ani. </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1</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4.2.3. Existența unui număr suficient de resurse educaționale (umane, materiale etc.) pentru realizarea finalităților stabilite prin curriculumul național.</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procesului educaţional utilizând echipamente, resurse umane și materiale, auxiliare curriculare necesare aplicării curriculumului naţional în raport cu obiectivele şi misiunea instituţiei;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Toţi profesorii au în dotare un laptop sau computer;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În fiecare cabinet este instalat proiector sau televizor şi conectare la internet;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Materiale şi echipamente didactice;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Spaţii corespunzătoare profilurilor, disciplinelor şcolare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Listă de achiziţii;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Registrul de evidenţă a materialelor, cărţilor şi altor echipamente;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Se aplică strategii didactice interactive, a TIC, fiind monitorizate prin observări, asistenţe la ore, verificarea proiectelor didactice;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Schimb de experiență a cadrelor didactice, exemple de bune practici.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Instituție dispune de un număr suficient de resurse educaționale la moment pentru a putea atinge finalități stabilite de către curricululm.</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4.2.4. Monitorizarea centrării pe Standardele de eficiență a învățării, a modului de utilizare a resurselor educaționale și de aplicare a strategiilor didactice interactive, inclusiv a TIC, în procesul educațional.</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bookmarkStart w:id="10" w:name="_Hlk77173790"/>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Nota informativă privind rezultatele controlului tematic de recuperare/consolidare la începutul anului școlar la toate disciplinele a competențelor proiectate la clasa precedentă, în condițiile pandemiei din anul de studii 20</w:t>
            </w:r>
            <w:r w:rsidR="008441D6" w:rsidRPr="00AD29AE">
              <w:rPr>
                <w:rFonts w:ascii="Times New Roman" w:eastAsia="Calibri" w:hAnsi="Times New Roman" w:cs="Times New Roman"/>
                <w:i/>
                <w:sz w:val="28"/>
                <w:szCs w:val="28"/>
              </w:rPr>
              <w:t>22</w:t>
            </w:r>
            <w:r w:rsidRPr="00AD29AE">
              <w:rPr>
                <w:rFonts w:ascii="Times New Roman" w:eastAsia="Calibri" w:hAnsi="Times New Roman" w:cs="Times New Roman"/>
                <w:i/>
                <w:sz w:val="28"/>
                <w:szCs w:val="28"/>
              </w:rPr>
              <w:t>-20</w:t>
            </w:r>
            <w:r w:rsidR="008441D6" w:rsidRPr="00AD29AE">
              <w:rPr>
                <w:rFonts w:ascii="Times New Roman" w:eastAsia="Calibri" w:hAnsi="Times New Roman" w:cs="Times New Roman"/>
                <w:i/>
                <w:sz w:val="28"/>
                <w:szCs w:val="28"/>
              </w:rPr>
              <w:t>23</w:t>
            </w:r>
            <w:r w:rsidRPr="00AD29AE">
              <w:rPr>
                <w:rFonts w:ascii="Times New Roman" w:eastAsia="Calibri" w:hAnsi="Times New Roman" w:cs="Times New Roman"/>
                <w:i/>
                <w:sz w:val="28"/>
                <w:szCs w:val="28"/>
              </w:rPr>
              <w:t>. Rezultatul administrării evaluărilor inițiale.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Nota informativă cu privire la realizarea cerinţelor </w:t>
            </w:r>
            <w:r w:rsidRPr="00AD29AE">
              <w:rPr>
                <w:rFonts w:ascii="Times New Roman" w:eastAsia="Calibri" w:hAnsi="Times New Roman" w:cs="Times New Roman"/>
                <w:i/>
                <w:sz w:val="28"/>
                <w:szCs w:val="28"/>
              </w:rPr>
              <w:lastRenderedPageBreak/>
              <w:t>curriculare şi a Planului-cadru la finele semestrului 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Nota informativă „Încadrarea cadrelor nou angajate în procesul educațional al instituției”.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Nota informativă „Valorificarea valorilor informative și formative în cadrul disciplinelor opționale”.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Nota informativă cu privire la realizarea cerinţelor curriculare şi a Planului-cadru la finele anului școlar.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Fișe de asistențe la ore care denotă: </w:t>
            </w:r>
          </w:p>
          <w:p w:rsidR="005414B2" w:rsidRPr="00AD29AE" w:rsidRDefault="005414B2" w:rsidP="005414B2">
            <w:pPr>
              <w:ind w:left="360"/>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că  cadrele didactice manifestă înţelegere şi gândire critică asupra dezvoltării în materie de specialitate şi în domeniile curriculare predate;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proiectează  demersuri didactice în conformitate cu rigorile cadrului curricular al disciplinei;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ştiu să utilizeze creativ materialele didactice existente şi să elaboreze altele noi în concordanţă cu necesităţile specifice ale elevilor;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valorifică experienţele de învăţare ale tuturor elevilor, asigurând legătura între conţinuturile predate şi experienţele de viaţă;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diversifică strategiile de predare-învăţare-evaluare;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se angajează în evaluarea nu doar a produsului, ci şi a procesului de învăţare;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valorifică TIC în cadrul lecției;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mijloace TIC din dotarea instituției.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 cadrul in instituției cadrele didactice aplică diferite strategii didactice utilizând cu succes TIC-ul, (fiecare clasă de studii este echipamentată cu mijloace tehnice) asigurând eficiența învățării conform Standardelor.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bookmarkEnd w:id="10"/>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4.2.5. Elaborarea proiectelor didactice în conformitate cu principiile educației centrate pe elev/ copil și pe formarea de competențe, valorificând curriculumul în baza Standardelor de eficiență a învățării.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Nota informativă ,,Monitorizarea elaborării proiectelor de lungă durată la toate disciplinele școlare – accente pe implementarea Curricul</w:t>
            </w:r>
            <w:r w:rsidR="00C434CE">
              <w:rPr>
                <w:rFonts w:ascii="Times New Roman" w:eastAsia="Calibri" w:hAnsi="Times New Roman" w:cs="Times New Roman"/>
                <w:i/>
                <w:sz w:val="28"/>
                <w:szCs w:val="28"/>
              </w:rPr>
              <w:t xml:space="preserve">umului la </w:t>
            </w:r>
            <w:r w:rsidRPr="00AD29AE">
              <w:rPr>
                <w:rFonts w:ascii="Times New Roman" w:eastAsia="Calibri" w:hAnsi="Times New Roman" w:cs="Times New Roman"/>
                <w:i/>
                <w:sz w:val="28"/>
                <w:szCs w:val="28"/>
              </w:rPr>
              <w:t>disciplin</w:t>
            </w:r>
            <w:r w:rsidR="00C434CE">
              <w:rPr>
                <w:rFonts w:ascii="Times New Roman" w:eastAsia="Calibri" w:hAnsi="Times New Roman" w:cs="Times New Roman"/>
                <w:i/>
                <w:sz w:val="28"/>
                <w:szCs w:val="28"/>
              </w:rPr>
              <w:t>ele</w:t>
            </w:r>
            <w:r w:rsidRPr="00AD29AE">
              <w:rPr>
                <w:rFonts w:ascii="Times New Roman" w:eastAsia="Calibri" w:hAnsi="Times New Roman" w:cs="Times New Roman"/>
                <w:i/>
                <w:sz w:val="28"/>
                <w:szCs w:val="28"/>
              </w:rPr>
              <w:t xml:space="preserve"> școlare în anul de studii 202</w:t>
            </w:r>
            <w:r w:rsidR="008441D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-202</w:t>
            </w:r>
            <w:r w:rsidR="008441D6"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Asistenţe la ore: monitorizarea elaborării proiectării didactice a lecţiei sau pe unităţi de învăţare: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Activități metodice în cadrul Comisiilor Metodice: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“Aplicaţii digitale utilizate în învăţământul la distanţă. Abordarea critică a experienţei acumulate privind factorii de impact. Calitatea metodică a  materialelor oferite elevilor prin aplicaţii digitale” – CM clasele primare;                                                           - ,,Utilizarea eficientă a platformelor/soluțiilor online în procesul educațional la distanță (aplicații, instrumente, conținuturi tematice și produse curriculare realizate)”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Întruniri metodice organizate de DGETS on-line cu șefii Comisiilor metodice, ulterior întruniri metodice la nivel local.</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 Participarea în cadrul </w:t>
            </w:r>
            <w:r w:rsidR="009E698D" w:rsidRPr="00AD29AE">
              <w:rPr>
                <w:rFonts w:ascii="Times New Roman" w:eastAsia="Calibri" w:hAnsi="Times New Roman" w:cs="Times New Roman"/>
                <w:i/>
                <w:sz w:val="28"/>
                <w:szCs w:val="28"/>
              </w:rPr>
              <w:t>w</w:t>
            </w:r>
            <w:r w:rsidRPr="00AD29AE">
              <w:rPr>
                <w:rFonts w:ascii="Times New Roman" w:eastAsia="Calibri" w:hAnsi="Times New Roman" w:cs="Times New Roman"/>
                <w:i/>
                <w:sz w:val="28"/>
                <w:szCs w:val="28"/>
              </w:rPr>
              <w:t xml:space="preserve">ebinarelor din perspectiva ,,Ghidării elevilor la distanță pentru o utilizare activă, pozitivă și responsabilă a internetului”.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Participarea la stagii de formare continuă și realizarea schimbului de informație;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Susținerea orelor publice;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Sprijinirea cadrelor didactice pentru obținerea gradelor didactice;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Organizarea ședinței Comisiei de eval</w:t>
            </w:r>
            <w:r w:rsidR="009E698D" w:rsidRPr="00AD29AE">
              <w:rPr>
                <w:rFonts w:ascii="Times New Roman" w:eastAsia="Calibri" w:hAnsi="Times New Roman" w:cs="Times New Roman"/>
                <w:i/>
                <w:sz w:val="28"/>
                <w:szCs w:val="28"/>
              </w:rPr>
              <w:t>u</w:t>
            </w:r>
            <w:r w:rsidRPr="00AD29AE">
              <w:rPr>
                <w:rFonts w:ascii="Times New Roman" w:eastAsia="Calibri" w:hAnsi="Times New Roman" w:cs="Times New Roman"/>
                <w:i/>
                <w:sz w:val="28"/>
                <w:szCs w:val="28"/>
              </w:rPr>
              <w:t>are internă de atestare cu referire la acumularea, cuantificarea și recunoașterea creditelor profesionale în baza hărții creditare;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Raport pentru anul de studii 202</w:t>
            </w:r>
            <w:r w:rsidR="009E698D"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 xml:space="preserve"> - 202</w:t>
            </w:r>
            <w:r w:rsidR="009E698D" w:rsidRPr="00AD29AE">
              <w:rPr>
                <w:rFonts w:ascii="Times New Roman" w:eastAsia="Calibri" w:hAnsi="Times New Roman" w:cs="Times New Roman"/>
                <w:i/>
                <w:sz w:val="28"/>
                <w:szCs w:val="28"/>
              </w:rPr>
              <w:t>3</w:t>
            </w:r>
            <w:r w:rsidRPr="00AD29AE">
              <w:rPr>
                <w:rFonts w:ascii="Times New Roman" w:eastAsia="Calibri" w:hAnsi="Times New Roman" w:cs="Times New Roman"/>
                <w:i/>
                <w:sz w:val="28"/>
                <w:szCs w:val="28"/>
              </w:rPr>
              <w:t xml:space="preserve">: perfecționare prin grade didactice, cursuri de perfecționare, comunicări in cadrul seminarelor participări la diverse acțiuni de formare, concursuri.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Proiecte de lungă şi scurtă durată în baza standardelor de eficiență a învățării;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Note informative;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Procese-vebale ale Comisilor metodice;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Potofoliile profesionale conform Nomenclatorului tipurilor de documentație școlară.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Se realizează diferite activități conform situației și solicitării.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4.2.6. Organizarea și desfășurarea evaluării rezultatelor învățării, în conformitate cu standardele și referențialul de evaluare aprobate, urmărind progresul în dezvoltarea elevului/ copilului.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0"/>
              </w:numPr>
              <w:rPr>
                <w:rFonts w:ascii="Times New Roman" w:eastAsia="Calibri" w:hAnsi="Times New Roman" w:cs="Times New Roman"/>
                <w:i/>
                <w:sz w:val="28"/>
              </w:rPr>
            </w:pPr>
            <w:r w:rsidRPr="00AD29AE">
              <w:rPr>
                <w:rFonts w:ascii="Times New Roman" w:eastAsia="Calibri" w:hAnsi="Times New Roman" w:cs="Times New Roman"/>
                <w:i/>
                <w:sz w:val="28"/>
              </w:rPr>
              <w:t>Repartizarea elevilor după grupuri de risc;</w:t>
            </w:r>
          </w:p>
          <w:p w:rsidR="005414B2" w:rsidRPr="00AD29AE" w:rsidRDefault="005414B2" w:rsidP="005414B2">
            <w:pPr>
              <w:numPr>
                <w:ilvl w:val="0"/>
                <w:numId w:val="10"/>
              </w:numPr>
              <w:rPr>
                <w:rFonts w:ascii="Times New Roman" w:eastAsia="Calibri" w:hAnsi="Times New Roman" w:cs="Times New Roman"/>
                <w:i/>
                <w:sz w:val="28"/>
              </w:rPr>
            </w:pPr>
            <w:r w:rsidRPr="00AD29AE">
              <w:rPr>
                <w:rFonts w:ascii="Times New Roman" w:eastAsia="Calibri" w:hAnsi="Times New Roman" w:cs="Times New Roman"/>
                <w:i/>
                <w:sz w:val="28"/>
              </w:rPr>
              <w:lastRenderedPageBreak/>
              <w:t>Păstrarea în arhiva școlii a lucrărilor de testare națională verificate de cadrele didactice;</w:t>
            </w:r>
          </w:p>
          <w:p w:rsidR="005414B2" w:rsidRPr="00AD29AE" w:rsidRDefault="005414B2" w:rsidP="005414B2">
            <w:pPr>
              <w:numPr>
                <w:ilvl w:val="0"/>
                <w:numId w:val="10"/>
              </w:numPr>
              <w:rPr>
                <w:rFonts w:ascii="Calibri" w:eastAsia="Calibri" w:hAnsi="Calibri" w:cs="Times New Roman"/>
              </w:rPr>
            </w:pPr>
            <w:r w:rsidRPr="00AD29AE">
              <w:rPr>
                <w:rFonts w:ascii="Times New Roman" w:eastAsia="Calibri" w:hAnsi="Times New Roman" w:cs="Times New Roman"/>
                <w:i/>
                <w:sz w:val="28"/>
              </w:rPr>
              <w:t>Mapa cu Rapoarte semestriale/ anuale ale diriginților de clasă cu privire la rezultatele şcolare ale elevilor la disciplinele de studii.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rPr>
              <w:t>Toate cadrele didactice din instituţie activează în baza proiectelor de lungă durată actualizate anual în corespundere cu cerinţele Curriculumului disciplinar, Reperele metodologice şi aprobate de către administraţia şcolii. În instituție se organizează diverse activități tematice extrașcolare și extracurriculare; elevii participă la concursurile rationale și cele locale.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4.2.7.Organizarea și desfășurarea activităților extracurriculare în concordanță cu misiunea școlii, cu obiectivele din curriculum și din documentele de planificare strategică și operațională</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Planificarea şi realizarea diferitor activităţi extracuriculare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Planul de activitate al directorului adjunct pe educație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Proiecte de lungă şi scurtă durată la dezvoltarea personală cu tematica respectivă;</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Rapoarte, note informative;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Fotografii; Materiale audio-vizuale,filmulețe;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Proiecte educaționale;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Săptămâna Siguranţei pe internet;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la nivel de clasă "Primul sunet", informarea cu regulile epidemiologice Covid-19</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Ziua Mondială a dreptului  de a şti.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decadei circulației rutiere „Siguranța ta are prioritate!”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sărbătorii:  "Mă rog pentru învăţători..."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Vizionări de spectacole, concerte: online sau cu păstrarea restricțiilor.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Excursii pe locurile pitorești ale țării, virtual în mediul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Vizitarea muzeelor, virtual în mediul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Înt</w:t>
            </w:r>
            <w:r w:rsidR="00310BD0">
              <w:rPr>
                <w:rFonts w:ascii="Times New Roman" w:eastAsia="Calibri" w:hAnsi="Times New Roman" w:cs="Times New Roman"/>
                <w:i/>
                <w:sz w:val="28"/>
                <w:szCs w:val="28"/>
              </w:rPr>
              <w:t>â</w:t>
            </w:r>
            <w:r w:rsidRPr="00AD29AE">
              <w:rPr>
                <w:rFonts w:ascii="Times New Roman" w:eastAsia="Calibri" w:hAnsi="Times New Roman" w:cs="Times New Roman"/>
                <w:i/>
                <w:sz w:val="28"/>
                <w:szCs w:val="28"/>
              </w:rPr>
              <w:t>lniri cu personalități notorii ale țării, virtual în mediul online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acţiunilor educative în cadrul </w:t>
            </w:r>
            <w:r w:rsidRPr="00AD29AE">
              <w:rPr>
                <w:rFonts w:ascii="Times New Roman" w:eastAsia="Calibri" w:hAnsi="Times New Roman" w:cs="Times New Roman"/>
                <w:i/>
                <w:sz w:val="28"/>
                <w:szCs w:val="28"/>
              </w:rPr>
              <w:lastRenderedPageBreak/>
              <w:t>"Zilei Mondiale a dreptului copilului", săptămâna drepturilor  copilului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Campania națională ,,Săptămâna de luptă împotriva traficului de ființe umane”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Campania globală a antreprenoriatului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Lunarul propagării cunoștințelor juridice ,, Noi și Legea”</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Serată dedicată marilor poeți - Mihai Eminescu și Grigore Vieru</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săptămânii  ”Siguranţei pe internet”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şi desfăşurarea sărbătorii "Dragobete".  , </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Mondială a Sănătăţii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comemorării catastrofei de la Cernobîl, cu depuneri de flori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Sărbătoare națională Ziua Drapelului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Acțiuni dedicate zilei Europei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Ziua protecției civile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Săptămâna mondială pentru siguranță rutieră, ziua europeană a siguranței rutiere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Organizarea şi desfăşurarea careului solemn "Ultimul sunet", (decalat.)</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Acțiuni dedicate Zilei Mondiale a Copilului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Orarul  de activitate al cercurilor și secțiilor sportive din </w:t>
            </w:r>
            <w:r w:rsidR="009E698D" w:rsidRPr="00AD29AE">
              <w:rPr>
                <w:rFonts w:ascii="Times New Roman" w:eastAsia="Calibri" w:hAnsi="Times New Roman" w:cs="Times New Roman"/>
                <w:i/>
                <w:sz w:val="28"/>
                <w:szCs w:val="28"/>
              </w:rPr>
              <w:t>instituție</w:t>
            </w:r>
            <w:r w:rsidRPr="00AD29AE">
              <w:rPr>
                <w:rFonts w:ascii="Times New Roman" w:eastAsia="Calibri" w:hAnsi="Times New Roman" w:cs="Times New Roman"/>
                <w:i/>
                <w:sz w:val="28"/>
                <w:szCs w:val="28"/>
              </w:rPr>
              <w:t>;</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Proiectul managerial anual include planificarea activităților extracurriculare în concordanță cu misiunea școlii.</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Campania online de susținere a copiilor și părinților a fost eficientă în perioada suspendării orelor în sălile de clasă;</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805"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4.2.8 Asigurarea sprijinului individual pentru elevi/copii, întru a obține rezultate în conformitate cu standardele și  referențialul de evaluare aprobate (inclusiv pentru elevii cu CES care beneficiază de curriculum modificat și/ sau PEI)</w:t>
      </w:r>
    </w:p>
    <w:tbl>
      <w:tblPr>
        <w:tblStyle w:val="GrilTabel"/>
        <w:tblW w:w="0" w:type="auto"/>
        <w:tblLook w:val="04A0"/>
      </w:tblPr>
      <w:tblGrid>
        <w:gridCol w:w="1843"/>
        <w:gridCol w:w="1840"/>
        <w:gridCol w:w="2790"/>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În instituție nu avem elevi cu statut de copil cu CES, dar există un număr mic de copii cu deficiențe de învățare;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Cadrele didactice au o responsabilitate specială – de a se asigura că toţi copiii participă din plin la viaţa școlară şi ca educaţia să le ofere şanse egale prin:</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asigurarea sprijinului psihopedagogic;</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colaborarea și informarea sistematică a părinților;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asigurarea instruirii diferențiate în baza necesităților psihopedagogice a fiecărui copil;</w:t>
            </w:r>
          </w:p>
          <w:p w:rsidR="005414B2" w:rsidRPr="00AD29AE" w:rsidRDefault="005414B2" w:rsidP="009E698D">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conlucrarea școlii cu părinții/tutorii copiilor în vederea oferirii suportului necesar.</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lastRenderedPageBreak/>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Cadrele didactice depun efort maxim în asigurarea sprijinului individual într-un obținerea rezultatelor maxime</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Pondere și punctaj acordat </w:t>
            </w:r>
          </w:p>
        </w:tc>
        <w:tc>
          <w:tcPr>
            <w:tcW w:w="184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Pondere: 2</w:t>
            </w:r>
          </w:p>
        </w:tc>
        <w:tc>
          <w:tcPr>
            <w:tcW w:w="2790"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Punctaj: </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4.2</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14</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both"/>
        <w:rPr>
          <w:rFonts w:ascii="Times New Roman" w:eastAsia="Calibri" w:hAnsi="Times New Roman" w:cs="Times New Roman"/>
          <w:i/>
          <w:kern w:val="0"/>
          <w:sz w:val="28"/>
          <w:szCs w:val="28"/>
          <w:lang w:eastAsia="en-US"/>
        </w:rPr>
      </w:pP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Standard 4.3. Toți copiii demonstrează angajament și implicare eficientă în procesul educational         </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 xml:space="preserve"> (Punctaj maxim acordat – 7)</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Domeniu: Management</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4.3.1. Asigurarea accesului elevilor/ copiilor la resursele educaționale (bibliotecă, laboratoare, ateliere, sală de festivități, de sport etc.) și a participării copiilor și părinților în procesul decizional privitor la optimizarea resurselor.</w:t>
      </w:r>
    </w:p>
    <w:tbl>
      <w:tblPr>
        <w:tblStyle w:val="GrilTabel"/>
        <w:tblW w:w="0" w:type="auto"/>
        <w:tblLook w:val="04A0"/>
      </w:tblPr>
      <w:tblGrid>
        <w:gridCol w:w="1849"/>
        <w:gridCol w:w="2086"/>
        <w:gridCol w:w="3172"/>
        <w:gridCol w:w="2842"/>
      </w:tblGrid>
      <w:tr w:rsidR="005414B2" w:rsidRPr="00AD29AE" w:rsidTr="006338C3">
        <w:trPr>
          <w:trHeight w:val="3818"/>
        </w:trPr>
        <w:tc>
          <w:tcPr>
            <w:tcW w:w="1849"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96" w:type="dxa"/>
            <w:gridSpan w:val="3"/>
          </w:tcPr>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084"/>
              <w:gridCol w:w="1084"/>
              <w:gridCol w:w="1401"/>
              <w:gridCol w:w="1401"/>
              <w:gridCol w:w="1401"/>
            </w:tblGrid>
            <w:tr w:rsidR="005414B2" w:rsidRPr="00AD29AE" w:rsidTr="006338C3">
              <w:trPr>
                <w:trHeight w:val="1139"/>
              </w:trPr>
              <w:tc>
                <w:tcPr>
                  <w:tcW w:w="1591"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ieşirilor la teatru (în baza ordinilor)</w:t>
                  </w:r>
                </w:p>
              </w:tc>
              <w:tc>
                <w:tcPr>
                  <w:tcW w:w="999"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ieşirilor în excursie (în baza ordinilor)</w:t>
                  </w:r>
                </w:p>
              </w:tc>
              <w:tc>
                <w:tcPr>
                  <w:tcW w:w="999"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ieşirilor la muzee (în baza ordinilor)</w:t>
                  </w:r>
                </w:p>
              </w:tc>
              <w:tc>
                <w:tcPr>
                  <w:tcW w:w="1318"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Frecventarea bibliotecii şcolare</w:t>
                  </w:r>
                </w:p>
              </w:tc>
              <w:tc>
                <w:tcPr>
                  <w:tcW w:w="1318"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Frecventarea secţiilor sportive</w:t>
                  </w:r>
                </w:p>
              </w:tc>
              <w:tc>
                <w:tcPr>
                  <w:tcW w:w="1318"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Frecventarea cercurilor şcolare</w:t>
                  </w:r>
                </w:p>
              </w:tc>
            </w:tr>
            <w:tr w:rsidR="005414B2" w:rsidRPr="00AD29AE" w:rsidTr="006338C3">
              <w:trPr>
                <w:trHeight w:val="440"/>
              </w:trPr>
              <w:tc>
                <w:tcPr>
                  <w:tcW w:w="1591"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0</w:t>
                  </w:r>
                </w:p>
              </w:tc>
              <w:tc>
                <w:tcPr>
                  <w:tcW w:w="999"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0</w:t>
                  </w:r>
                </w:p>
              </w:tc>
              <w:tc>
                <w:tcPr>
                  <w:tcW w:w="999"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0</w:t>
                  </w:r>
                </w:p>
              </w:tc>
              <w:tc>
                <w:tcPr>
                  <w:tcW w:w="1318"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1</w:t>
                  </w:r>
                  <w:r w:rsidR="009E698D" w:rsidRPr="00AD29AE">
                    <w:rPr>
                      <w:rFonts w:ascii="Times New Roman" w:eastAsia="Calibri" w:hAnsi="Times New Roman" w:cs="Times New Roman"/>
                      <w:i/>
                      <w:kern w:val="0"/>
                      <w:lang w:eastAsia="en-US"/>
                    </w:rPr>
                    <w:t>38</w:t>
                  </w:r>
                </w:p>
              </w:tc>
              <w:tc>
                <w:tcPr>
                  <w:tcW w:w="1318"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0</w:t>
                  </w:r>
                </w:p>
              </w:tc>
              <w:tc>
                <w:tcPr>
                  <w:tcW w:w="1318"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45</w:t>
                  </w:r>
                </w:p>
              </w:tc>
            </w:tr>
          </w:tbl>
          <w:p w:rsidR="005414B2" w:rsidRPr="00AD29AE" w:rsidRDefault="005414B2" w:rsidP="005414B2">
            <w:pPr>
              <w:jc w:val="both"/>
              <w:rPr>
                <w:rFonts w:ascii="Times New Roman" w:eastAsia="Calibri" w:hAnsi="Times New Roman" w:cs="Times New Roman"/>
                <w:i/>
                <w:sz w:val="28"/>
                <w:szCs w:val="28"/>
              </w:rPr>
            </w:pPr>
          </w:p>
          <w:tbl>
            <w:tblPr>
              <w:tblW w:w="708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51"/>
              <w:gridCol w:w="1023"/>
              <w:gridCol w:w="1426"/>
              <w:gridCol w:w="1426"/>
              <w:gridCol w:w="1426"/>
            </w:tblGrid>
            <w:tr w:rsidR="005414B2" w:rsidRPr="00AD29AE" w:rsidTr="006338C3">
              <w:trPr>
                <w:trHeight w:val="755"/>
              </w:trPr>
              <w:tc>
                <w:tcPr>
                  <w:tcW w:w="1121"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 xml:space="preserve">Nr. total de elevi </w:t>
                  </w:r>
                </w:p>
              </w:tc>
              <w:tc>
                <w:tcPr>
                  <w:tcW w:w="857"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total de şedinţe</w:t>
                  </w:r>
                </w:p>
              </w:tc>
              <w:tc>
                <w:tcPr>
                  <w:tcW w:w="995"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total de cazuri de abuz analizate la şedințe</w:t>
                  </w:r>
                </w:p>
              </w:tc>
              <w:tc>
                <w:tcPr>
                  <w:tcW w:w="1372"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beneficiarilor de alimentaţie gratuită</w:t>
                  </w:r>
                </w:p>
              </w:tc>
              <w:tc>
                <w:tcPr>
                  <w:tcW w:w="1372"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beneficiarilor de ajutor material</w:t>
                  </w:r>
                </w:p>
              </w:tc>
              <w:tc>
                <w:tcPr>
                  <w:tcW w:w="1372"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Nr. beneficiarilor subsidii la manuale</w:t>
                  </w:r>
                </w:p>
              </w:tc>
            </w:tr>
            <w:tr w:rsidR="005414B2" w:rsidRPr="00AD29AE" w:rsidTr="006338C3">
              <w:trPr>
                <w:trHeight w:val="1576"/>
              </w:trPr>
              <w:tc>
                <w:tcPr>
                  <w:tcW w:w="1121"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1</w:t>
                  </w:r>
                  <w:r w:rsidR="009E698D" w:rsidRPr="00AD29AE">
                    <w:rPr>
                      <w:rFonts w:ascii="Times New Roman" w:eastAsia="Calibri" w:hAnsi="Times New Roman" w:cs="Times New Roman"/>
                      <w:i/>
                      <w:kern w:val="0"/>
                      <w:lang w:eastAsia="en-US"/>
                    </w:rPr>
                    <w:t>49</w:t>
                  </w:r>
                </w:p>
              </w:tc>
              <w:tc>
                <w:tcPr>
                  <w:tcW w:w="857"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9</w:t>
                  </w:r>
                </w:p>
              </w:tc>
              <w:tc>
                <w:tcPr>
                  <w:tcW w:w="995"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0</w:t>
                  </w:r>
                </w:p>
              </w:tc>
              <w:tc>
                <w:tcPr>
                  <w:tcW w:w="1372"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sz w:val="28"/>
                      <w:szCs w:val="28"/>
                      <w:lang w:eastAsia="en-US"/>
                    </w:rPr>
                    <w:t xml:space="preserve">  </w:t>
                  </w:r>
                  <w:r w:rsidRPr="00AD29AE">
                    <w:rPr>
                      <w:rFonts w:ascii="Times New Roman" w:eastAsia="Calibri" w:hAnsi="Times New Roman" w:cs="Times New Roman"/>
                      <w:i/>
                      <w:kern w:val="0"/>
                      <w:lang w:eastAsia="en-US"/>
                    </w:rPr>
                    <w:t xml:space="preserve">28 elevi </w:t>
                  </w:r>
                </w:p>
                <w:p w:rsidR="005414B2" w:rsidRPr="00AD29AE" w:rsidRDefault="005414B2" w:rsidP="005414B2">
                  <w:pPr>
                    <w:jc w:val="both"/>
                    <w:rPr>
                      <w:rFonts w:ascii="Times New Roman" w:eastAsia="Calibri" w:hAnsi="Times New Roman" w:cs="Times New Roman"/>
                      <w:i/>
                      <w:kern w:val="0"/>
                      <w:lang w:eastAsia="en-US"/>
                    </w:rPr>
                  </w:pPr>
                </w:p>
                <w:p w:rsidR="005414B2" w:rsidRPr="00AD29AE" w:rsidRDefault="005414B2" w:rsidP="005414B2">
                  <w:pPr>
                    <w:jc w:val="both"/>
                    <w:rPr>
                      <w:rFonts w:ascii="Times New Roman" w:eastAsia="Calibri" w:hAnsi="Times New Roman" w:cs="Times New Roman"/>
                      <w:i/>
                      <w:kern w:val="0"/>
                      <w:lang w:eastAsia="en-US"/>
                    </w:rPr>
                  </w:pPr>
                </w:p>
              </w:tc>
              <w:tc>
                <w:tcPr>
                  <w:tcW w:w="1372"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 xml:space="preserve"> 20</w:t>
                  </w:r>
                </w:p>
              </w:tc>
              <w:tc>
                <w:tcPr>
                  <w:tcW w:w="1372" w:type="dxa"/>
                  <w:shd w:val="clear" w:color="auto" w:fill="auto"/>
                </w:tcPr>
                <w:p w:rsidR="005414B2" w:rsidRPr="00AD29AE" w:rsidRDefault="005414B2" w:rsidP="005414B2">
                  <w:pPr>
                    <w:jc w:val="both"/>
                    <w:rPr>
                      <w:rFonts w:ascii="Times New Roman" w:eastAsia="Calibri" w:hAnsi="Times New Roman" w:cs="Times New Roman"/>
                      <w:i/>
                      <w:kern w:val="0"/>
                      <w:lang w:eastAsia="en-US"/>
                    </w:rPr>
                  </w:pPr>
                  <w:r w:rsidRPr="00AD29AE">
                    <w:rPr>
                      <w:rFonts w:ascii="Times New Roman" w:eastAsia="Calibri" w:hAnsi="Times New Roman" w:cs="Times New Roman"/>
                      <w:i/>
                      <w:kern w:val="0"/>
                      <w:lang w:eastAsia="en-US"/>
                    </w:rPr>
                    <w:t>0</w:t>
                  </w:r>
                </w:p>
              </w:tc>
            </w:tr>
          </w:tbl>
          <w:p w:rsidR="005414B2" w:rsidRPr="00AD29AE" w:rsidRDefault="005414B2" w:rsidP="005414B2">
            <w:pPr>
              <w:jc w:val="both"/>
              <w:rPr>
                <w:rFonts w:ascii="Times New Roman" w:eastAsia="Calibri" w:hAnsi="Times New Roman" w:cs="Times New Roman"/>
                <w:i/>
                <w:sz w:val="28"/>
                <w:szCs w:val="28"/>
              </w:rPr>
            </w:pP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Instituția garantează accesul la toate resursele educaționale și asigură, în toate cazurile part</w:t>
            </w:r>
            <w:r w:rsidR="00C434CE">
              <w:rPr>
                <w:rFonts w:ascii="Times New Roman" w:eastAsia="Calibri" w:hAnsi="Times New Roman" w:cs="Times New Roman"/>
                <w:sz w:val="28"/>
                <w:szCs w:val="28"/>
              </w:rPr>
              <w:t>i</w:t>
            </w:r>
            <w:r w:rsidRPr="00AD29AE">
              <w:rPr>
                <w:rFonts w:ascii="Times New Roman" w:eastAsia="Calibri" w:hAnsi="Times New Roman" w:cs="Times New Roman"/>
                <w:sz w:val="28"/>
                <w:szCs w:val="28"/>
              </w:rPr>
              <w:t>ciparea copiilor și părinților în procesul decizional privitor la optimizarea acestor resurse.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4.3.2. Existența bazei de date privind performanțele elevilor/ copiilor și mecanismele de valorificare a potențialului creativ al acestora, inclusiv rezultatele parcurgerii curriculumului modificat sau a PEI.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shd w:val="clear" w:color="auto" w:fill="FFFFFF"/>
          </w:tcPr>
          <w:p w:rsidR="005414B2" w:rsidRPr="00D201E1" w:rsidRDefault="005414B2" w:rsidP="005414B2">
            <w:pPr>
              <w:numPr>
                <w:ilvl w:val="0"/>
                <w:numId w:val="1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Planul anual de activitate al Instituției;</w:t>
            </w:r>
          </w:p>
          <w:p w:rsidR="005414B2" w:rsidRPr="00D201E1" w:rsidRDefault="005414B2" w:rsidP="005414B2">
            <w:pPr>
              <w:numPr>
                <w:ilvl w:val="0"/>
                <w:numId w:val="11"/>
              </w:numPr>
              <w:contextualSpacing/>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Ordin cu privire la numirea administratorului Sime.</w:t>
            </w:r>
          </w:p>
          <w:p w:rsidR="005414B2" w:rsidRPr="00D201E1" w:rsidRDefault="005414B2" w:rsidP="005414B2">
            <w:pPr>
              <w:numPr>
                <w:ilvl w:val="0"/>
                <w:numId w:val="11"/>
              </w:numPr>
              <w:contextualSpacing/>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Rapoartele SIME anuale.</w:t>
            </w:r>
          </w:p>
          <w:p w:rsidR="005414B2" w:rsidRPr="00D201E1" w:rsidRDefault="005414B2" w:rsidP="005414B2">
            <w:pPr>
              <w:numPr>
                <w:ilvl w:val="0"/>
                <w:numId w:val="11"/>
              </w:numPr>
              <w:contextualSpacing/>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Raportul privind rezultatele testării naționale în clasa a IV-a;</w:t>
            </w:r>
          </w:p>
          <w:p w:rsidR="005414B2" w:rsidRPr="00D201E1" w:rsidRDefault="005414B2" w:rsidP="005414B2">
            <w:pPr>
              <w:numPr>
                <w:ilvl w:val="0"/>
                <w:numId w:val="11"/>
              </w:numPr>
              <w:contextualSpacing/>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Rapoartele prezentate de către diriginți privind situația școlară la finele anului de studii.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D201E1" w:rsidRDefault="005414B2" w:rsidP="005414B2">
            <w:p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Perfo</w:t>
            </w:r>
            <w:r w:rsidR="00C434CE" w:rsidRPr="00D201E1">
              <w:rPr>
                <w:rFonts w:ascii="Times New Roman" w:eastAsia="Calibri" w:hAnsi="Times New Roman" w:cs="Times New Roman"/>
                <w:i/>
                <w:iCs/>
                <w:sz w:val="28"/>
                <w:szCs w:val="28"/>
              </w:rPr>
              <w:t>r</w:t>
            </w:r>
            <w:r w:rsidRPr="00D201E1">
              <w:rPr>
                <w:rFonts w:ascii="Times New Roman" w:eastAsia="Calibri" w:hAnsi="Times New Roman" w:cs="Times New Roman"/>
                <w:i/>
                <w:iCs/>
                <w:sz w:val="28"/>
                <w:szCs w:val="28"/>
              </w:rPr>
              <w:t>manțele elevilor sunt bune datorită implicării și activității și respectării cerințelor instructiv-educative a cadrelor didactice.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4.3.3. Realizarea unei politici obiective, echitabile și transparente de promovare a succesului elevului/copilului.</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bookmarkStart w:id="11" w:name="_Hlk77175492"/>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Crearea posibilităților de manifestare a potențialului creativ al elevului prin diferite activități;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Participarea / certificarea elevilor în cadrul unor proiecte;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Succesul este motivat cu diplome.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Administrația instituției întâmpină impedimente în delegarea elevilor la diferite concursuri și olimpi</w:t>
            </w:r>
            <w:r w:rsidR="00310BD0">
              <w:rPr>
                <w:rFonts w:ascii="Times New Roman" w:eastAsia="Calibri" w:hAnsi="Times New Roman" w:cs="Times New Roman"/>
                <w:i/>
                <w:sz w:val="28"/>
                <w:szCs w:val="28"/>
              </w:rPr>
              <w:t>ci</w:t>
            </w:r>
            <w:r w:rsidRPr="00AD29AE">
              <w:rPr>
                <w:rFonts w:ascii="Times New Roman" w:eastAsia="Calibri" w:hAnsi="Times New Roman" w:cs="Times New Roman"/>
                <w:i/>
                <w:sz w:val="28"/>
                <w:szCs w:val="28"/>
              </w:rPr>
              <w:t xml:space="preserve"> din motivul vârstei școlare mică a copiilor ce împiedică promovarea succesului.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0,5</w:t>
            </w:r>
          </w:p>
        </w:tc>
      </w:tr>
      <w:bookmarkEnd w:id="11"/>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4.3.4. Încadrarea elevilor/copiilor în învățarea interactivă prin cooperare, subliniindu-le capacitățile de dezvoltare individuală, și consultarea lor în privința conceperii și aplicării CDȘ .</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Dovezi </w:t>
            </w:r>
          </w:p>
        </w:tc>
        <w:tc>
          <w:tcPr>
            <w:tcW w:w="7496" w:type="dxa"/>
            <w:gridSpan w:val="3"/>
          </w:tcPr>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Portofoliul comisiei metodice;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Fișele de asistențe la ore indică dotarea cu TIC a cabinetelor școlare și imposibilitatea utilizării interactive și cooperantă a resurselor;</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Site-ul oficial al instituției; http://gradinita88.educ.md/</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Monitorizarea activității individuale, eficiente a elevilor în cadrul învățării interactive prin cooperare;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Proiecte didactice; Produsele proiectelor elevilor, analiza rezultatelor elevilor</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Portofolii ale elevilor; Fise de evaluare/autoevaluare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Portofoliul comisiei metodice;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Fișele de asistențe la ore indică dotarea cu TIC a cabinetelor școlare și utilizarea  interactive și cooperantă a resurselor educaționale;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Proiecte didactice; Produsele proiectelor elevilor, Portofolii ale elevilor; Fise de evaluare/autoevaluare;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ECD-ul, Curricula opțională aprobată de MECC, Curricula 2019, implică încadrarea  elevilor în învățarea interactivă prin cooperare.</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 xml:space="preserve"> În luna mai s-au desfăşurat sondaje on-line cu privire la solicitarea disciplinelor opţionale în anul de studii 202</w:t>
            </w:r>
            <w:r w:rsidR="009E698D" w:rsidRPr="00D201E1">
              <w:rPr>
                <w:rFonts w:ascii="Times New Roman" w:eastAsia="Calibri" w:hAnsi="Times New Roman" w:cs="Times New Roman"/>
                <w:i/>
                <w:iCs/>
                <w:sz w:val="28"/>
                <w:szCs w:val="28"/>
              </w:rPr>
              <w:t>2</w:t>
            </w:r>
            <w:r w:rsidRPr="00D201E1">
              <w:rPr>
                <w:rFonts w:ascii="Times New Roman" w:eastAsia="Calibri" w:hAnsi="Times New Roman" w:cs="Times New Roman"/>
                <w:i/>
                <w:iCs/>
                <w:sz w:val="28"/>
                <w:szCs w:val="28"/>
              </w:rPr>
              <w:t>-202</w:t>
            </w:r>
            <w:r w:rsidR="009E698D" w:rsidRPr="00D201E1">
              <w:rPr>
                <w:rFonts w:ascii="Times New Roman" w:eastAsia="Calibri" w:hAnsi="Times New Roman" w:cs="Times New Roman"/>
                <w:i/>
                <w:iCs/>
                <w:sz w:val="28"/>
                <w:szCs w:val="28"/>
              </w:rPr>
              <w:t>3</w:t>
            </w:r>
            <w:r w:rsidRPr="00D201E1">
              <w:rPr>
                <w:rFonts w:ascii="Times New Roman" w:eastAsia="Calibri" w:hAnsi="Times New Roman" w:cs="Times New Roman"/>
                <w:i/>
                <w:iCs/>
                <w:sz w:val="28"/>
                <w:szCs w:val="28"/>
              </w:rPr>
              <w:t xml:space="preserve">, de către diriginți în rândurile părinţilor și elevilor la cele trei trepte de școlaritate. </w:t>
            </w:r>
          </w:p>
          <w:p w:rsidR="005414B2" w:rsidRPr="00D201E1" w:rsidRDefault="005414B2" w:rsidP="005414B2">
            <w:pPr>
              <w:numPr>
                <w:ilvl w:val="0"/>
                <w:numId w:val="1"/>
              </w:num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Mape cu cererile a părinţilor pentru acordarea orei opţionale pe ani de studii.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Constatări </w:t>
            </w:r>
          </w:p>
        </w:tc>
        <w:tc>
          <w:tcPr>
            <w:tcW w:w="7496" w:type="dxa"/>
            <w:gridSpan w:val="3"/>
          </w:tcPr>
          <w:p w:rsidR="005414B2" w:rsidRPr="00D201E1" w:rsidRDefault="005414B2" w:rsidP="005414B2">
            <w:pPr>
              <w:jc w:val="both"/>
              <w:rPr>
                <w:rFonts w:ascii="Times New Roman" w:eastAsia="Calibri" w:hAnsi="Times New Roman" w:cs="Times New Roman"/>
                <w:i/>
                <w:iCs/>
                <w:sz w:val="28"/>
                <w:szCs w:val="28"/>
              </w:rPr>
            </w:pPr>
            <w:r w:rsidRPr="00D201E1">
              <w:rPr>
                <w:rFonts w:ascii="Times New Roman" w:eastAsia="Calibri" w:hAnsi="Times New Roman" w:cs="Times New Roman"/>
                <w:i/>
                <w:iCs/>
                <w:sz w:val="28"/>
                <w:szCs w:val="28"/>
              </w:rPr>
              <w:t>Instituția încadrează sistematic toții elevii/copiii în învățarea interactivă prin cooperare, în învățare individuală eficientă, le valorifică contribuția la conceperea și aplicarea CDȘ, cultivându-le permanent capacitățile de autodezvoltare.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4.3</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7</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Pr="00AD29AE" w:rsidRDefault="005414B2" w:rsidP="005414B2">
      <w:pPr>
        <w:jc w:val="right"/>
        <w:rPr>
          <w:rFonts w:ascii="Times New Roman" w:eastAsia="Calibri" w:hAnsi="Times New Roman" w:cs="Times New Roman"/>
          <w:b/>
          <w:i/>
          <w:kern w:val="0"/>
          <w:sz w:val="32"/>
          <w:lang w:eastAsia="en-US"/>
        </w:rPr>
      </w:pPr>
    </w:p>
    <w:p w:rsidR="005414B2" w:rsidRPr="00AD29AE" w:rsidRDefault="005414B2" w:rsidP="005414B2">
      <w:pPr>
        <w:jc w:val="right"/>
        <w:rPr>
          <w:rFonts w:ascii="Times New Roman" w:eastAsia="Calibri" w:hAnsi="Times New Roman" w:cs="Times New Roman"/>
          <w:b/>
          <w:i/>
          <w:kern w:val="0"/>
          <w:sz w:val="32"/>
          <w:lang w:eastAsia="en-US"/>
        </w:rPr>
      </w:pPr>
    </w:p>
    <w:p w:rsidR="005414B2" w:rsidRPr="00AD29AE" w:rsidRDefault="005414B2" w:rsidP="005414B2">
      <w:pPr>
        <w:jc w:val="right"/>
        <w:rPr>
          <w:rFonts w:ascii="Times New Roman" w:eastAsia="Calibri" w:hAnsi="Times New Roman" w:cs="Times New Roman"/>
          <w:b/>
          <w:i/>
          <w:kern w:val="0"/>
          <w:sz w:val="32"/>
          <w:lang w:eastAsia="en-US"/>
        </w:rPr>
      </w:pPr>
    </w:p>
    <w:p w:rsidR="005414B2" w:rsidRPr="00AD29AE" w:rsidRDefault="005414B2" w:rsidP="005414B2">
      <w:pPr>
        <w:jc w:val="right"/>
        <w:rPr>
          <w:rFonts w:ascii="Times New Roman" w:eastAsia="Calibri" w:hAnsi="Times New Roman" w:cs="Times New Roman"/>
          <w:b/>
          <w:i/>
          <w:kern w:val="0"/>
          <w:sz w:val="32"/>
          <w:lang w:eastAsia="en-US"/>
        </w:rPr>
      </w:pPr>
    </w:p>
    <w:p w:rsidR="005414B2" w:rsidRPr="00AD29AE" w:rsidRDefault="005414B2" w:rsidP="005414B2">
      <w:pPr>
        <w:jc w:val="right"/>
        <w:rPr>
          <w:rFonts w:ascii="Times New Roman" w:eastAsia="Calibri" w:hAnsi="Times New Roman" w:cs="Times New Roman"/>
          <w:b/>
          <w:i/>
          <w:kern w:val="0"/>
          <w:sz w:val="32"/>
          <w:lang w:eastAsia="en-US"/>
        </w:rPr>
      </w:pPr>
    </w:p>
    <w:p w:rsidR="005414B2" w:rsidRDefault="005414B2" w:rsidP="005414B2">
      <w:pPr>
        <w:rPr>
          <w:rFonts w:ascii="Times New Roman" w:eastAsia="Calibri" w:hAnsi="Times New Roman" w:cs="Times New Roman"/>
          <w:b/>
          <w:i/>
          <w:kern w:val="0"/>
          <w:sz w:val="32"/>
          <w:lang w:eastAsia="en-US"/>
        </w:rPr>
      </w:pPr>
    </w:p>
    <w:p w:rsidR="00383747" w:rsidRDefault="00383747" w:rsidP="005414B2">
      <w:pPr>
        <w:rPr>
          <w:rFonts w:ascii="Times New Roman" w:eastAsia="Calibri" w:hAnsi="Times New Roman" w:cs="Times New Roman"/>
          <w:b/>
          <w:i/>
          <w:kern w:val="0"/>
          <w:sz w:val="32"/>
          <w:lang w:eastAsia="en-US"/>
        </w:rPr>
      </w:pPr>
    </w:p>
    <w:p w:rsidR="00383747" w:rsidRDefault="00383747" w:rsidP="005414B2">
      <w:pPr>
        <w:rPr>
          <w:rFonts w:ascii="Times New Roman" w:eastAsia="Calibri" w:hAnsi="Times New Roman" w:cs="Times New Roman"/>
          <w:b/>
          <w:i/>
          <w:kern w:val="0"/>
          <w:sz w:val="32"/>
          <w:lang w:eastAsia="en-US"/>
        </w:rPr>
      </w:pPr>
    </w:p>
    <w:p w:rsidR="00383747" w:rsidRDefault="00383747" w:rsidP="005414B2">
      <w:pPr>
        <w:rPr>
          <w:rFonts w:ascii="Times New Roman" w:eastAsia="Calibri" w:hAnsi="Times New Roman" w:cs="Times New Roman"/>
          <w:b/>
          <w:i/>
          <w:kern w:val="0"/>
          <w:sz w:val="32"/>
          <w:lang w:eastAsia="en-US"/>
        </w:rPr>
      </w:pPr>
    </w:p>
    <w:p w:rsidR="00383747" w:rsidRPr="00AD29AE" w:rsidRDefault="00383747" w:rsidP="005414B2">
      <w:pPr>
        <w:rPr>
          <w:rFonts w:ascii="Times New Roman" w:eastAsia="Calibri" w:hAnsi="Times New Roman" w:cs="Times New Roman"/>
          <w:b/>
          <w:i/>
          <w:kern w:val="0"/>
          <w:sz w:val="32"/>
          <w:lang w:eastAsia="en-US"/>
        </w:rPr>
      </w:pPr>
    </w:p>
    <w:p w:rsidR="005414B2" w:rsidRPr="00AD29AE" w:rsidRDefault="005414B2" w:rsidP="005414B2">
      <w:pPr>
        <w:jc w:val="right"/>
        <w:rPr>
          <w:rFonts w:ascii="Times New Roman" w:eastAsia="Calibri" w:hAnsi="Times New Roman" w:cs="Times New Roman"/>
          <w:b/>
          <w:i/>
          <w:kern w:val="0"/>
          <w:sz w:val="32"/>
          <w:lang w:eastAsia="en-US"/>
        </w:rPr>
      </w:pPr>
    </w:p>
    <w:tbl>
      <w:tblPr>
        <w:tblStyle w:val="TableNormal"/>
        <w:tblW w:w="10032"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4395"/>
        <w:gridCol w:w="3685"/>
      </w:tblGrid>
      <w:tr w:rsidR="005414B2" w:rsidRPr="00AD29AE" w:rsidTr="006338C3">
        <w:trPr>
          <w:trHeight w:val="452"/>
        </w:trPr>
        <w:tc>
          <w:tcPr>
            <w:tcW w:w="1952" w:type="dxa"/>
            <w:vMerge w:val="restart"/>
            <w:tcBorders>
              <w:left w:val="single" w:sz="8" w:space="0" w:color="000000"/>
              <w:bottom w:val="single" w:sz="8" w:space="0" w:color="000000"/>
              <w:right w:val="single" w:sz="8" w:space="0" w:color="000000"/>
            </w:tcBorders>
          </w:tcPr>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spacing w:before="8"/>
              <w:rPr>
                <w:rFonts w:ascii="Times New Roman" w:eastAsia="Times New Roman" w:hAnsi="Times New Roman" w:cs="Times New Roman"/>
                <w:b/>
                <w:sz w:val="27"/>
              </w:rPr>
            </w:pPr>
          </w:p>
          <w:p w:rsidR="005414B2" w:rsidRPr="00AD29AE" w:rsidRDefault="005414B2" w:rsidP="005414B2">
            <w:pPr>
              <w:spacing w:line="242" w:lineRule="auto"/>
              <w:ind w:left="165" w:right="144" w:hanging="1"/>
              <w:jc w:val="center"/>
              <w:rPr>
                <w:rFonts w:ascii="Times New Roman" w:eastAsia="Times New Roman" w:hAnsi="Times New Roman" w:cs="Times New Roman"/>
                <w:b/>
              </w:rPr>
            </w:pPr>
            <w:r w:rsidRPr="00AD29AE">
              <w:rPr>
                <w:rFonts w:ascii="Times New Roman" w:eastAsia="Times New Roman" w:hAnsi="Times New Roman" w:cs="Times New Roman"/>
                <w:color w:val="6F2F9F"/>
                <w:sz w:val="24"/>
              </w:rPr>
              <w:t>Dimensiune IV</w:t>
            </w:r>
            <w:r w:rsidRPr="00AD29AE">
              <w:rPr>
                <w:rFonts w:ascii="Times New Roman" w:eastAsia="Times New Roman" w:hAnsi="Times New Roman" w:cs="Times New Roman"/>
                <w:color w:val="6F2F9F"/>
                <w:spacing w:val="1"/>
                <w:sz w:val="24"/>
              </w:rPr>
              <w:t xml:space="preserve"> </w:t>
            </w:r>
            <w:r w:rsidRPr="00AD29AE">
              <w:rPr>
                <w:rFonts w:ascii="Times New Roman" w:eastAsia="Times New Roman" w:hAnsi="Times New Roman" w:cs="Times New Roman"/>
                <w:b/>
                <w:color w:val="6F2F9F"/>
              </w:rPr>
              <w:t>EFICIENȚĂ</w:t>
            </w:r>
            <w:r w:rsidRPr="00AD29AE">
              <w:rPr>
                <w:rFonts w:ascii="Times New Roman" w:eastAsia="Times New Roman" w:hAnsi="Times New Roman" w:cs="Times New Roman"/>
                <w:b/>
                <w:color w:val="6F2F9F"/>
                <w:spacing w:val="1"/>
              </w:rPr>
              <w:t xml:space="preserve"> </w:t>
            </w:r>
            <w:r w:rsidRPr="00AD29AE">
              <w:rPr>
                <w:rFonts w:ascii="Times New Roman" w:eastAsia="Times New Roman" w:hAnsi="Times New Roman" w:cs="Times New Roman"/>
                <w:b/>
                <w:color w:val="6F2F9F"/>
                <w:spacing w:val="-1"/>
              </w:rPr>
              <w:t>EDUCAȚIONALĂ</w:t>
            </w:r>
          </w:p>
        </w:tc>
        <w:tc>
          <w:tcPr>
            <w:tcW w:w="4395" w:type="dxa"/>
            <w:tcBorders>
              <w:left w:val="single" w:sz="8" w:space="0" w:color="000000"/>
              <w:bottom w:val="single" w:sz="8" w:space="0" w:color="000000"/>
              <w:right w:val="single" w:sz="8" w:space="0" w:color="000000"/>
            </w:tcBorders>
          </w:tcPr>
          <w:p w:rsidR="005414B2" w:rsidRPr="00AD29AE" w:rsidRDefault="005414B2" w:rsidP="005414B2">
            <w:pPr>
              <w:spacing w:before="75"/>
              <w:ind w:left="1500"/>
              <w:rPr>
                <w:rFonts w:ascii="Times New Roman" w:eastAsia="Times New Roman" w:hAnsi="Times New Roman" w:cs="Times New Roman"/>
                <w:b/>
              </w:rPr>
            </w:pPr>
            <w:r w:rsidRPr="00AD29AE">
              <w:rPr>
                <w:rFonts w:ascii="Times New Roman" w:eastAsia="Times New Roman" w:hAnsi="Times New Roman" w:cs="Times New Roman"/>
                <w:b/>
              </w:rPr>
              <w:t>Puncte</w:t>
            </w:r>
            <w:r w:rsidRPr="00AD29AE">
              <w:rPr>
                <w:rFonts w:ascii="Times New Roman" w:eastAsia="Times New Roman" w:hAnsi="Times New Roman" w:cs="Times New Roman"/>
                <w:b/>
                <w:spacing w:val="-3"/>
              </w:rPr>
              <w:t xml:space="preserve"> </w:t>
            </w:r>
            <w:r w:rsidRPr="00AD29AE">
              <w:rPr>
                <w:rFonts w:ascii="Times New Roman" w:eastAsia="Times New Roman" w:hAnsi="Times New Roman" w:cs="Times New Roman"/>
                <w:b/>
              </w:rPr>
              <w:t>forte</w:t>
            </w:r>
          </w:p>
        </w:tc>
        <w:tc>
          <w:tcPr>
            <w:tcW w:w="3685" w:type="dxa"/>
            <w:tcBorders>
              <w:left w:val="single" w:sz="8" w:space="0" w:color="000000"/>
              <w:bottom w:val="single" w:sz="8" w:space="0" w:color="000000"/>
              <w:right w:val="single" w:sz="8" w:space="0" w:color="000000"/>
            </w:tcBorders>
          </w:tcPr>
          <w:p w:rsidR="005414B2" w:rsidRPr="00AD29AE" w:rsidRDefault="005414B2" w:rsidP="005414B2">
            <w:pPr>
              <w:spacing w:before="75"/>
              <w:ind w:left="1252"/>
              <w:rPr>
                <w:rFonts w:ascii="Times New Roman" w:eastAsia="Times New Roman" w:hAnsi="Times New Roman" w:cs="Times New Roman"/>
                <w:b/>
              </w:rPr>
            </w:pPr>
            <w:r w:rsidRPr="00AD29AE">
              <w:rPr>
                <w:rFonts w:ascii="Times New Roman" w:eastAsia="Times New Roman" w:hAnsi="Times New Roman" w:cs="Times New Roman"/>
                <w:b/>
              </w:rPr>
              <w:t>Puncte</w:t>
            </w:r>
            <w:r w:rsidRPr="00AD29AE">
              <w:rPr>
                <w:rFonts w:ascii="Times New Roman" w:eastAsia="Times New Roman" w:hAnsi="Times New Roman" w:cs="Times New Roman"/>
                <w:b/>
                <w:spacing w:val="-3"/>
              </w:rPr>
              <w:t xml:space="preserve"> </w:t>
            </w:r>
            <w:r w:rsidRPr="00AD29AE">
              <w:rPr>
                <w:rFonts w:ascii="Times New Roman" w:eastAsia="Times New Roman" w:hAnsi="Times New Roman" w:cs="Times New Roman"/>
                <w:b/>
              </w:rPr>
              <w:t>slabe</w:t>
            </w:r>
          </w:p>
        </w:tc>
      </w:tr>
      <w:tr w:rsidR="005414B2" w:rsidRPr="00AD29AE" w:rsidTr="006338C3">
        <w:trPr>
          <w:trHeight w:val="6141"/>
        </w:trPr>
        <w:tc>
          <w:tcPr>
            <w:tcW w:w="1952" w:type="dxa"/>
            <w:vMerge/>
            <w:tcBorders>
              <w:top w:val="nil"/>
              <w:left w:val="single" w:sz="8" w:space="0" w:color="000000"/>
              <w:bottom w:val="single" w:sz="8" w:space="0" w:color="000000"/>
              <w:right w:val="single" w:sz="8" w:space="0" w:color="000000"/>
            </w:tcBorders>
          </w:tcPr>
          <w:p w:rsidR="005414B2" w:rsidRPr="00AD29AE" w:rsidRDefault="005414B2" w:rsidP="005414B2">
            <w:pPr>
              <w:rPr>
                <w:rFonts w:ascii="Calibri" w:eastAsia="Calibri" w:hAnsi="Calibri" w:cs="Times New Roman"/>
                <w:sz w:val="2"/>
                <w:szCs w:val="2"/>
              </w:rPr>
            </w:pPr>
          </w:p>
        </w:tc>
        <w:tc>
          <w:tcPr>
            <w:tcW w:w="4395" w:type="dxa"/>
            <w:tcBorders>
              <w:top w:val="single" w:sz="8" w:space="0" w:color="000000"/>
              <w:left w:val="single" w:sz="8" w:space="0" w:color="000000"/>
              <w:bottom w:val="single" w:sz="8" w:space="0" w:color="000000"/>
              <w:right w:val="single" w:sz="8" w:space="0" w:color="000000"/>
            </w:tcBorders>
          </w:tcPr>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Dotarea instituţiei cu materiale de sprijin</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(echipamente,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utilaje,</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dispozitive,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ustensile;)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Instruirea/formarea continuă a personalului</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didactic şi didactic auxiliar în domeniul</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managementului</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educațional</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si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instituțional,</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a</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părinţilor</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pentru</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aplicarea procedurilor legale în organizarea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instituţională şi de intervenţie în cazurile de buz,</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neglijare,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violenţă.</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Planificarea</w:t>
            </w:r>
            <w:r w:rsidRPr="00AD29AE">
              <w:rPr>
                <w:rFonts w:ascii="Times New Roman" w:eastAsia="Calibri" w:hAnsi="Times New Roman" w:cs="Times New Roman"/>
                <w:spacing w:val="-7"/>
                <w:sz w:val="28"/>
              </w:rPr>
              <w:t xml:space="preserve"> </w:t>
            </w:r>
            <w:r w:rsidRPr="00AD29AE">
              <w:rPr>
                <w:rFonts w:ascii="Times New Roman" w:eastAsia="Calibri" w:hAnsi="Times New Roman" w:cs="Times New Roman"/>
                <w:sz w:val="28"/>
              </w:rPr>
              <w:t>şi</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realizarea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diferitor</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activităţi</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şcolare</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şi extraşcolare de prevenire şi combatere a violenţei în</w:t>
            </w:r>
            <w:r w:rsidRPr="00AD29AE">
              <w:rPr>
                <w:rFonts w:ascii="Times New Roman" w:eastAsia="Calibri" w:hAnsi="Times New Roman" w:cs="Times New Roman"/>
                <w:spacing w:val="-53"/>
                <w:sz w:val="28"/>
              </w:rPr>
              <w:t xml:space="preserve"> </w:t>
            </w:r>
            <w:r w:rsidRPr="00AD29AE">
              <w:rPr>
                <w:rFonts w:ascii="Times New Roman" w:eastAsia="Calibri" w:hAnsi="Times New Roman" w:cs="Times New Roman"/>
                <w:sz w:val="28"/>
              </w:rPr>
              <w:t>şcoală cu/fără implicarea părinţilor sau a altor</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reprezentanţi ai</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comunităţii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Asigurarea</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accesului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tuturor</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elevilor</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servicii</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sprijin pentru dezvolare fizică, psihică şi emoţională:</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centrul</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resurse,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serviciul</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psihologic</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şcolar.</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Acces</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informaţie</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prin</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intermediul</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internet-ului.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Baza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materială</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corespunzătoare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capabilă</w:t>
            </w:r>
            <w:r w:rsidRPr="00AD29AE">
              <w:rPr>
                <w:rFonts w:ascii="Times New Roman" w:eastAsia="Calibri" w:hAnsi="Times New Roman" w:cs="Times New Roman"/>
                <w:spacing w:val="-6"/>
                <w:sz w:val="28"/>
              </w:rPr>
              <w:t xml:space="preserve"> </w:t>
            </w:r>
            <w:r w:rsidRPr="00AD29AE">
              <w:rPr>
                <w:rFonts w:ascii="Times New Roman" w:eastAsia="Calibri" w:hAnsi="Times New Roman" w:cs="Times New Roman"/>
                <w:sz w:val="28"/>
              </w:rPr>
              <w:t>să</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asigure</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un învățământ eficient, formativ-performant, în</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concordanță</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cu specificul</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școlii;</w:t>
            </w:r>
            <w:r w:rsidRPr="00AD29AE">
              <w:rPr>
                <w:rFonts w:ascii="Times New Roman" w:eastAsia="Calibri" w:hAnsi="Times New Roman" w:cs="Times New Roman"/>
                <w:spacing w:val="-52"/>
                <w:sz w:val="28"/>
              </w:rPr>
              <w:t xml:space="preserve"> </w:t>
            </w:r>
          </w:p>
        </w:tc>
        <w:tc>
          <w:tcPr>
            <w:tcW w:w="3685" w:type="dxa"/>
            <w:tcBorders>
              <w:top w:val="single" w:sz="8" w:space="0" w:color="000000"/>
              <w:left w:val="single" w:sz="8" w:space="0" w:color="000000"/>
              <w:bottom w:val="single" w:sz="8" w:space="0" w:color="000000"/>
              <w:right w:val="single" w:sz="8" w:space="0" w:color="000000"/>
            </w:tcBorders>
          </w:tcPr>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Pandemia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Covid-19</w:t>
            </w:r>
            <w:r w:rsidRPr="00AD29AE">
              <w:rPr>
                <w:rFonts w:ascii="Times New Roman" w:eastAsia="Calibri" w:hAnsi="Times New Roman" w:cs="Times New Roman"/>
                <w:spacing w:val="51"/>
                <w:sz w:val="28"/>
              </w:rPr>
              <w:t xml:space="preserve"> </w:t>
            </w:r>
            <w:r w:rsidRPr="00AD29AE">
              <w:rPr>
                <w:rFonts w:ascii="Times New Roman" w:eastAsia="Calibri" w:hAnsi="Times New Roman" w:cs="Times New Roman"/>
                <w:sz w:val="28"/>
              </w:rPr>
              <w:t>a</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afectat</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semnificativ procesul de predare-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învățare-evaluare.</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Scăderea</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interesului pentru</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învăţare și implicare din partea unor</w:t>
            </w:r>
            <w:r w:rsidRPr="00AD29AE">
              <w:rPr>
                <w:rFonts w:ascii="Times New Roman" w:eastAsia="Calibri" w:hAnsi="Times New Roman" w:cs="Times New Roman"/>
                <w:spacing w:val="-52"/>
                <w:sz w:val="28"/>
              </w:rPr>
              <w:t xml:space="preserve"> </w:t>
            </w:r>
            <w:r w:rsidRPr="00AD29AE">
              <w:rPr>
                <w:rFonts w:ascii="Times New Roman" w:eastAsia="Calibri" w:hAnsi="Times New Roman" w:cs="Times New Roman"/>
                <w:sz w:val="28"/>
              </w:rPr>
              <w:t>elevi;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Volum</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mare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de</w:t>
            </w:r>
            <w:r w:rsidRPr="00AD29AE">
              <w:rPr>
                <w:rFonts w:ascii="Times New Roman" w:eastAsia="Calibri" w:hAnsi="Times New Roman" w:cs="Times New Roman"/>
                <w:spacing w:val="-3"/>
                <w:sz w:val="28"/>
              </w:rPr>
              <w:t xml:space="preserve"> </w:t>
            </w:r>
            <w:r w:rsidRPr="00AD29AE">
              <w:rPr>
                <w:rFonts w:ascii="Times New Roman" w:eastAsia="Calibri" w:hAnsi="Times New Roman" w:cs="Times New Roman"/>
                <w:sz w:val="28"/>
              </w:rPr>
              <w:t>teme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și sarcini</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didactice propuse elevilor;</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Buget</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insuficient</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pentru</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a</w:t>
            </w:r>
          </w:p>
          <w:p w:rsidR="005414B2" w:rsidRPr="00AD29AE" w:rsidRDefault="005414B2" w:rsidP="005414B2">
            <w:pPr>
              <w:rPr>
                <w:rFonts w:ascii="Times New Roman" w:eastAsia="Calibri" w:hAnsi="Times New Roman" w:cs="Times New Roman"/>
                <w:spacing w:val="1"/>
                <w:sz w:val="28"/>
              </w:rPr>
            </w:pPr>
            <w:r w:rsidRPr="00AD29AE">
              <w:rPr>
                <w:rFonts w:ascii="Times New Roman" w:eastAsia="Calibri" w:hAnsi="Times New Roman" w:cs="Times New Roman"/>
                <w:sz w:val="28"/>
              </w:rPr>
              <w:t>dezvolta baza materială existentă;</w:t>
            </w:r>
          </w:p>
          <w:p w:rsidR="005414B2" w:rsidRPr="00AD29AE" w:rsidRDefault="005414B2" w:rsidP="005414B2">
            <w:pPr>
              <w:rPr>
                <w:rFonts w:ascii="Times New Roman" w:eastAsia="Calibri" w:hAnsi="Times New Roman" w:cs="Times New Roman"/>
                <w:spacing w:val="1"/>
                <w:sz w:val="28"/>
              </w:rPr>
            </w:pPr>
            <w:r w:rsidRPr="00AD29AE">
              <w:rPr>
                <w:rFonts w:ascii="Times New Roman" w:eastAsia="Calibri" w:hAnsi="Times New Roman" w:cs="Times New Roman"/>
                <w:sz w:val="28"/>
              </w:rPr>
              <w:t>Proces</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educațional</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la</w:t>
            </w:r>
            <w:r w:rsidRPr="00AD29AE">
              <w:rPr>
                <w:rFonts w:ascii="Times New Roman" w:eastAsia="Calibri" w:hAnsi="Times New Roman" w:cs="Times New Roman"/>
                <w:spacing w:val="-4"/>
                <w:sz w:val="28"/>
              </w:rPr>
              <w:t xml:space="preserve"> </w:t>
            </w:r>
            <w:r w:rsidRPr="00AD29AE">
              <w:rPr>
                <w:rFonts w:ascii="Times New Roman" w:eastAsia="Calibri" w:hAnsi="Times New Roman" w:cs="Times New Roman"/>
                <w:sz w:val="28"/>
              </w:rPr>
              <w:t>distanță</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care</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nu</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permis</w:t>
            </w:r>
            <w:r w:rsidRPr="00AD29AE">
              <w:rPr>
                <w:rFonts w:ascii="Times New Roman" w:eastAsia="Calibri" w:hAnsi="Times New Roman" w:cs="Times New Roman"/>
                <w:spacing w:val="-1"/>
                <w:sz w:val="28"/>
              </w:rPr>
              <w:t xml:space="preserve"> </w:t>
            </w:r>
            <w:r w:rsidRPr="00AD29AE">
              <w:rPr>
                <w:rFonts w:ascii="Times New Roman" w:eastAsia="Calibri" w:hAnsi="Times New Roman" w:cs="Times New Roman"/>
                <w:sz w:val="28"/>
              </w:rPr>
              <w:t>participarea</w:t>
            </w:r>
            <w:r w:rsidRPr="00AD29AE">
              <w:rPr>
                <w:rFonts w:ascii="Times New Roman" w:eastAsia="Calibri" w:hAnsi="Times New Roman" w:cs="Times New Roman"/>
                <w:spacing w:val="-2"/>
                <w:sz w:val="28"/>
              </w:rPr>
              <w:t xml:space="preserve"> </w:t>
            </w:r>
            <w:r w:rsidRPr="00AD29AE">
              <w:rPr>
                <w:rFonts w:ascii="Times New Roman" w:eastAsia="Calibri" w:hAnsi="Times New Roman" w:cs="Times New Roman"/>
                <w:sz w:val="28"/>
              </w:rPr>
              <w:t>și implicarea</w:t>
            </w:r>
          </w:p>
          <w:p w:rsidR="005414B2" w:rsidRPr="00AD29AE" w:rsidRDefault="005414B2" w:rsidP="005414B2">
            <w:pPr>
              <w:rPr>
                <w:rFonts w:ascii="Times New Roman" w:eastAsia="Calibri" w:hAnsi="Times New Roman" w:cs="Times New Roman"/>
                <w:sz w:val="28"/>
              </w:rPr>
            </w:pPr>
            <w:r w:rsidRPr="00AD29AE">
              <w:rPr>
                <w:rFonts w:ascii="Times New Roman" w:eastAsia="Calibri" w:hAnsi="Times New Roman" w:cs="Times New Roman"/>
                <w:sz w:val="28"/>
              </w:rPr>
              <w:t>tuturor</w:t>
            </w:r>
            <w:r w:rsidRPr="00AD29AE">
              <w:rPr>
                <w:rFonts w:ascii="Times New Roman" w:eastAsia="Calibri" w:hAnsi="Times New Roman" w:cs="Times New Roman"/>
                <w:spacing w:val="-5"/>
                <w:sz w:val="28"/>
              </w:rPr>
              <w:t xml:space="preserve"> </w:t>
            </w:r>
            <w:r w:rsidRPr="00AD29AE">
              <w:rPr>
                <w:rFonts w:ascii="Times New Roman" w:eastAsia="Calibri" w:hAnsi="Times New Roman" w:cs="Times New Roman"/>
                <w:sz w:val="28"/>
              </w:rPr>
              <w:t>elevilor.</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Dimensiune V. EDUCAȚIE SENSIBILĂ LA GEN</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Standard 5.1. Copiii sunt educați, comunică și interacționează în conformitate cu principiile echității de gen</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(Punctaj maxim acordat – 6)</w:t>
      </w: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lastRenderedPageBreak/>
        <w:t>Domeniu: Management</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5.1.1. Asigurarea echității de gen prin politicile și programele de promovare a echității de gen, prin</w:t>
      </w:r>
      <w:r w:rsidR="00C434CE">
        <w:rPr>
          <w:rFonts w:ascii="Times New Roman" w:eastAsia="Calibri" w:hAnsi="Times New Roman" w:cs="Times New Roman"/>
          <w:kern w:val="0"/>
          <w:sz w:val="28"/>
          <w:szCs w:val="28"/>
          <w:lang w:eastAsia="en-US"/>
        </w:rPr>
        <w:t xml:space="preserve"> </w:t>
      </w:r>
      <w:r w:rsidRPr="00AD29AE">
        <w:rPr>
          <w:rFonts w:ascii="Times New Roman" w:eastAsia="Calibri" w:hAnsi="Times New Roman" w:cs="Times New Roman"/>
          <w:kern w:val="0"/>
          <w:sz w:val="28"/>
          <w:szCs w:val="28"/>
          <w:lang w:eastAsia="en-US"/>
        </w:rPr>
        <w:t>informarea în timp util și pe diverse căi a elevilor/ copiilor și părinților în privința acestor politici și programe, prin</w:t>
      </w:r>
      <w:r w:rsidR="00C434CE">
        <w:rPr>
          <w:rFonts w:ascii="Times New Roman" w:eastAsia="Calibri" w:hAnsi="Times New Roman" w:cs="Times New Roman"/>
          <w:kern w:val="0"/>
          <w:sz w:val="28"/>
          <w:szCs w:val="28"/>
          <w:lang w:eastAsia="en-US"/>
        </w:rPr>
        <w:t xml:space="preserve"> </w:t>
      </w:r>
      <w:r w:rsidRPr="00AD29AE">
        <w:rPr>
          <w:rFonts w:ascii="Times New Roman" w:eastAsia="Calibri" w:hAnsi="Times New Roman" w:cs="Times New Roman"/>
          <w:kern w:val="0"/>
          <w:sz w:val="28"/>
          <w:szCs w:val="28"/>
          <w:lang w:eastAsia="en-US"/>
        </w:rPr>
        <w:t>introducerea în planurile strategice și operaționale a activităților de prevenire a discriminării de gen, prin</w:t>
      </w:r>
      <w:r w:rsidR="00C434CE">
        <w:rPr>
          <w:rFonts w:ascii="Times New Roman" w:eastAsia="Calibri" w:hAnsi="Times New Roman" w:cs="Times New Roman"/>
          <w:kern w:val="0"/>
          <w:sz w:val="28"/>
          <w:szCs w:val="28"/>
          <w:lang w:eastAsia="en-US"/>
        </w:rPr>
        <w:t xml:space="preserve"> </w:t>
      </w:r>
      <w:r w:rsidRPr="00AD29AE">
        <w:rPr>
          <w:rFonts w:ascii="Times New Roman" w:eastAsia="Calibri" w:hAnsi="Times New Roman" w:cs="Times New Roman"/>
          <w:kern w:val="0"/>
          <w:sz w:val="28"/>
          <w:szCs w:val="28"/>
          <w:lang w:eastAsia="en-US"/>
        </w:rPr>
        <w:t>asigurarea serviciilor de consiliere și orientare în domeniul interrelaționării genurilor.</w:t>
      </w:r>
    </w:p>
    <w:p w:rsidR="005414B2" w:rsidRPr="00AD29AE" w:rsidRDefault="005414B2" w:rsidP="005414B2">
      <w:pPr>
        <w:jc w:val="both"/>
        <w:rPr>
          <w:rFonts w:ascii="Times New Roman" w:eastAsia="Calibri" w:hAnsi="Times New Roman" w:cs="Times New Roman"/>
          <w:kern w:val="0"/>
          <w:sz w:val="28"/>
          <w:szCs w:val="28"/>
          <w:lang w:eastAsia="en-US"/>
        </w:rPr>
      </w:pP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Statutul Instituției Publice Școala Primară-Grădiniță nr.88  prevede ca aceasta să elaboreze și implementeze politica de protecție a copilului;</w:t>
            </w:r>
          </w:p>
          <w:p w:rsidR="005414B2" w:rsidRPr="00AD29AE" w:rsidRDefault="005414B2" w:rsidP="005414B2">
            <w:pPr>
              <w:numPr>
                <w:ilvl w:val="0"/>
                <w:numId w:val="1"/>
              </w:numPr>
              <w:ind w:left="644"/>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În Regulamentul intern de funcționare al instituției, aprobat la ședința Consiliului profesoral, se regăsesc prevederi pentru combaterea cazurilor ANET în Proiectul managerial anual, pentru anul de studii 202</w:t>
            </w:r>
            <w:r w:rsidR="009E698D" w:rsidRPr="00AD29AE">
              <w:rPr>
                <w:rFonts w:ascii="Times New Roman" w:eastAsia="Calibri" w:hAnsi="Times New Roman" w:cs="Times New Roman"/>
                <w:sz w:val="28"/>
                <w:szCs w:val="28"/>
              </w:rPr>
              <w:t>2</w:t>
            </w:r>
            <w:r w:rsidRPr="00AD29AE">
              <w:rPr>
                <w:rFonts w:ascii="Times New Roman" w:eastAsia="Calibri" w:hAnsi="Times New Roman" w:cs="Times New Roman"/>
                <w:sz w:val="28"/>
                <w:szCs w:val="28"/>
              </w:rPr>
              <w:t>-202</w:t>
            </w:r>
            <w:r w:rsidR="009E698D" w:rsidRPr="00AD29AE">
              <w:rPr>
                <w:rFonts w:ascii="Times New Roman" w:eastAsia="Calibri" w:hAnsi="Times New Roman" w:cs="Times New Roman"/>
                <w:sz w:val="28"/>
                <w:szCs w:val="28"/>
              </w:rPr>
              <w:t>3</w:t>
            </w:r>
            <w:r w:rsidRPr="00AD29AE">
              <w:rPr>
                <w:rFonts w:ascii="Times New Roman" w:eastAsia="Calibri" w:hAnsi="Times New Roman" w:cs="Times New Roman"/>
                <w:sz w:val="28"/>
                <w:szCs w:val="28"/>
              </w:rPr>
              <w:t>,</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Serviciul psihologic conține un plan al activităților serviciului respectiv;</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Sunt planificate activități de consiliere psihologică pentru elevi;</w:t>
            </w: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Date statistice privind evidența elevilor din grupurile de risc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228"/>
              <w:gridCol w:w="762"/>
              <w:gridCol w:w="1063"/>
              <w:gridCol w:w="1134"/>
            </w:tblGrid>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Nr.</w:t>
                  </w:r>
                  <w:r w:rsidR="00932EE1">
                    <w:rPr>
                      <w:rFonts w:ascii="Times New Roman" w:eastAsia="Calibri" w:hAnsi="Times New Roman" w:cs="Times New Roman"/>
                      <w:kern w:val="0"/>
                      <w:lang w:eastAsia="en-US"/>
                    </w:rPr>
                    <w:t xml:space="preserve"> </w:t>
                  </w:r>
                  <w:r w:rsidRPr="00AD29AE">
                    <w:rPr>
                      <w:rFonts w:ascii="Times New Roman" w:eastAsia="Calibri" w:hAnsi="Times New Roman" w:cs="Times New Roman"/>
                      <w:kern w:val="0"/>
                      <w:lang w:eastAsia="en-US"/>
                    </w:rPr>
                    <w:t>d/r</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Grupul de risc</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Total</w:t>
                  </w:r>
                </w:p>
              </w:tc>
              <w:tc>
                <w:tcPr>
                  <w:tcW w:w="1063" w:type="dxa"/>
                </w:tcPr>
                <w:p w:rsidR="005414B2" w:rsidRPr="00AD29AE" w:rsidRDefault="005414B2" w:rsidP="005414B2">
                  <w:pPr>
                    <w:ind w:right="-108"/>
                    <w:jc w:val="both"/>
                    <w:rPr>
                      <w:rFonts w:ascii="Times New Roman" w:eastAsia="Calibri" w:hAnsi="Times New Roman" w:cs="Times New Roman"/>
                      <w:kern w:val="0"/>
                      <w:sz w:val="20"/>
                      <w:szCs w:val="20"/>
                      <w:lang w:eastAsia="en-US"/>
                    </w:rPr>
                  </w:pPr>
                  <w:r w:rsidRPr="00AD29AE">
                    <w:rPr>
                      <w:rFonts w:ascii="Times New Roman" w:eastAsia="Calibri" w:hAnsi="Times New Roman" w:cs="Times New Roman"/>
                      <w:kern w:val="0"/>
                      <w:sz w:val="20"/>
                      <w:szCs w:val="20"/>
                      <w:lang w:eastAsia="en-US"/>
                    </w:rPr>
                    <w:t>cl. I-IV</w:t>
                  </w:r>
                </w:p>
              </w:tc>
              <w:tc>
                <w:tcPr>
                  <w:tcW w:w="1134" w:type="dxa"/>
                </w:tcPr>
                <w:p w:rsidR="005414B2" w:rsidRPr="00AD29AE" w:rsidRDefault="005414B2" w:rsidP="005414B2">
                  <w:pPr>
                    <w:jc w:val="both"/>
                    <w:rPr>
                      <w:rFonts w:ascii="Times New Roman" w:eastAsia="Calibri" w:hAnsi="Times New Roman" w:cs="Times New Roman"/>
                      <w:kern w:val="0"/>
                      <w:sz w:val="20"/>
                      <w:szCs w:val="20"/>
                      <w:lang w:eastAsia="en-US"/>
                    </w:rPr>
                  </w:pPr>
                  <w:r w:rsidRPr="00AD29AE">
                    <w:rPr>
                      <w:rFonts w:ascii="Times New Roman" w:eastAsia="Calibri" w:hAnsi="Times New Roman" w:cs="Times New Roman"/>
                      <w:kern w:val="0"/>
                      <w:sz w:val="20"/>
                      <w:szCs w:val="20"/>
                      <w:lang w:eastAsia="en-US"/>
                    </w:rPr>
                    <w:t>%</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cu comportament deviant aflați la evidența CPPDC</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2.</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orfani</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3.</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semi-orfani</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0,78</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4.</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invalizi</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5.</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cu CES</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6.</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din familii de refugiați</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7.</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din familii numeroase (3 și mai mulți copii)</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22</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22</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17,1</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8.</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din familii incomplete</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16</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16</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12,5</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9.</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din familii social-vulnerabile</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23</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23</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17,9</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10.</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la care ambii părinți sunt plecați peste hotare</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11.</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la care un părinte este plecat peste hotare</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7</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7</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5,46</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lastRenderedPageBreak/>
                    <w:t>12.</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cu tutelă ai căror părinți sunt plecați peste hotare</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w:t>
                  </w:r>
                </w:p>
              </w:tc>
            </w:tr>
            <w:tr w:rsidR="005414B2" w:rsidRPr="00AD29AE" w:rsidTr="006338C3">
              <w:tc>
                <w:tcPr>
                  <w:tcW w:w="74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13.</w:t>
                  </w:r>
                </w:p>
              </w:tc>
              <w:tc>
                <w:tcPr>
                  <w:tcW w:w="3228"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Elevi romi</w:t>
                  </w:r>
                </w:p>
              </w:tc>
              <w:tc>
                <w:tcPr>
                  <w:tcW w:w="762"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063"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c>
                <w:tcPr>
                  <w:tcW w:w="1134" w:type="dxa"/>
                </w:tcPr>
                <w:p w:rsidR="005414B2" w:rsidRPr="00AD29AE" w:rsidRDefault="005414B2" w:rsidP="005414B2">
                  <w:pPr>
                    <w:jc w:val="both"/>
                    <w:rPr>
                      <w:rFonts w:ascii="Times New Roman" w:eastAsia="Calibri" w:hAnsi="Times New Roman" w:cs="Times New Roman"/>
                      <w:kern w:val="0"/>
                      <w:lang w:eastAsia="en-US"/>
                    </w:rPr>
                  </w:pPr>
                  <w:r w:rsidRPr="00AD29AE">
                    <w:rPr>
                      <w:rFonts w:ascii="Times New Roman" w:eastAsia="Calibri" w:hAnsi="Times New Roman" w:cs="Times New Roman"/>
                      <w:kern w:val="0"/>
                      <w:lang w:eastAsia="en-US"/>
                    </w:rPr>
                    <w:t>0</w:t>
                  </w:r>
                </w:p>
              </w:tc>
            </w:tr>
          </w:tbl>
          <w:p w:rsidR="005414B2" w:rsidRPr="00AD29AE" w:rsidRDefault="005414B2" w:rsidP="005414B2">
            <w:pPr>
              <w:ind w:left="284"/>
              <w:jc w:val="both"/>
              <w:rPr>
                <w:rFonts w:ascii="Times New Roman" w:eastAsia="Calibri" w:hAnsi="Times New Roman" w:cs="Times New Roman"/>
                <w:sz w:val="28"/>
                <w:szCs w:val="28"/>
              </w:rPr>
            </w:pPr>
          </w:p>
          <w:p w:rsidR="005414B2" w:rsidRPr="00AD29AE" w:rsidRDefault="005414B2" w:rsidP="005414B2">
            <w:pPr>
              <w:numPr>
                <w:ilvl w:val="0"/>
                <w:numId w:val="1"/>
              </w:num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Cartea de ordine cu privire la activitatea de bază:</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rPr>
              <w:t>Aplicarea procedurii legale de organizare instituțională și de intervenție a lucrătorilor instituției în cazurile de ANET și asigurarea cu servicii de consiliere și orientare în</w:t>
            </w:r>
            <w:r w:rsidR="00F46F35">
              <w:rPr>
                <w:rFonts w:ascii="Times New Roman" w:eastAsia="Calibri" w:hAnsi="Times New Roman" w:cs="Times New Roman"/>
                <w:sz w:val="28"/>
              </w:rPr>
              <w:t xml:space="preserve"> </w:t>
            </w:r>
            <w:r w:rsidRPr="00AD29AE">
              <w:rPr>
                <w:rFonts w:ascii="Times New Roman" w:eastAsia="Calibri" w:hAnsi="Times New Roman" w:cs="Times New Roman"/>
                <w:sz w:val="28"/>
              </w:rPr>
              <w:t>domeniul interrelaționării genurilor se realizează prin: Boxa pentru</w:t>
            </w:r>
            <w:r w:rsidRPr="00AD29AE">
              <w:rPr>
                <w:rFonts w:ascii="Calibri" w:eastAsia="Calibri" w:hAnsi="Calibri" w:cs="Times New Roman"/>
                <w:sz w:val="28"/>
              </w:rPr>
              <w:t xml:space="preserve"> </w:t>
            </w:r>
            <w:r w:rsidRPr="00AD29AE">
              <w:rPr>
                <w:rFonts w:ascii="Times New Roman" w:eastAsia="Calibri" w:hAnsi="Times New Roman" w:cs="Times New Roman"/>
                <w:sz w:val="28"/>
                <w:szCs w:val="28"/>
              </w:rPr>
              <w:t xml:space="preserve">raportarea cazurilor ANET; </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Panoul informativ;</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Registru de evidență a sesizărilor privind cazurile suspecte de abuz, neglijare, trafic al copilului;</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Raport privind evidența sesizărilor cazurilor de abuz, neglijare, exploatare, trafic;</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Plan de intervenție în cazurile de ANET este suplinit cu Planul de activitate a CPDC</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Fișele de post ale angajaților, a diriginților de clasă;</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Acțiuni de implementare a Curriculumului disciplinei Dezvoltare personală;</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Registrul de evidență a fișelor de sesizare;</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Registrul de evidență a elevilor din grupul de risc</w:t>
            </w:r>
          </w:p>
          <w:p w:rsidR="005414B2" w:rsidRPr="00AD29AE" w:rsidRDefault="005414B2" w:rsidP="005414B2">
            <w:pPr>
              <w:numPr>
                <w:ilvl w:val="0"/>
                <w:numId w:val="1"/>
              </w:numPr>
              <w:rPr>
                <w:rFonts w:ascii="Times New Roman" w:eastAsia="Calibri" w:hAnsi="Times New Roman" w:cs="Times New Roman"/>
                <w:sz w:val="28"/>
                <w:szCs w:val="28"/>
              </w:rPr>
            </w:pPr>
            <w:r w:rsidRPr="00AD29AE">
              <w:rPr>
                <w:rFonts w:ascii="Times New Roman" w:eastAsia="Calibri" w:hAnsi="Times New Roman" w:cs="Times New Roman"/>
                <w:sz w:val="28"/>
                <w:szCs w:val="28"/>
              </w:rPr>
              <w:t>Chestionare cu părinții, elevii;</w:t>
            </w:r>
          </w:p>
          <w:p w:rsidR="005414B2" w:rsidRPr="00AD29AE" w:rsidRDefault="005414B2" w:rsidP="005414B2">
            <w:pPr>
              <w:numPr>
                <w:ilvl w:val="0"/>
                <w:numId w:val="1"/>
              </w:numPr>
              <w:rPr>
                <w:rFonts w:ascii="Calibri" w:eastAsia="Calibri" w:hAnsi="Calibri" w:cs="Times New Roman"/>
                <w:b/>
                <w:bCs/>
              </w:rPr>
            </w:pPr>
            <w:r w:rsidRPr="00AD29AE">
              <w:rPr>
                <w:rFonts w:ascii="Times New Roman" w:eastAsia="Calibri" w:hAnsi="Times New Roman" w:cs="Times New Roman"/>
                <w:sz w:val="28"/>
                <w:szCs w:val="28"/>
              </w:rPr>
              <w:t>Informarea cadrelor didactice cu Ordinul nr. 77 din 22.02.2013 cu privire la ANET, la data, (informare contra semnătură a tuturor colaboratorilor instituţiei).</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Constatări </w:t>
            </w:r>
          </w:p>
        </w:tc>
        <w:tc>
          <w:tcPr>
            <w:tcW w:w="7496" w:type="dxa"/>
            <w:gridSpan w:val="3"/>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Administrația instituției prezintă dovezi care asigură promovarea parțială a echității de gen în rândul elevilor și al părinților prin informarea și prin introducerea în planurile strategice și operaționale a activităților de prevenire discriminării de gen, cu excepția Planului de dezvoltare instituțională în care lipsesc astfel de prevederi. Un rol important îl au planurile consiliere psihologică  școlar în domeniul interraționale genurilor.</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0,75</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Capacitate instituțională</w:t>
      </w:r>
    </w:p>
    <w:p w:rsidR="005414B2" w:rsidRPr="00AD29AE" w:rsidRDefault="005414B2" w:rsidP="005414B2">
      <w:pPr>
        <w:jc w:val="both"/>
        <w:rPr>
          <w:rFonts w:ascii="Times New Roman" w:eastAsia="Calibri" w:hAnsi="Times New Roman" w:cs="Times New Roman"/>
          <w:kern w:val="0"/>
          <w:sz w:val="28"/>
          <w:szCs w:val="28"/>
          <w:lang w:eastAsia="en-US"/>
        </w:rPr>
      </w:pPr>
      <w:r w:rsidRPr="00AD29AE">
        <w:rPr>
          <w:rFonts w:ascii="Times New Roman" w:eastAsia="Calibri" w:hAnsi="Times New Roman" w:cs="Times New Roman"/>
          <w:kern w:val="0"/>
          <w:sz w:val="28"/>
          <w:szCs w:val="28"/>
          <w:lang w:eastAsia="en-US"/>
        </w:rPr>
        <w:t>Indicator: 5.1.2. Asigurarea planificării resurselor pentru organizarea activităților și a formării cadrelor didactice în privința echității de gen.</w:t>
      </w:r>
    </w:p>
    <w:tbl>
      <w:tblPr>
        <w:tblStyle w:val="GrilTabel"/>
        <w:tblW w:w="0" w:type="auto"/>
        <w:tblLook w:val="04A0"/>
      </w:tblPr>
      <w:tblGrid>
        <w:gridCol w:w="1849"/>
        <w:gridCol w:w="1849"/>
        <w:gridCol w:w="2805"/>
        <w:gridCol w:w="2842"/>
      </w:tblGrid>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bookmarkStart w:id="12" w:name="_Hlk77175581"/>
            <w:r w:rsidRPr="00AD29AE">
              <w:rPr>
                <w:rFonts w:ascii="Times New Roman" w:eastAsia="Calibri" w:hAnsi="Times New Roman" w:cs="Times New Roman"/>
                <w:sz w:val="28"/>
                <w:szCs w:val="28"/>
              </w:rPr>
              <w:t xml:space="preserve">Dovezi </w:t>
            </w:r>
          </w:p>
        </w:tc>
        <w:tc>
          <w:tcPr>
            <w:tcW w:w="7496" w:type="dxa"/>
            <w:gridSpan w:val="3"/>
          </w:tcPr>
          <w:p w:rsidR="005414B2" w:rsidRPr="00AD29AE" w:rsidRDefault="005414B2" w:rsidP="005414B2">
            <w:pPr>
              <w:numPr>
                <w:ilvl w:val="0"/>
                <w:numId w:val="12"/>
              </w:numPr>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Dovezi de participări ale cadrelor didactice la stagii/ ateliere/ </w:t>
            </w:r>
            <w:r w:rsidRPr="00AD29AE">
              <w:rPr>
                <w:rFonts w:ascii="Times New Roman" w:eastAsia="Calibri" w:hAnsi="Times New Roman" w:cs="Times New Roman"/>
                <w:sz w:val="28"/>
                <w:szCs w:val="28"/>
              </w:rPr>
              <w:lastRenderedPageBreak/>
              <w:t>formări profesionale cu tematici ce țin de echitatea de gen;  Certificate de formare, cu tematici care includ aspectul echității de gen;</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sym w:font="Symbol" w:char="F0B7"/>
            </w:r>
            <w:r w:rsidRPr="00AD29AE">
              <w:rPr>
                <w:rFonts w:ascii="Times New Roman" w:eastAsia="Calibri" w:hAnsi="Times New Roman" w:cs="Times New Roman"/>
                <w:sz w:val="28"/>
                <w:szCs w:val="28"/>
              </w:rPr>
              <w:t xml:space="preserve">  Cursuri de formare IȘE, seminare raionale;</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sym w:font="Symbol" w:char="F0B7"/>
            </w:r>
            <w:r w:rsidRPr="00AD29AE">
              <w:rPr>
                <w:rFonts w:ascii="Times New Roman" w:eastAsia="Calibri" w:hAnsi="Times New Roman" w:cs="Times New Roman"/>
                <w:sz w:val="28"/>
                <w:szCs w:val="28"/>
              </w:rPr>
              <w:t xml:space="preserve">  Mese rotunde, dezbateri, în cadrul cercului de dezbateri;</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sym w:font="Symbol" w:char="F0B7"/>
            </w:r>
            <w:r w:rsidRPr="00AD29AE">
              <w:rPr>
                <w:rFonts w:ascii="Times New Roman" w:eastAsia="Calibri" w:hAnsi="Times New Roman" w:cs="Times New Roman"/>
                <w:sz w:val="28"/>
                <w:szCs w:val="28"/>
              </w:rPr>
              <w:t xml:space="preserve">  Activități cu elemente de training, realizate de către psihologul liceului, în cadrul direcției de activitate prevenție/ profilaxie; Plan AP; </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Materiale didactice care promovează educa</w:t>
            </w:r>
            <w:r w:rsidR="00154CA1">
              <w:rPr>
                <w:rFonts w:ascii="Times New Roman" w:eastAsia="Calibri" w:hAnsi="Times New Roman" w:cs="Times New Roman"/>
                <w:sz w:val="28"/>
                <w:szCs w:val="28"/>
              </w:rPr>
              <w:t>ț</w:t>
            </w:r>
            <w:r w:rsidRPr="00AD29AE">
              <w:rPr>
                <w:rFonts w:ascii="Times New Roman" w:eastAsia="Calibri" w:hAnsi="Times New Roman" w:cs="Times New Roman"/>
                <w:sz w:val="28"/>
                <w:szCs w:val="28"/>
              </w:rPr>
              <w:t xml:space="preserve">ia de gen; </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 Plan formare continuă; </w:t>
            </w:r>
          </w:p>
          <w:p w:rsidR="005414B2" w:rsidRPr="00AD29AE" w:rsidRDefault="005414B2" w:rsidP="005414B2">
            <w:pPr>
              <w:rPr>
                <w:rFonts w:ascii="Calibri" w:eastAsia="Calibri" w:hAnsi="Calibri" w:cs="Times New Roman"/>
              </w:rPr>
            </w:pPr>
            <w:r w:rsidRPr="00AD29AE">
              <w:rPr>
                <w:rFonts w:ascii="Times New Roman" w:eastAsia="Calibri" w:hAnsi="Times New Roman" w:cs="Times New Roman"/>
                <w:sz w:val="28"/>
                <w:szCs w:val="28"/>
              </w:rPr>
              <w:t>Certificate de participare la seminare, traning-uri de formare în domeniu; Implicarea cadrelor didactice în proiecte, programe de promovare a ed. de gen;</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 xml:space="preserve">Constatări </w:t>
            </w:r>
          </w:p>
        </w:tc>
        <w:tc>
          <w:tcPr>
            <w:tcW w:w="7496" w:type="dxa"/>
            <w:gridSpan w:val="3"/>
          </w:tcPr>
          <w:p w:rsidR="005414B2" w:rsidRPr="00AD29AE" w:rsidRDefault="005414B2" w:rsidP="005414B2">
            <w:pPr>
              <w:rPr>
                <w:rFonts w:ascii="Times New Roman" w:eastAsia="Calibri" w:hAnsi="Times New Roman" w:cs="Times New Roman"/>
                <w:szCs w:val="28"/>
              </w:rPr>
            </w:pPr>
            <w:r w:rsidRPr="00AD29AE">
              <w:rPr>
                <w:rFonts w:ascii="Times New Roman" w:eastAsia="Calibri" w:hAnsi="Times New Roman" w:cs="Times New Roman"/>
                <w:sz w:val="28"/>
              </w:rPr>
              <w:t>Planificarea resurselor financiare pentru asigurarea institu</w:t>
            </w:r>
            <w:r w:rsidR="00154CA1">
              <w:rPr>
                <w:rFonts w:ascii="Times New Roman" w:eastAsia="Calibri" w:hAnsi="Times New Roman" w:cs="Times New Roman"/>
                <w:sz w:val="28"/>
              </w:rPr>
              <w:t>ț</w:t>
            </w:r>
            <w:r w:rsidRPr="00AD29AE">
              <w:rPr>
                <w:rFonts w:ascii="Times New Roman" w:eastAsia="Calibri" w:hAnsi="Times New Roman" w:cs="Times New Roman"/>
                <w:sz w:val="28"/>
              </w:rPr>
              <w:t>iei cu materiale didactice necesare promovării educaţiei gender. Formarea cadrelor didactice în domeniul echităţii de gen prin implicarea în proiecte locale, raionale, naţionale şi internaţionale.</w:t>
            </w:r>
          </w:p>
        </w:tc>
      </w:tr>
      <w:tr w:rsidR="005414B2" w:rsidRPr="00AD29AE" w:rsidTr="006338C3">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acordat </w:t>
            </w:r>
          </w:p>
        </w:tc>
        <w:tc>
          <w:tcPr>
            <w:tcW w:w="184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Pondere: 2</w:t>
            </w:r>
          </w:p>
        </w:tc>
        <w:tc>
          <w:tcPr>
            <w:tcW w:w="2805"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42"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0,75</w:t>
            </w:r>
          </w:p>
        </w:tc>
      </w:tr>
      <w:bookmarkEnd w:id="12"/>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b/>
          <w:kern w:val="0"/>
          <w:sz w:val="28"/>
          <w:szCs w:val="28"/>
          <w:lang w:eastAsia="en-US"/>
        </w:rPr>
      </w:pPr>
      <w:r w:rsidRPr="00AD29AE">
        <w:rPr>
          <w:rFonts w:ascii="Times New Roman" w:eastAsia="Calibri" w:hAnsi="Times New Roman" w:cs="Times New Roman"/>
          <w:b/>
          <w:kern w:val="0"/>
          <w:sz w:val="28"/>
          <w:szCs w:val="28"/>
          <w:lang w:eastAsia="en-US"/>
        </w:rPr>
        <w:t>Domeniu Curriculum / proces educațional</w:t>
      </w:r>
    </w:p>
    <w:p w:rsidR="005414B2" w:rsidRPr="00AD29AE" w:rsidRDefault="005414B2" w:rsidP="005414B2">
      <w:pPr>
        <w:jc w:val="both"/>
        <w:rPr>
          <w:rFonts w:ascii="Times New Roman" w:eastAsia="Calibri" w:hAnsi="Times New Roman" w:cs="Times New Roman"/>
          <w:i/>
          <w:kern w:val="0"/>
          <w:sz w:val="28"/>
          <w:szCs w:val="28"/>
          <w:lang w:eastAsia="en-US"/>
        </w:rPr>
      </w:pPr>
      <w:r w:rsidRPr="00AD29AE">
        <w:rPr>
          <w:rFonts w:ascii="Times New Roman" w:eastAsia="Calibri" w:hAnsi="Times New Roman" w:cs="Times New Roman"/>
          <w:i/>
          <w:kern w:val="0"/>
          <w:sz w:val="28"/>
          <w:szCs w:val="28"/>
          <w:lang w:eastAsia="en-US"/>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GrilTabel"/>
        <w:tblW w:w="0" w:type="auto"/>
        <w:tblLook w:val="04A0"/>
      </w:tblPr>
      <w:tblGrid>
        <w:gridCol w:w="1843"/>
        <w:gridCol w:w="1839"/>
        <w:gridCol w:w="2791"/>
        <w:gridCol w:w="2816"/>
      </w:tblGrid>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Dovezi </w:t>
            </w:r>
          </w:p>
        </w:tc>
        <w:tc>
          <w:tcPr>
            <w:tcW w:w="7446" w:type="dxa"/>
            <w:gridSpan w:val="3"/>
          </w:tcPr>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Proiecte didactice;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Panoul de afişaj, buletine informative, broşuri;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Discuţii cu cadrele didactice;</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Chestionare promovate cu elevii şi părinţii;</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Feedback-ul din partea elevilor, părinţilor;</w:t>
            </w:r>
          </w:p>
          <w:p w:rsidR="005414B2" w:rsidRPr="00AD29AE" w:rsidRDefault="005414B2" w:rsidP="005414B2">
            <w:pPr>
              <w:numPr>
                <w:ilvl w:val="0"/>
                <w:numId w:val="1"/>
              </w:num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 Note informative referitor la activităţile desfăşurate</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Constatări </w:t>
            </w:r>
          </w:p>
        </w:tc>
        <w:tc>
          <w:tcPr>
            <w:tcW w:w="7446" w:type="dxa"/>
            <w:gridSpan w:val="3"/>
          </w:tcPr>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Organizarea activităţilor curriculare şi extracurriculare de promovare a echităţii de gen;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 xml:space="preserve">Promovarea de către cadrele didactice în activitatea educaţională a unui comportament nediscriminatoriu în raport cu genul; </w:t>
            </w:r>
          </w:p>
          <w:p w:rsidR="005414B2" w:rsidRPr="00AD29AE" w:rsidRDefault="005414B2" w:rsidP="005414B2">
            <w:pPr>
              <w:jc w:val="both"/>
              <w:rPr>
                <w:rFonts w:ascii="Times New Roman" w:eastAsia="Calibri" w:hAnsi="Times New Roman" w:cs="Times New Roman"/>
                <w:i/>
                <w:sz w:val="28"/>
                <w:szCs w:val="28"/>
              </w:rPr>
            </w:pPr>
            <w:r w:rsidRPr="00AD29AE">
              <w:rPr>
                <w:rFonts w:ascii="Times New Roman" w:eastAsia="Calibri" w:hAnsi="Times New Roman" w:cs="Times New Roman"/>
                <w:i/>
                <w:sz w:val="28"/>
                <w:szCs w:val="28"/>
              </w:rPr>
              <w:t>Implicarea  părinţilor şi a comunităţii în activităţi cu teme privind echitatea de gen.</w:t>
            </w:r>
          </w:p>
        </w:tc>
      </w:tr>
      <w:tr w:rsidR="005414B2" w:rsidRPr="00AD29AE" w:rsidTr="006338C3">
        <w:tc>
          <w:tcPr>
            <w:tcW w:w="1843"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Pondere și punctaj </w:t>
            </w:r>
            <w:r w:rsidRPr="00AD29AE">
              <w:rPr>
                <w:rFonts w:ascii="Times New Roman" w:eastAsia="Calibri" w:hAnsi="Times New Roman" w:cs="Times New Roman"/>
                <w:sz w:val="28"/>
                <w:szCs w:val="28"/>
              </w:rPr>
              <w:lastRenderedPageBreak/>
              <w:t xml:space="preserve">acordat </w:t>
            </w:r>
          </w:p>
        </w:tc>
        <w:tc>
          <w:tcPr>
            <w:tcW w:w="1839"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lastRenderedPageBreak/>
              <w:t>Pondere: 2</w:t>
            </w:r>
          </w:p>
        </w:tc>
        <w:tc>
          <w:tcPr>
            <w:tcW w:w="2791"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 xml:space="preserve">Autoevaluarea conform criteriilor </w:t>
            </w:r>
          </w:p>
        </w:tc>
        <w:tc>
          <w:tcPr>
            <w:tcW w:w="2816" w:type="dxa"/>
          </w:tcPr>
          <w:p w:rsidR="005414B2" w:rsidRPr="00AD29AE" w:rsidRDefault="005414B2" w:rsidP="005414B2">
            <w:pPr>
              <w:jc w:val="both"/>
              <w:rPr>
                <w:rFonts w:ascii="Times New Roman" w:eastAsia="Calibri" w:hAnsi="Times New Roman" w:cs="Times New Roman"/>
                <w:sz w:val="28"/>
                <w:szCs w:val="28"/>
              </w:rPr>
            </w:pPr>
            <w:r w:rsidRPr="00AD29AE">
              <w:rPr>
                <w:rFonts w:ascii="Times New Roman" w:eastAsia="Calibri" w:hAnsi="Times New Roman" w:cs="Times New Roman"/>
                <w:sz w:val="28"/>
                <w:szCs w:val="28"/>
              </w:rPr>
              <w:t>Punctaj: 1,0</w:t>
            </w:r>
          </w:p>
        </w:tc>
      </w:tr>
    </w:tbl>
    <w:p w:rsidR="005414B2" w:rsidRPr="00AD29AE" w:rsidRDefault="005414B2" w:rsidP="005414B2">
      <w:pPr>
        <w:jc w:val="right"/>
        <w:rPr>
          <w:rFonts w:ascii="Times New Roman" w:eastAsia="Calibri" w:hAnsi="Times New Roman" w:cs="Times New Roman"/>
          <w:b/>
          <w:i/>
          <w:kern w:val="0"/>
          <w:sz w:val="32"/>
          <w:lang w:eastAsia="en-US"/>
        </w:rPr>
      </w:pPr>
      <w:r w:rsidRPr="00AD29AE">
        <w:rPr>
          <w:rFonts w:ascii="Times New Roman" w:eastAsia="Calibri" w:hAnsi="Times New Roman" w:cs="Times New Roman"/>
          <w:b/>
          <w:i/>
          <w:kern w:val="0"/>
          <w:sz w:val="28"/>
          <w:lang w:eastAsia="en-US"/>
        </w:rPr>
        <w:lastRenderedPageBreak/>
        <w:t>Punctaj</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acumulat</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pentru</w:t>
      </w:r>
      <w:r w:rsidRPr="00AD29AE">
        <w:rPr>
          <w:rFonts w:ascii="Times New Roman" w:eastAsia="Calibri" w:hAnsi="Times New Roman" w:cs="Times New Roman"/>
          <w:b/>
          <w:i/>
          <w:spacing w:val="-2"/>
          <w:kern w:val="0"/>
          <w:sz w:val="28"/>
          <w:lang w:eastAsia="en-US"/>
        </w:rPr>
        <w:t xml:space="preserve"> </w:t>
      </w:r>
      <w:r w:rsidRPr="00AD29AE">
        <w:rPr>
          <w:rFonts w:ascii="Times New Roman" w:eastAsia="Calibri" w:hAnsi="Times New Roman" w:cs="Times New Roman"/>
          <w:b/>
          <w:i/>
          <w:kern w:val="0"/>
          <w:sz w:val="28"/>
          <w:lang w:eastAsia="en-US"/>
        </w:rPr>
        <w:t>standardul</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de</w:t>
      </w:r>
      <w:r w:rsidRPr="00AD29AE">
        <w:rPr>
          <w:rFonts w:ascii="Times New Roman" w:eastAsia="Calibri" w:hAnsi="Times New Roman" w:cs="Times New Roman"/>
          <w:b/>
          <w:i/>
          <w:spacing w:val="-1"/>
          <w:kern w:val="0"/>
          <w:sz w:val="28"/>
          <w:lang w:eastAsia="en-US"/>
        </w:rPr>
        <w:t xml:space="preserve"> </w:t>
      </w:r>
      <w:r w:rsidRPr="00AD29AE">
        <w:rPr>
          <w:rFonts w:ascii="Times New Roman" w:eastAsia="Calibri" w:hAnsi="Times New Roman" w:cs="Times New Roman"/>
          <w:b/>
          <w:i/>
          <w:kern w:val="0"/>
          <w:sz w:val="28"/>
          <w:lang w:eastAsia="en-US"/>
        </w:rPr>
        <w:t>calitate</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5.1</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w:t>
      </w:r>
      <w:r w:rsidRPr="00AD29AE">
        <w:rPr>
          <w:rFonts w:ascii="Times New Roman" w:eastAsia="Calibri" w:hAnsi="Times New Roman" w:cs="Times New Roman"/>
          <w:b/>
          <w:i/>
          <w:spacing w:val="55"/>
          <w:kern w:val="0"/>
          <w:sz w:val="28"/>
          <w:lang w:eastAsia="en-US"/>
        </w:rPr>
        <w:t xml:space="preserve"> </w:t>
      </w:r>
      <w:r w:rsidRPr="00AD29AE">
        <w:rPr>
          <w:rFonts w:ascii="Times New Roman" w:eastAsia="Calibri" w:hAnsi="Times New Roman" w:cs="Times New Roman"/>
          <w:b/>
          <w:i/>
          <w:kern w:val="0"/>
          <w:sz w:val="32"/>
          <w:u w:val="thick" w:color="00AF50"/>
          <w:lang w:eastAsia="en-US"/>
        </w:rPr>
        <w:t>5</w:t>
      </w:r>
      <w:r w:rsidRPr="00AD29AE">
        <w:rPr>
          <w:rFonts w:ascii="Times New Roman" w:eastAsia="Calibri" w:hAnsi="Times New Roman" w:cs="Times New Roman"/>
          <w:b/>
          <w:i/>
          <w:spacing w:val="58"/>
          <w:kern w:val="0"/>
          <w:sz w:val="32"/>
          <w:u w:val="thick" w:color="00AF50"/>
          <w:lang w:eastAsia="en-US"/>
        </w:rPr>
        <w:t xml:space="preserve"> </w:t>
      </w:r>
      <w:r w:rsidRPr="00AD29AE">
        <w:rPr>
          <w:rFonts w:ascii="Times New Roman" w:eastAsia="Calibri" w:hAnsi="Times New Roman" w:cs="Times New Roman"/>
          <w:b/>
          <w:i/>
          <w:kern w:val="0"/>
          <w:sz w:val="32"/>
          <w:u w:val="thick" w:color="00AF50"/>
          <w:lang w:eastAsia="en-US"/>
        </w:rPr>
        <w:t>puncte</w:t>
      </w:r>
    </w:p>
    <w:p w:rsidR="005414B2" w:rsidRDefault="005414B2" w:rsidP="005414B2">
      <w:pPr>
        <w:jc w:val="both"/>
        <w:rPr>
          <w:rFonts w:ascii="Times New Roman" w:eastAsia="Calibri" w:hAnsi="Times New Roman" w:cs="Times New Roman"/>
          <w:kern w:val="0"/>
          <w:sz w:val="28"/>
          <w:szCs w:val="28"/>
          <w:lang w:eastAsia="en-US"/>
        </w:rPr>
      </w:pPr>
    </w:p>
    <w:p w:rsidR="00383747" w:rsidRDefault="00383747" w:rsidP="005414B2">
      <w:pPr>
        <w:jc w:val="both"/>
        <w:rPr>
          <w:rFonts w:ascii="Times New Roman" w:eastAsia="Calibri" w:hAnsi="Times New Roman" w:cs="Times New Roman"/>
          <w:kern w:val="0"/>
          <w:sz w:val="28"/>
          <w:szCs w:val="28"/>
          <w:lang w:eastAsia="en-US"/>
        </w:rPr>
      </w:pPr>
    </w:p>
    <w:p w:rsidR="00383747" w:rsidRDefault="00383747" w:rsidP="005414B2">
      <w:pPr>
        <w:jc w:val="both"/>
        <w:rPr>
          <w:rFonts w:ascii="Times New Roman" w:eastAsia="Calibri" w:hAnsi="Times New Roman" w:cs="Times New Roman"/>
          <w:kern w:val="0"/>
          <w:sz w:val="28"/>
          <w:szCs w:val="28"/>
          <w:lang w:eastAsia="en-US"/>
        </w:rPr>
      </w:pPr>
    </w:p>
    <w:p w:rsidR="00383747" w:rsidRPr="00AD29AE" w:rsidRDefault="00383747" w:rsidP="005414B2">
      <w:pPr>
        <w:jc w:val="both"/>
        <w:rPr>
          <w:rFonts w:ascii="Times New Roman" w:eastAsia="Calibri" w:hAnsi="Times New Roman" w:cs="Times New Roman"/>
          <w:kern w:val="0"/>
          <w:sz w:val="28"/>
          <w:szCs w:val="28"/>
          <w:lang w:eastAsia="en-US"/>
        </w:rPr>
      </w:pPr>
    </w:p>
    <w:p w:rsidR="005414B2" w:rsidRPr="00AD29AE" w:rsidRDefault="005414B2" w:rsidP="005414B2">
      <w:pPr>
        <w:jc w:val="both"/>
        <w:rPr>
          <w:rFonts w:ascii="Times New Roman" w:eastAsia="Calibri" w:hAnsi="Times New Roman" w:cs="Times New Roman"/>
          <w:kern w:val="0"/>
          <w:sz w:val="28"/>
          <w:szCs w:val="28"/>
          <w:lang w:eastAsia="en-US"/>
        </w:rPr>
      </w:pPr>
    </w:p>
    <w:tbl>
      <w:tblPr>
        <w:tblStyle w:val="TableNormal"/>
        <w:tblW w:w="1019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6"/>
        <w:gridCol w:w="3970"/>
        <w:gridCol w:w="4253"/>
      </w:tblGrid>
      <w:tr w:rsidR="005414B2" w:rsidRPr="00AD29AE" w:rsidTr="006338C3">
        <w:trPr>
          <w:trHeight w:val="420"/>
        </w:trPr>
        <w:tc>
          <w:tcPr>
            <w:tcW w:w="1976" w:type="dxa"/>
            <w:vMerge w:val="restart"/>
            <w:tcBorders>
              <w:left w:val="single" w:sz="8" w:space="0" w:color="000000"/>
              <w:bottom w:val="single" w:sz="8" w:space="0" w:color="000000"/>
              <w:right w:val="single" w:sz="4" w:space="0" w:color="auto"/>
            </w:tcBorders>
          </w:tcPr>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rPr>
                <w:rFonts w:ascii="Times New Roman" w:eastAsia="Times New Roman" w:hAnsi="Times New Roman" w:cs="Times New Roman"/>
                <w:b/>
                <w:sz w:val="24"/>
              </w:rPr>
            </w:pPr>
          </w:p>
          <w:p w:rsidR="005414B2" w:rsidRPr="00AD29AE" w:rsidRDefault="005414B2" w:rsidP="005414B2">
            <w:pPr>
              <w:spacing w:before="161" w:line="201" w:lineRule="auto"/>
              <w:ind w:left="213" w:right="198" w:hanging="2"/>
              <w:jc w:val="center"/>
              <w:rPr>
                <w:rFonts w:ascii="Times New Roman" w:eastAsia="Times New Roman" w:hAnsi="Times New Roman" w:cs="Times New Roman"/>
                <w:b/>
              </w:rPr>
            </w:pPr>
            <w:r w:rsidRPr="00AD29AE">
              <w:rPr>
                <w:rFonts w:ascii="Times New Roman" w:eastAsia="Times New Roman" w:hAnsi="Times New Roman" w:cs="Times New Roman"/>
                <w:b/>
                <w:color w:val="6F2F9F"/>
              </w:rPr>
              <w:t>Dimensiune V.</w:t>
            </w:r>
            <w:r w:rsidRPr="00AD29AE">
              <w:rPr>
                <w:rFonts w:ascii="Times New Roman" w:eastAsia="Times New Roman" w:hAnsi="Times New Roman" w:cs="Times New Roman"/>
                <w:b/>
                <w:color w:val="6F2F9F"/>
                <w:spacing w:val="1"/>
              </w:rPr>
              <w:t xml:space="preserve"> </w:t>
            </w:r>
            <w:r w:rsidRPr="00AD29AE">
              <w:rPr>
                <w:rFonts w:ascii="Times New Roman" w:eastAsia="Times New Roman" w:hAnsi="Times New Roman" w:cs="Times New Roman"/>
                <w:b/>
                <w:color w:val="6F2F9F"/>
              </w:rPr>
              <w:t>EDUCAȚIE</w:t>
            </w:r>
            <w:r w:rsidRPr="00AD29AE">
              <w:rPr>
                <w:rFonts w:ascii="Times New Roman" w:eastAsia="Times New Roman" w:hAnsi="Times New Roman" w:cs="Times New Roman"/>
                <w:b/>
                <w:color w:val="6F2F9F"/>
                <w:spacing w:val="1"/>
              </w:rPr>
              <w:t xml:space="preserve"> </w:t>
            </w:r>
            <w:r w:rsidRPr="00AD29AE">
              <w:rPr>
                <w:rFonts w:ascii="Times New Roman" w:eastAsia="Times New Roman" w:hAnsi="Times New Roman" w:cs="Times New Roman"/>
                <w:b/>
                <w:color w:val="6F2F9F"/>
              </w:rPr>
              <w:t>SENSIBILĂ LA</w:t>
            </w:r>
            <w:r w:rsidRPr="00AD29AE">
              <w:rPr>
                <w:rFonts w:ascii="Times New Roman" w:eastAsia="Times New Roman" w:hAnsi="Times New Roman" w:cs="Times New Roman"/>
                <w:b/>
                <w:color w:val="6F2F9F"/>
                <w:spacing w:val="-52"/>
              </w:rPr>
              <w:t xml:space="preserve"> </w:t>
            </w:r>
            <w:r w:rsidRPr="00AD29AE">
              <w:rPr>
                <w:rFonts w:ascii="Times New Roman" w:eastAsia="Times New Roman" w:hAnsi="Times New Roman" w:cs="Times New Roman"/>
                <w:b/>
                <w:color w:val="6F2F9F"/>
              </w:rPr>
              <w:t>GEN</w:t>
            </w:r>
          </w:p>
        </w:tc>
        <w:tc>
          <w:tcPr>
            <w:tcW w:w="3970" w:type="dxa"/>
            <w:tcBorders>
              <w:left w:val="single" w:sz="4" w:space="0" w:color="auto"/>
              <w:bottom w:val="single" w:sz="24" w:space="0" w:color="000000"/>
            </w:tcBorders>
          </w:tcPr>
          <w:p w:rsidR="005414B2" w:rsidRPr="00AD29AE" w:rsidRDefault="005414B2" w:rsidP="005414B2">
            <w:pPr>
              <w:jc w:val="center"/>
              <w:rPr>
                <w:rFonts w:ascii="Times New Roman" w:eastAsia="Calibri" w:hAnsi="Times New Roman" w:cs="Times New Roman"/>
                <w:b/>
                <w:i/>
                <w:sz w:val="28"/>
                <w:szCs w:val="28"/>
              </w:rPr>
            </w:pPr>
            <w:r w:rsidRPr="00AD29AE">
              <w:rPr>
                <w:rFonts w:ascii="Times New Roman" w:eastAsia="Calibri" w:hAnsi="Times New Roman" w:cs="Times New Roman"/>
                <w:b/>
                <w:i/>
                <w:sz w:val="28"/>
                <w:szCs w:val="28"/>
              </w:rPr>
              <w:t>Puncte</w:t>
            </w:r>
            <w:r w:rsidRPr="00AD29AE">
              <w:rPr>
                <w:rFonts w:ascii="Times New Roman" w:eastAsia="Calibri" w:hAnsi="Times New Roman" w:cs="Times New Roman"/>
                <w:b/>
                <w:i/>
                <w:spacing w:val="-5"/>
                <w:sz w:val="28"/>
                <w:szCs w:val="28"/>
              </w:rPr>
              <w:t xml:space="preserve"> </w:t>
            </w:r>
            <w:r w:rsidRPr="00AD29AE">
              <w:rPr>
                <w:rFonts w:ascii="Times New Roman" w:eastAsia="Calibri" w:hAnsi="Times New Roman" w:cs="Times New Roman"/>
                <w:b/>
                <w:i/>
                <w:sz w:val="28"/>
                <w:szCs w:val="28"/>
              </w:rPr>
              <w:t>forte</w:t>
            </w:r>
          </w:p>
        </w:tc>
        <w:tc>
          <w:tcPr>
            <w:tcW w:w="4253" w:type="dxa"/>
            <w:tcBorders>
              <w:bottom w:val="single" w:sz="24" w:space="0" w:color="000000"/>
            </w:tcBorders>
          </w:tcPr>
          <w:p w:rsidR="005414B2" w:rsidRPr="00AD29AE" w:rsidRDefault="005414B2" w:rsidP="005414B2">
            <w:pPr>
              <w:jc w:val="center"/>
              <w:rPr>
                <w:rFonts w:ascii="Times New Roman" w:eastAsia="Calibri" w:hAnsi="Times New Roman" w:cs="Times New Roman"/>
                <w:b/>
                <w:i/>
                <w:sz w:val="28"/>
                <w:szCs w:val="28"/>
              </w:rPr>
            </w:pPr>
            <w:r w:rsidRPr="00AD29AE">
              <w:rPr>
                <w:rFonts w:ascii="Times New Roman" w:eastAsia="Calibri" w:hAnsi="Times New Roman" w:cs="Times New Roman"/>
                <w:b/>
                <w:i/>
                <w:sz w:val="28"/>
                <w:szCs w:val="28"/>
              </w:rPr>
              <w:t>Puncte</w:t>
            </w:r>
            <w:r w:rsidRPr="00AD29AE">
              <w:rPr>
                <w:rFonts w:ascii="Times New Roman" w:eastAsia="Calibri" w:hAnsi="Times New Roman" w:cs="Times New Roman"/>
                <w:b/>
                <w:i/>
                <w:spacing w:val="-3"/>
                <w:sz w:val="28"/>
                <w:szCs w:val="28"/>
              </w:rPr>
              <w:t xml:space="preserve"> </w:t>
            </w:r>
            <w:r w:rsidRPr="00AD29AE">
              <w:rPr>
                <w:rFonts w:ascii="Times New Roman" w:eastAsia="Calibri" w:hAnsi="Times New Roman" w:cs="Times New Roman"/>
                <w:b/>
                <w:i/>
                <w:sz w:val="28"/>
                <w:szCs w:val="28"/>
              </w:rPr>
              <w:t>slabe</w:t>
            </w:r>
          </w:p>
        </w:tc>
      </w:tr>
      <w:tr w:rsidR="005414B2" w:rsidRPr="00AD29AE" w:rsidTr="006338C3">
        <w:trPr>
          <w:trHeight w:val="1799"/>
        </w:trPr>
        <w:tc>
          <w:tcPr>
            <w:tcW w:w="1976" w:type="dxa"/>
            <w:vMerge/>
            <w:tcBorders>
              <w:top w:val="nil"/>
              <w:left w:val="single" w:sz="8" w:space="0" w:color="000000"/>
              <w:bottom w:val="single" w:sz="8" w:space="0" w:color="000000"/>
              <w:right w:val="single" w:sz="4" w:space="0" w:color="auto"/>
            </w:tcBorders>
          </w:tcPr>
          <w:p w:rsidR="005414B2" w:rsidRPr="00AD29AE" w:rsidRDefault="005414B2" w:rsidP="005414B2">
            <w:pPr>
              <w:rPr>
                <w:rFonts w:ascii="Calibri" w:eastAsia="Calibri" w:hAnsi="Calibri" w:cs="Times New Roman"/>
                <w:sz w:val="2"/>
                <w:szCs w:val="2"/>
              </w:rPr>
            </w:pPr>
          </w:p>
        </w:tc>
        <w:tc>
          <w:tcPr>
            <w:tcW w:w="3970" w:type="dxa"/>
            <w:tcBorders>
              <w:top w:val="single" w:sz="24" w:space="0" w:color="000000"/>
              <w:left w:val="single" w:sz="4" w:space="0" w:color="auto"/>
              <w:bottom w:val="single" w:sz="8" w:space="0" w:color="000000"/>
              <w:right w:val="single" w:sz="8" w:space="0" w:color="000000"/>
            </w:tcBorders>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Asigurarea</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serviciilor</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de</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consiliere</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şi</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orientare</w:t>
            </w:r>
            <w:r w:rsidRPr="00AD29AE">
              <w:rPr>
                <w:rFonts w:ascii="Times New Roman" w:eastAsia="Calibri" w:hAnsi="Times New Roman" w:cs="Times New Roman"/>
                <w:spacing w:val="-52"/>
                <w:sz w:val="28"/>
                <w:szCs w:val="28"/>
              </w:rPr>
              <w:t xml:space="preserve"> </w:t>
            </w:r>
            <w:r w:rsidRPr="00AD29AE">
              <w:rPr>
                <w:rFonts w:ascii="Times New Roman" w:eastAsia="Calibri" w:hAnsi="Times New Roman" w:cs="Times New Roman"/>
                <w:sz w:val="28"/>
                <w:szCs w:val="28"/>
              </w:rPr>
              <w:t>în domeniul comunicării şi interrelaţionării</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genurilor;</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Realizarea planificărilor incluzând</w:t>
            </w:r>
            <w:r w:rsidRPr="00AD29AE">
              <w:rPr>
                <w:rFonts w:ascii="Times New Roman" w:eastAsia="Calibri" w:hAnsi="Times New Roman" w:cs="Times New Roman"/>
                <w:spacing w:val="-52"/>
                <w:sz w:val="28"/>
                <w:szCs w:val="28"/>
              </w:rPr>
              <w:t xml:space="preserve"> </w:t>
            </w:r>
            <w:r w:rsidRPr="00AD29AE">
              <w:rPr>
                <w:rFonts w:ascii="Times New Roman" w:eastAsia="Calibri" w:hAnsi="Times New Roman" w:cs="Times New Roman"/>
                <w:sz w:val="28"/>
                <w:szCs w:val="28"/>
              </w:rPr>
              <w:t>dimensiunea</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echitate de</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gen;</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Organizarea</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activităţilor</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curriculare</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şiextracurriculare</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de</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promovare a</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echităţii</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de gen;</w:t>
            </w:r>
          </w:p>
        </w:tc>
        <w:tc>
          <w:tcPr>
            <w:tcW w:w="4253" w:type="dxa"/>
            <w:tcBorders>
              <w:top w:val="single" w:sz="24" w:space="0" w:color="000000"/>
              <w:left w:val="single" w:sz="8" w:space="0" w:color="000000"/>
              <w:bottom w:val="single" w:sz="8" w:space="0" w:color="000000"/>
              <w:right w:val="single" w:sz="8" w:space="0" w:color="000000"/>
            </w:tcBorders>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Buget</w:t>
            </w:r>
            <w:r w:rsidRPr="00AD29AE">
              <w:rPr>
                <w:rFonts w:ascii="Times New Roman" w:eastAsia="Calibri" w:hAnsi="Times New Roman" w:cs="Times New Roman"/>
                <w:spacing w:val="-2"/>
                <w:sz w:val="28"/>
                <w:szCs w:val="28"/>
              </w:rPr>
              <w:t xml:space="preserve"> </w:t>
            </w:r>
            <w:r w:rsidRPr="00AD29AE">
              <w:rPr>
                <w:rFonts w:ascii="Times New Roman" w:eastAsia="Calibri" w:hAnsi="Times New Roman" w:cs="Times New Roman"/>
                <w:sz w:val="28"/>
                <w:szCs w:val="28"/>
              </w:rPr>
              <w:t>insuficient</w:t>
            </w:r>
            <w:r w:rsidRPr="00AD29AE">
              <w:rPr>
                <w:rFonts w:ascii="Times New Roman" w:eastAsia="Calibri" w:hAnsi="Times New Roman" w:cs="Times New Roman"/>
                <w:spacing w:val="51"/>
                <w:sz w:val="28"/>
                <w:szCs w:val="28"/>
              </w:rPr>
              <w:t xml:space="preserve"> </w:t>
            </w:r>
            <w:r w:rsidRPr="00AD29AE">
              <w:rPr>
                <w:rFonts w:ascii="Times New Roman" w:eastAsia="Calibri" w:hAnsi="Times New Roman" w:cs="Times New Roman"/>
                <w:sz w:val="28"/>
                <w:szCs w:val="28"/>
              </w:rPr>
              <w:t>pentru</w:t>
            </w:r>
            <w:r w:rsidRPr="00AD29AE">
              <w:rPr>
                <w:rFonts w:ascii="Times New Roman" w:eastAsia="Calibri" w:hAnsi="Times New Roman" w:cs="Times New Roman"/>
                <w:spacing w:val="-6"/>
                <w:sz w:val="28"/>
                <w:szCs w:val="28"/>
              </w:rPr>
              <w:t xml:space="preserve"> </w:t>
            </w:r>
            <w:r w:rsidRPr="00AD29AE">
              <w:rPr>
                <w:rFonts w:ascii="Times New Roman" w:eastAsia="Calibri" w:hAnsi="Times New Roman" w:cs="Times New Roman"/>
                <w:sz w:val="28"/>
                <w:szCs w:val="28"/>
              </w:rPr>
              <w:t>activitățile</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de formare</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a</w:t>
            </w:r>
            <w:r w:rsidRPr="00AD29AE">
              <w:rPr>
                <w:rFonts w:ascii="Times New Roman" w:eastAsia="Calibri" w:hAnsi="Times New Roman" w:cs="Times New Roman"/>
                <w:spacing w:val="49"/>
                <w:sz w:val="28"/>
                <w:szCs w:val="28"/>
              </w:rPr>
              <w:t xml:space="preserve"> </w:t>
            </w:r>
            <w:r w:rsidRPr="00AD29AE">
              <w:rPr>
                <w:rFonts w:ascii="Times New Roman" w:eastAsia="Calibri" w:hAnsi="Times New Roman" w:cs="Times New Roman"/>
                <w:sz w:val="28"/>
                <w:szCs w:val="28"/>
              </w:rPr>
              <w:t>cadrelor</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didactice</w:t>
            </w:r>
            <w:r w:rsidRPr="00AD29AE">
              <w:rPr>
                <w:rFonts w:ascii="Times New Roman" w:eastAsia="Calibri" w:hAnsi="Times New Roman" w:cs="Times New Roman"/>
                <w:spacing w:val="-2"/>
                <w:sz w:val="28"/>
                <w:szCs w:val="28"/>
              </w:rPr>
              <w:t xml:space="preserve"> </w:t>
            </w:r>
            <w:r w:rsidRPr="00AD29AE">
              <w:rPr>
                <w:rFonts w:ascii="Times New Roman" w:eastAsia="Calibri" w:hAnsi="Times New Roman" w:cs="Times New Roman"/>
                <w:sz w:val="28"/>
                <w:szCs w:val="28"/>
              </w:rPr>
              <w:t>în</w:t>
            </w:r>
            <w:r w:rsidRPr="00AD29AE">
              <w:rPr>
                <w:rFonts w:ascii="Times New Roman" w:eastAsia="Calibri" w:hAnsi="Times New Roman" w:cs="Times New Roman"/>
                <w:spacing w:val="-2"/>
                <w:sz w:val="28"/>
                <w:szCs w:val="28"/>
              </w:rPr>
              <w:t xml:space="preserve"> </w:t>
            </w:r>
            <w:r w:rsidRPr="00AD29AE">
              <w:rPr>
                <w:rFonts w:ascii="Times New Roman" w:eastAsia="Calibri" w:hAnsi="Times New Roman" w:cs="Times New Roman"/>
                <w:sz w:val="28"/>
                <w:szCs w:val="28"/>
              </w:rPr>
              <w:t>privința</w:t>
            </w:r>
            <w:r w:rsidRPr="00AD29AE">
              <w:rPr>
                <w:rFonts w:ascii="Times New Roman" w:eastAsia="Calibri" w:hAnsi="Times New Roman" w:cs="Times New Roman"/>
                <w:spacing w:val="-2"/>
                <w:sz w:val="28"/>
                <w:szCs w:val="28"/>
              </w:rPr>
              <w:t xml:space="preserve"> </w:t>
            </w:r>
            <w:r w:rsidRPr="00AD29AE">
              <w:rPr>
                <w:rFonts w:ascii="Times New Roman" w:eastAsia="Calibri" w:hAnsi="Times New Roman" w:cs="Times New Roman"/>
                <w:sz w:val="28"/>
                <w:szCs w:val="28"/>
              </w:rPr>
              <w:t>echității de gen.</w:t>
            </w:r>
          </w:p>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Implicarea scăzută a părinţilor şi a comunităţii</w:t>
            </w:r>
            <w:r w:rsidRPr="00AD29AE">
              <w:rPr>
                <w:rFonts w:ascii="Times New Roman" w:eastAsia="Calibri" w:hAnsi="Times New Roman" w:cs="Times New Roman"/>
                <w:spacing w:val="-52"/>
                <w:sz w:val="28"/>
                <w:szCs w:val="28"/>
              </w:rPr>
              <w:t xml:space="preserve"> </w:t>
            </w:r>
            <w:r w:rsidRPr="00AD29AE">
              <w:rPr>
                <w:rFonts w:ascii="Times New Roman" w:eastAsia="Calibri" w:hAnsi="Times New Roman" w:cs="Times New Roman"/>
                <w:sz w:val="28"/>
                <w:szCs w:val="28"/>
              </w:rPr>
              <w:t>în</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activităţi cu</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teme</w:t>
            </w:r>
            <w:r w:rsidRPr="00AD29AE">
              <w:rPr>
                <w:rFonts w:ascii="Times New Roman" w:eastAsia="Calibri" w:hAnsi="Times New Roman" w:cs="Times New Roman"/>
                <w:spacing w:val="-1"/>
                <w:sz w:val="28"/>
                <w:szCs w:val="28"/>
              </w:rPr>
              <w:t xml:space="preserve"> </w:t>
            </w:r>
            <w:r w:rsidRPr="00AD29AE">
              <w:rPr>
                <w:rFonts w:ascii="Times New Roman" w:eastAsia="Calibri" w:hAnsi="Times New Roman" w:cs="Times New Roman"/>
                <w:sz w:val="28"/>
                <w:szCs w:val="28"/>
              </w:rPr>
              <w:t>privind</w:t>
            </w:r>
            <w:r w:rsidRPr="00AD29AE">
              <w:rPr>
                <w:rFonts w:ascii="Times New Roman" w:eastAsia="Calibri" w:hAnsi="Times New Roman" w:cs="Times New Roman"/>
                <w:spacing w:val="-4"/>
                <w:sz w:val="28"/>
                <w:szCs w:val="28"/>
              </w:rPr>
              <w:t xml:space="preserve"> </w:t>
            </w:r>
            <w:r w:rsidRPr="00AD29AE">
              <w:rPr>
                <w:rFonts w:ascii="Times New Roman" w:eastAsia="Calibri" w:hAnsi="Times New Roman" w:cs="Times New Roman"/>
                <w:sz w:val="28"/>
                <w:szCs w:val="28"/>
              </w:rPr>
              <w:t>echitatea</w:t>
            </w:r>
            <w:r w:rsidRPr="00AD29AE">
              <w:rPr>
                <w:rFonts w:ascii="Times New Roman" w:eastAsia="Calibri" w:hAnsi="Times New Roman" w:cs="Times New Roman"/>
                <w:spacing w:val="-3"/>
                <w:sz w:val="28"/>
                <w:szCs w:val="28"/>
              </w:rPr>
              <w:t xml:space="preserve"> </w:t>
            </w:r>
            <w:r w:rsidRPr="00AD29AE">
              <w:rPr>
                <w:rFonts w:ascii="Times New Roman" w:eastAsia="Calibri" w:hAnsi="Times New Roman" w:cs="Times New Roman"/>
                <w:sz w:val="28"/>
                <w:szCs w:val="28"/>
              </w:rPr>
              <w:t>de gen.</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spacing w:after="0" w:line="240" w:lineRule="auto"/>
        <w:jc w:val="center"/>
        <w:rPr>
          <w:rFonts w:ascii="Times New Roman" w:eastAsia="Calibri" w:hAnsi="Times New Roman" w:cs="Times New Roman"/>
          <w:b/>
          <w:i/>
          <w:kern w:val="0"/>
          <w:sz w:val="28"/>
          <w:lang w:eastAsia="en-US"/>
        </w:rPr>
      </w:pPr>
      <w:r w:rsidRPr="00AD29AE">
        <w:rPr>
          <w:rFonts w:ascii="Times New Roman" w:eastAsia="Calibri" w:hAnsi="Times New Roman" w:cs="Times New Roman"/>
          <w:b/>
          <w:i/>
          <w:kern w:val="0"/>
          <w:sz w:val="28"/>
          <w:lang w:eastAsia="en-US"/>
        </w:rPr>
        <w:t xml:space="preserve"> </w:t>
      </w:r>
    </w:p>
    <w:p w:rsidR="005414B2" w:rsidRPr="00AD29AE" w:rsidRDefault="005414B2" w:rsidP="005414B2">
      <w:pPr>
        <w:spacing w:after="0" w:line="240" w:lineRule="auto"/>
        <w:jc w:val="center"/>
        <w:rPr>
          <w:rFonts w:ascii="Times New Roman" w:eastAsia="Calibri" w:hAnsi="Times New Roman" w:cs="Times New Roman"/>
          <w:b/>
          <w:i/>
          <w:kern w:val="0"/>
          <w:sz w:val="28"/>
          <w:lang w:eastAsia="en-US"/>
        </w:rPr>
      </w:pPr>
      <w:r w:rsidRPr="00AD29AE">
        <w:rPr>
          <w:rFonts w:ascii="Times New Roman" w:eastAsia="Calibri" w:hAnsi="Times New Roman" w:cs="Times New Roman"/>
          <w:b/>
          <w:i/>
          <w:kern w:val="0"/>
          <w:sz w:val="28"/>
          <w:lang w:eastAsia="en-US"/>
        </w:rPr>
        <w:t xml:space="preserve">   Analiza</w:t>
      </w:r>
      <w:r w:rsidRPr="00AD29AE">
        <w:rPr>
          <w:rFonts w:ascii="Times New Roman" w:eastAsia="Calibri" w:hAnsi="Times New Roman" w:cs="Times New Roman"/>
          <w:b/>
          <w:i/>
          <w:spacing w:val="-3"/>
          <w:kern w:val="0"/>
          <w:sz w:val="28"/>
          <w:lang w:eastAsia="en-US"/>
        </w:rPr>
        <w:t xml:space="preserve"> </w:t>
      </w:r>
      <w:r w:rsidRPr="00AD29AE">
        <w:rPr>
          <w:rFonts w:ascii="Times New Roman" w:eastAsia="Calibri" w:hAnsi="Times New Roman" w:cs="Times New Roman"/>
          <w:b/>
          <w:i/>
          <w:kern w:val="0"/>
          <w:sz w:val="28"/>
          <w:lang w:eastAsia="en-US"/>
        </w:rPr>
        <w:t>SWOT</w:t>
      </w:r>
    </w:p>
    <w:p w:rsidR="005414B2" w:rsidRPr="00AD29AE" w:rsidRDefault="005414B2" w:rsidP="005414B2">
      <w:pPr>
        <w:spacing w:after="0" w:line="240" w:lineRule="auto"/>
        <w:jc w:val="center"/>
        <w:rPr>
          <w:rFonts w:ascii="Times New Roman" w:eastAsia="Calibri" w:hAnsi="Times New Roman" w:cs="Times New Roman"/>
          <w:b/>
          <w:i/>
          <w:kern w:val="0"/>
          <w:sz w:val="28"/>
          <w:lang w:eastAsia="en-US"/>
        </w:rPr>
      </w:pPr>
      <w:r w:rsidRPr="00AD29AE">
        <w:rPr>
          <w:rFonts w:ascii="Times New Roman" w:eastAsia="Calibri" w:hAnsi="Times New Roman" w:cs="Times New Roman"/>
          <w:b/>
          <w:i/>
          <w:kern w:val="0"/>
          <w:sz w:val="28"/>
          <w:lang w:eastAsia="en-US"/>
        </w:rPr>
        <w:t xml:space="preserve">         a  IP Școala Primară-Grădiniță nr.88</w:t>
      </w:r>
    </w:p>
    <w:p w:rsidR="005414B2" w:rsidRPr="00AD29AE" w:rsidRDefault="005414B2" w:rsidP="005414B2">
      <w:pPr>
        <w:spacing w:after="0" w:line="240" w:lineRule="auto"/>
        <w:rPr>
          <w:rFonts w:ascii="Calibri" w:eastAsia="Calibri" w:hAnsi="Calibri" w:cs="Times New Roman"/>
          <w:kern w:val="0"/>
          <w:lang w:eastAsia="en-US"/>
        </w:rPr>
      </w:pPr>
    </w:p>
    <w:tbl>
      <w:tblPr>
        <w:tblStyle w:val="TableNormal"/>
        <w:tblW w:w="106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387"/>
        <w:gridCol w:w="5245"/>
      </w:tblGrid>
      <w:tr w:rsidR="005414B2" w:rsidRPr="00AD29AE" w:rsidTr="006338C3">
        <w:trPr>
          <w:trHeight w:val="251"/>
        </w:trPr>
        <w:tc>
          <w:tcPr>
            <w:tcW w:w="5387" w:type="dxa"/>
            <w:shd w:val="clear" w:color="auto" w:fill="FFFF00"/>
          </w:tcPr>
          <w:p w:rsidR="005414B2" w:rsidRPr="00AD29AE" w:rsidRDefault="005414B2" w:rsidP="005414B2">
            <w:pPr>
              <w:jc w:val="center"/>
              <w:rPr>
                <w:rFonts w:ascii="Times New Roman" w:eastAsia="Calibri" w:hAnsi="Times New Roman" w:cs="Times New Roman"/>
                <w:b/>
                <w:sz w:val="28"/>
              </w:rPr>
            </w:pPr>
          </w:p>
          <w:p w:rsidR="005414B2" w:rsidRPr="00AD29AE" w:rsidRDefault="005414B2" w:rsidP="005414B2">
            <w:pPr>
              <w:jc w:val="center"/>
              <w:rPr>
                <w:rFonts w:ascii="Times New Roman" w:eastAsia="Calibri" w:hAnsi="Times New Roman" w:cs="Times New Roman"/>
                <w:b/>
                <w:sz w:val="28"/>
              </w:rPr>
            </w:pPr>
            <w:r w:rsidRPr="00AD29AE">
              <w:rPr>
                <w:rFonts w:ascii="Times New Roman" w:eastAsia="Calibri" w:hAnsi="Times New Roman" w:cs="Times New Roman"/>
                <w:b/>
                <w:sz w:val="28"/>
              </w:rPr>
              <w:t>Puncte</w:t>
            </w:r>
            <w:r w:rsidRPr="00AD29AE">
              <w:rPr>
                <w:rFonts w:ascii="Times New Roman" w:eastAsia="Calibri" w:hAnsi="Times New Roman" w:cs="Times New Roman"/>
                <w:b/>
                <w:spacing w:val="-3"/>
                <w:sz w:val="28"/>
              </w:rPr>
              <w:t xml:space="preserve"> </w:t>
            </w:r>
            <w:r w:rsidRPr="00AD29AE">
              <w:rPr>
                <w:rFonts w:ascii="Times New Roman" w:eastAsia="Calibri" w:hAnsi="Times New Roman" w:cs="Times New Roman"/>
                <w:b/>
                <w:sz w:val="28"/>
              </w:rPr>
              <w:t>forte</w:t>
            </w:r>
          </w:p>
        </w:tc>
        <w:tc>
          <w:tcPr>
            <w:tcW w:w="5245" w:type="dxa"/>
            <w:shd w:val="clear" w:color="auto" w:fill="FFFF00"/>
          </w:tcPr>
          <w:p w:rsidR="005414B2" w:rsidRPr="00AD29AE" w:rsidRDefault="005414B2" w:rsidP="005414B2">
            <w:pPr>
              <w:jc w:val="center"/>
              <w:rPr>
                <w:rFonts w:ascii="Times New Roman" w:eastAsia="Calibri" w:hAnsi="Times New Roman" w:cs="Times New Roman"/>
                <w:b/>
                <w:sz w:val="28"/>
              </w:rPr>
            </w:pPr>
          </w:p>
          <w:p w:rsidR="005414B2" w:rsidRPr="00AD29AE" w:rsidRDefault="005414B2" w:rsidP="005414B2">
            <w:pPr>
              <w:jc w:val="center"/>
              <w:rPr>
                <w:rFonts w:ascii="Times New Roman" w:eastAsia="Calibri" w:hAnsi="Times New Roman" w:cs="Times New Roman"/>
                <w:b/>
                <w:sz w:val="28"/>
              </w:rPr>
            </w:pPr>
            <w:r w:rsidRPr="00AD29AE">
              <w:rPr>
                <w:rFonts w:ascii="Times New Roman" w:eastAsia="Calibri" w:hAnsi="Times New Roman" w:cs="Times New Roman"/>
                <w:b/>
                <w:sz w:val="28"/>
              </w:rPr>
              <w:t>Puncte</w:t>
            </w:r>
            <w:r w:rsidRPr="00AD29AE">
              <w:rPr>
                <w:rFonts w:ascii="Times New Roman" w:eastAsia="Calibri" w:hAnsi="Times New Roman" w:cs="Times New Roman"/>
                <w:b/>
                <w:spacing w:val="-3"/>
                <w:sz w:val="28"/>
              </w:rPr>
              <w:t xml:space="preserve"> </w:t>
            </w:r>
            <w:r w:rsidRPr="00AD29AE">
              <w:rPr>
                <w:rFonts w:ascii="Times New Roman" w:eastAsia="Calibri" w:hAnsi="Times New Roman" w:cs="Times New Roman"/>
                <w:b/>
                <w:sz w:val="28"/>
              </w:rPr>
              <w:t>slabe</w:t>
            </w:r>
          </w:p>
        </w:tc>
      </w:tr>
      <w:tr w:rsidR="005414B2" w:rsidRPr="00AD29AE" w:rsidTr="006338C3">
        <w:trPr>
          <w:trHeight w:val="972"/>
        </w:trPr>
        <w:tc>
          <w:tcPr>
            <w:tcW w:w="5387" w:type="dxa"/>
          </w:tcPr>
          <w:p w:rsidR="005414B2" w:rsidRPr="00AD29AE" w:rsidRDefault="005414B2" w:rsidP="005414B2">
            <w:pPr>
              <w:numPr>
                <w:ilvl w:val="0"/>
                <w:numId w:val="14"/>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Evidenţa sistematică a familiilor contingentului de elevi pe categorii;</w:t>
            </w:r>
          </w:p>
          <w:p w:rsidR="005414B2" w:rsidRPr="00AD29AE" w:rsidRDefault="005414B2" w:rsidP="005414B2">
            <w:pPr>
              <w:numPr>
                <w:ilvl w:val="0"/>
                <w:numId w:val="14"/>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Părinții copiilor din ciclul preșcolar  optează continuarea studiilor în instituţie;</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Mobilizarea unui nucleu de cadre didactice cu potenţial metodico-ştiinţific foarte bun;</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Ponderea cadrelor didactice cu grade didactice este de 70,7 %;</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Există o bună delimitare a responsabilităţilor fiecărui angajat;</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Relaţii interpersonale bune, un climat de cooperare între cadrele didactice, relaţii bune bazate pe respect reciproc;</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Sistem unic de monitorizare şi evaluare a calităţii activităţii cadrelor didactice;</w:t>
            </w:r>
          </w:p>
          <w:p w:rsidR="005414B2" w:rsidRPr="00AD29AE" w:rsidRDefault="005414B2" w:rsidP="005414B2">
            <w:pPr>
              <w:numPr>
                <w:ilvl w:val="0"/>
                <w:numId w:val="14"/>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lastRenderedPageBreak/>
              <w:t>Mobilizarea unui nucleu de cadre didactice cu potenţial metodico-ştiinţific foarte bun;</w:t>
            </w:r>
          </w:p>
          <w:p w:rsidR="005414B2" w:rsidRPr="00AD29AE" w:rsidRDefault="005414B2" w:rsidP="005414B2">
            <w:pPr>
              <w:numPr>
                <w:ilvl w:val="0"/>
                <w:numId w:val="14"/>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t>Ponderea cadrelor didactice cu grade didactice este de 70,7 %;</w:t>
            </w:r>
          </w:p>
          <w:p w:rsidR="005414B2" w:rsidRPr="00AD29AE" w:rsidRDefault="005414B2" w:rsidP="005414B2">
            <w:pPr>
              <w:numPr>
                <w:ilvl w:val="0"/>
                <w:numId w:val="14"/>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t>Există o bună delimitare a responsabilităţilor fiecărui angajat;</w:t>
            </w:r>
          </w:p>
          <w:p w:rsidR="005414B2" w:rsidRPr="00AD29AE" w:rsidRDefault="005414B2" w:rsidP="005414B2">
            <w:pPr>
              <w:numPr>
                <w:ilvl w:val="0"/>
                <w:numId w:val="14"/>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t>Relaţii interpersonale bune, un climat de cooperare între cadrele didactice, relaţii bune bazate pe respect reciproc;</w:t>
            </w:r>
          </w:p>
          <w:p w:rsidR="005414B2" w:rsidRPr="00AD29AE" w:rsidRDefault="005414B2" w:rsidP="005414B2">
            <w:pPr>
              <w:numPr>
                <w:ilvl w:val="0"/>
                <w:numId w:val="14"/>
              </w:numPr>
              <w:rPr>
                <w:rFonts w:ascii="Times New Roman" w:eastAsia="Times New Roman" w:hAnsi="Times New Roman" w:cs="Times New Roman"/>
                <w:sz w:val="24"/>
              </w:rPr>
            </w:pPr>
            <w:r w:rsidRPr="00AD29AE">
              <w:rPr>
                <w:rFonts w:ascii="Times New Roman" w:eastAsia="Times New Roman" w:hAnsi="Times New Roman" w:cs="Times New Roman"/>
                <w:sz w:val="28"/>
                <w:szCs w:val="28"/>
                <w:lang w:eastAsia="ru-RU"/>
              </w:rPr>
              <w:t>Sistem unic de monitorizare şi evaluare a calităţii activităţii cadrelor didactice.</w:t>
            </w:r>
          </w:p>
        </w:tc>
        <w:tc>
          <w:tcPr>
            <w:tcW w:w="5245" w:type="dxa"/>
          </w:tcPr>
          <w:p w:rsidR="005414B2" w:rsidRPr="00AD29AE" w:rsidRDefault="005414B2" w:rsidP="005414B2">
            <w:pPr>
              <w:numPr>
                <w:ilvl w:val="0"/>
                <w:numId w:val="14"/>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lastRenderedPageBreak/>
              <w:t>Imaginea instituţiei nu este prezentată suficient în comunitate;</w:t>
            </w:r>
          </w:p>
          <w:p w:rsidR="005414B2" w:rsidRPr="00AD29AE" w:rsidRDefault="005414B2" w:rsidP="005414B2">
            <w:pPr>
              <w:numPr>
                <w:ilvl w:val="0"/>
                <w:numId w:val="14"/>
              </w:numPr>
              <w:rPr>
                <w:rFonts w:ascii="Times New Roman" w:eastAsia="Calibri" w:hAnsi="Times New Roman" w:cs="Times New Roman"/>
                <w:b/>
                <w:sz w:val="44"/>
              </w:rPr>
            </w:pPr>
            <w:r w:rsidRPr="00AD29AE">
              <w:rPr>
                <w:rFonts w:ascii="Times New Roman" w:eastAsia="Calibri" w:hAnsi="Times New Roman" w:cs="Times New Roman"/>
                <w:sz w:val="28"/>
              </w:rPr>
              <w:t>Lipsa spațiului pentru înmatricularea mai multor copii</w:t>
            </w:r>
            <w:r w:rsidR="00383747">
              <w:rPr>
                <w:rFonts w:ascii="Times New Roman" w:eastAsia="Calibri" w:hAnsi="Times New Roman" w:cs="Times New Roman"/>
                <w:sz w:val="28"/>
              </w:rPr>
              <w:t>;</w:t>
            </w:r>
          </w:p>
          <w:p w:rsidR="005414B2" w:rsidRPr="00AD29AE" w:rsidRDefault="005414B2" w:rsidP="005414B2">
            <w:pPr>
              <w:numPr>
                <w:ilvl w:val="0"/>
                <w:numId w:val="14"/>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Formarea continuă nu se realizează în baza nevoilor de formare ale profesorilor; ci în dependenţă de atestare;</w:t>
            </w:r>
          </w:p>
          <w:p w:rsidR="005414B2" w:rsidRPr="00AD29AE" w:rsidRDefault="005414B2" w:rsidP="005414B2">
            <w:pPr>
              <w:numPr>
                <w:ilvl w:val="0"/>
                <w:numId w:val="14"/>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Motivarea insuficientă a cadrelor didactice pentru munca prestată;</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Insuficienta utilizare a materialelor didactice, a tehnicii informaţionale şi a metodelor active în demersul didactic;</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Asigurarea insuficientă cu literatură metodică la  capitolul monitorizare de curriculum;</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lastRenderedPageBreak/>
              <w:t>Lipsa unității a cadrului didactic de sprijin;</w:t>
            </w:r>
          </w:p>
          <w:p w:rsidR="005414B2" w:rsidRPr="00AD29AE" w:rsidRDefault="005414B2" w:rsidP="005414B2">
            <w:pPr>
              <w:numPr>
                <w:ilvl w:val="0"/>
                <w:numId w:val="14"/>
              </w:numPr>
              <w:rPr>
                <w:rFonts w:ascii="Calibri" w:eastAsia="Calibri" w:hAnsi="Calibri" w:cs="Times New Roman"/>
                <w:sz w:val="24"/>
              </w:rPr>
            </w:pPr>
            <w:r w:rsidRPr="00AD29AE">
              <w:rPr>
                <w:rFonts w:ascii="Times New Roman" w:eastAsia="Calibri" w:hAnsi="Times New Roman" w:cs="Times New Roman"/>
                <w:sz w:val="28"/>
              </w:rPr>
              <w:t>Formarea insuficientă a cadrelor didactice pentru lucrul elevilor cu CES;</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 xml:space="preserve">Desfăşurarea unor activităţi în acelaşi spaţiu şi timp; </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Slabe legături de parteneriat cu firme private şi ONG-uri;</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Lipsa fondurilor pentru organizarea unor întâlniri la nivel de sector, municipiu;</w:t>
            </w:r>
          </w:p>
          <w:p w:rsidR="005414B2" w:rsidRPr="00AD29AE" w:rsidRDefault="005414B2" w:rsidP="005414B2">
            <w:pPr>
              <w:numPr>
                <w:ilvl w:val="0"/>
                <w:numId w:val="14"/>
              </w:numPr>
              <w:rPr>
                <w:rFonts w:ascii="Times New Roman" w:eastAsia="Calibri" w:hAnsi="Times New Roman" w:cs="Times New Roman"/>
                <w:sz w:val="28"/>
              </w:rPr>
            </w:pPr>
            <w:r w:rsidRPr="00AD29AE">
              <w:rPr>
                <w:rFonts w:ascii="Times New Roman" w:eastAsia="Calibri" w:hAnsi="Times New Roman" w:cs="Times New Roman"/>
                <w:sz w:val="28"/>
              </w:rPr>
              <w:t>Conservatorismul unor cadre didactice privind organizarea  activităţilor centrate pe nevoile elevului;</w:t>
            </w:r>
          </w:p>
          <w:p w:rsidR="005414B2" w:rsidRPr="00AD29AE" w:rsidRDefault="005414B2" w:rsidP="005414B2">
            <w:pPr>
              <w:numPr>
                <w:ilvl w:val="0"/>
                <w:numId w:val="14"/>
              </w:numPr>
              <w:rPr>
                <w:rFonts w:ascii="Calibri" w:eastAsia="Calibri" w:hAnsi="Calibri" w:cs="Times New Roman"/>
                <w:sz w:val="24"/>
              </w:rPr>
            </w:pPr>
            <w:r w:rsidRPr="00AD29AE">
              <w:rPr>
                <w:rFonts w:ascii="Times New Roman" w:eastAsia="Calibri" w:hAnsi="Times New Roman" w:cs="Times New Roman"/>
                <w:sz w:val="28"/>
              </w:rPr>
              <w:t>Lipsa motivaţiei pentru unii elevi de a se implica în activităţi educaţionale.</w:t>
            </w:r>
          </w:p>
          <w:p w:rsidR="005414B2" w:rsidRPr="00AD29AE" w:rsidRDefault="005414B2" w:rsidP="005414B2">
            <w:pPr>
              <w:rPr>
                <w:rFonts w:ascii="Calibri" w:eastAsia="Calibri" w:hAnsi="Calibri" w:cs="Times New Roman"/>
                <w:sz w:val="24"/>
              </w:rPr>
            </w:pPr>
          </w:p>
        </w:tc>
      </w:tr>
      <w:tr w:rsidR="005414B2" w:rsidRPr="00AD29AE" w:rsidTr="006338C3">
        <w:trPr>
          <w:trHeight w:val="498"/>
        </w:trPr>
        <w:tc>
          <w:tcPr>
            <w:tcW w:w="5387" w:type="dxa"/>
            <w:tcBorders>
              <w:left w:val="single" w:sz="4" w:space="0" w:color="000000"/>
            </w:tcBorders>
            <w:shd w:val="clear" w:color="auto" w:fill="FFFF00"/>
          </w:tcPr>
          <w:p w:rsidR="005414B2" w:rsidRPr="00AD29AE" w:rsidRDefault="005414B2" w:rsidP="005414B2">
            <w:pPr>
              <w:spacing w:before="224" w:line="254" w:lineRule="exact"/>
              <w:ind w:left="1989"/>
              <w:rPr>
                <w:rFonts w:ascii="Times New Roman" w:eastAsia="Times New Roman" w:hAnsi="Times New Roman" w:cs="Times New Roman"/>
                <w:b/>
                <w:sz w:val="28"/>
              </w:rPr>
            </w:pPr>
            <w:r w:rsidRPr="00AD29AE">
              <w:rPr>
                <w:rFonts w:ascii="Times New Roman" w:eastAsia="Times New Roman" w:hAnsi="Times New Roman" w:cs="Times New Roman"/>
                <w:b/>
                <w:sz w:val="28"/>
              </w:rPr>
              <w:lastRenderedPageBreak/>
              <w:t>Oportunități</w:t>
            </w:r>
          </w:p>
        </w:tc>
        <w:tc>
          <w:tcPr>
            <w:tcW w:w="5245" w:type="dxa"/>
            <w:shd w:val="clear" w:color="auto" w:fill="FFFF00"/>
          </w:tcPr>
          <w:p w:rsidR="005414B2" w:rsidRPr="00AD29AE" w:rsidRDefault="005414B2" w:rsidP="005414B2">
            <w:pPr>
              <w:spacing w:before="224" w:line="254" w:lineRule="exact"/>
              <w:ind w:left="1681" w:right="2092"/>
              <w:jc w:val="center"/>
              <w:rPr>
                <w:rFonts w:ascii="Times New Roman" w:eastAsia="Times New Roman" w:hAnsi="Times New Roman" w:cs="Times New Roman"/>
                <w:b/>
                <w:sz w:val="28"/>
              </w:rPr>
            </w:pPr>
            <w:r w:rsidRPr="00AD29AE">
              <w:rPr>
                <w:rFonts w:ascii="Times New Roman" w:eastAsia="Times New Roman" w:hAnsi="Times New Roman" w:cs="Times New Roman"/>
                <w:b/>
                <w:sz w:val="28"/>
              </w:rPr>
              <w:t>Riscuri</w:t>
            </w:r>
          </w:p>
        </w:tc>
      </w:tr>
      <w:tr w:rsidR="005414B2" w:rsidRPr="00AD29AE" w:rsidTr="006338C3">
        <w:trPr>
          <w:trHeight w:val="4555"/>
        </w:trPr>
        <w:tc>
          <w:tcPr>
            <w:tcW w:w="5387" w:type="dxa"/>
            <w:tcBorders>
              <w:left w:val="single" w:sz="4" w:space="0" w:color="000000"/>
              <w:bottom w:val="single" w:sz="4" w:space="0" w:color="000000"/>
            </w:tcBorders>
          </w:tcPr>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Interesul copiilor şi părinţilor din districtul de şcolarizare faţă de instituție;</w:t>
            </w:r>
          </w:p>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Altoirea sentimentului de mândrie pentru instituţia aleasă elevilor;</w:t>
            </w:r>
          </w:p>
          <w:p w:rsidR="005414B2" w:rsidRPr="00AD29AE" w:rsidRDefault="005414B2" w:rsidP="005414B2">
            <w:pPr>
              <w:numPr>
                <w:ilvl w:val="0"/>
                <w:numId w:val="13"/>
              </w:numPr>
              <w:rPr>
                <w:rFonts w:ascii="Times New Roman" w:eastAsia="Calibri" w:hAnsi="Times New Roman" w:cs="Times New Roman"/>
                <w:sz w:val="28"/>
              </w:rPr>
            </w:pPr>
            <w:r w:rsidRPr="00AD29AE">
              <w:rPr>
                <w:rFonts w:ascii="Times New Roman" w:eastAsia="Calibri" w:hAnsi="Times New Roman" w:cs="Times New Roman"/>
                <w:sz w:val="28"/>
              </w:rPr>
              <w:t>Rela</w:t>
            </w:r>
            <w:r w:rsidR="00383747">
              <w:rPr>
                <w:rFonts w:ascii="Times New Roman" w:eastAsia="Calibri" w:hAnsi="Times New Roman" w:cs="Times New Roman"/>
                <w:sz w:val="28"/>
              </w:rPr>
              <w:t>ț</w:t>
            </w:r>
            <w:r w:rsidRPr="00AD29AE">
              <w:rPr>
                <w:rFonts w:ascii="Times New Roman" w:eastAsia="Calibri" w:hAnsi="Times New Roman" w:cs="Times New Roman"/>
                <w:sz w:val="28"/>
              </w:rPr>
              <w:t>iile interpersonale profesor-elev existente, favorizează crearea unui climat educaţional deschis, stimulativ;</w:t>
            </w:r>
          </w:p>
          <w:p w:rsidR="005414B2" w:rsidRPr="00AD29AE" w:rsidRDefault="005414B2" w:rsidP="005414B2">
            <w:pPr>
              <w:numPr>
                <w:ilvl w:val="0"/>
                <w:numId w:val="13"/>
              </w:numPr>
              <w:rPr>
                <w:rFonts w:ascii="Times New Roman" w:eastAsia="Calibri" w:hAnsi="Times New Roman" w:cs="Times New Roman"/>
                <w:sz w:val="28"/>
              </w:rPr>
            </w:pPr>
            <w:r w:rsidRPr="00AD29AE">
              <w:rPr>
                <w:rFonts w:ascii="Times New Roman" w:eastAsia="Calibri" w:hAnsi="Times New Roman" w:cs="Times New Roman"/>
                <w:sz w:val="28"/>
              </w:rPr>
              <w:t>Există posibilităţi de formare a cadrelor didactice la nivelul instituţiei de învăţământ, municipal, naţional şi interna</w:t>
            </w:r>
            <w:r w:rsidR="00D201E1">
              <w:rPr>
                <w:rFonts w:ascii="Times New Roman" w:eastAsia="Calibri" w:hAnsi="Times New Roman" w:cs="Times New Roman"/>
                <w:sz w:val="28"/>
              </w:rPr>
              <w:t>ț</w:t>
            </w:r>
            <w:r w:rsidRPr="00AD29AE">
              <w:rPr>
                <w:rFonts w:ascii="Times New Roman" w:eastAsia="Calibri" w:hAnsi="Times New Roman" w:cs="Times New Roman"/>
                <w:sz w:val="28"/>
              </w:rPr>
              <w:t xml:space="preserve">ional; </w:t>
            </w:r>
          </w:p>
          <w:p w:rsidR="005414B2" w:rsidRPr="00AD29AE" w:rsidRDefault="005414B2" w:rsidP="005414B2">
            <w:pPr>
              <w:numPr>
                <w:ilvl w:val="0"/>
                <w:numId w:val="13"/>
              </w:numPr>
              <w:rPr>
                <w:rFonts w:ascii="Times New Roman" w:eastAsia="Times New Roman" w:hAnsi="Times New Roman" w:cs="Times New Roman"/>
                <w:sz w:val="28"/>
                <w:szCs w:val="28"/>
                <w:lang w:eastAsia="ru-RU"/>
              </w:rPr>
            </w:pPr>
            <w:r w:rsidRPr="00AD29AE">
              <w:rPr>
                <w:rFonts w:ascii="Times New Roman" w:eastAsia="Calibri" w:hAnsi="Times New Roman" w:cs="Times New Roman"/>
                <w:sz w:val="28"/>
                <w:szCs w:val="28"/>
              </w:rPr>
              <w:t>Programe de formare a cadrelor didactice şi a părin</w:t>
            </w:r>
            <w:r w:rsidR="00383747">
              <w:rPr>
                <w:rFonts w:ascii="Times New Roman" w:eastAsia="Calibri" w:hAnsi="Times New Roman" w:cs="Times New Roman"/>
                <w:sz w:val="28"/>
                <w:szCs w:val="28"/>
              </w:rPr>
              <w:t>ț</w:t>
            </w:r>
            <w:r w:rsidRPr="00AD29AE">
              <w:rPr>
                <w:rFonts w:ascii="Times New Roman" w:eastAsia="Calibri" w:hAnsi="Times New Roman" w:cs="Times New Roman"/>
                <w:sz w:val="28"/>
                <w:szCs w:val="28"/>
              </w:rPr>
              <w:t>ilor pentru comunicare, negociere şi participare;</w:t>
            </w:r>
            <w:r w:rsidRPr="00AD29AE">
              <w:rPr>
                <w:rFonts w:ascii="Times New Roman" w:eastAsia="Times New Roman" w:hAnsi="Times New Roman" w:cs="Times New Roman"/>
                <w:sz w:val="28"/>
                <w:szCs w:val="28"/>
                <w:lang w:eastAsia="ru-RU"/>
              </w:rPr>
              <w:t xml:space="preserve"> Există posibilită</w:t>
            </w:r>
            <w:r w:rsidR="00D201E1">
              <w:rPr>
                <w:rFonts w:ascii="Times New Roman" w:eastAsia="Times New Roman" w:hAnsi="Times New Roman" w:cs="Times New Roman"/>
                <w:sz w:val="28"/>
                <w:szCs w:val="28"/>
                <w:lang w:eastAsia="ru-RU"/>
              </w:rPr>
              <w:t>ț</w:t>
            </w:r>
            <w:r w:rsidRPr="00AD29AE">
              <w:rPr>
                <w:rFonts w:ascii="Times New Roman" w:eastAsia="Times New Roman" w:hAnsi="Times New Roman" w:cs="Times New Roman"/>
                <w:sz w:val="28"/>
                <w:szCs w:val="28"/>
                <w:lang w:eastAsia="ru-RU"/>
              </w:rPr>
              <w:t>i de formare a cadrelor didactice la nivelul instituţiei de învă</w:t>
            </w:r>
            <w:r w:rsidR="00383747">
              <w:rPr>
                <w:rFonts w:ascii="Times New Roman" w:eastAsia="Times New Roman" w:hAnsi="Times New Roman" w:cs="Times New Roman"/>
                <w:sz w:val="28"/>
                <w:szCs w:val="28"/>
                <w:lang w:eastAsia="ru-RU"/>
              </w:rPr>
              <w:t>ț</w:t>
            </w:r>
            <w:r w:rsidRPr="00AD29AE">
              <w:rPr>
                <w:rFonts w:ascii="Times New Roman" w:eastAsia="Times New Roman" w:hAnsi="Times New Roman" w:cs="Times New Roman"/>
                <w:sz w:val="28"/>
                <w:szCs w:val="28"/>
                <w:lang w:eastAsia="ru-RU"/>
              </w:rPr>
              <w:t>ământ, municipal, na</w:t>
            </w:r>
            <w:r w:rsidR="00D201E1">
              <w:rPr>
                <w:rFonts w:ascii="Times New Roman" w:eastAsia="Times New Roman" w:hAnsi="Times New Roman" w:cs="Times New Roman"/>
                <w:sz w:val="28"/>
                <w:szCs w:val="28"/>
                <w:lang w:eastAsia="ru-RU"/>
              </w:rPr>
              <w:t>ț</w:t>
            </w:r>
            <w:r w:rsidRPr="00AD29AE">
              <w:rPr>
                <w:rFonts w:ascii="Times New Roman" w:eastAsia="Times New Roman" w:hAnsi="Times New Roman" w:cs="Times New Roman"/>
                <w:sz w:val="28"/>
                <w:szCs w:val="28"/>
                <w:lang w:eastAsia="ru-RU"/>
              </w:rPr>
              <w:t>ional şi interna</w:t>
            </w:r>
            <w:r w:rsidR="00D201E1">
              <w:rPr>
                <w:rFonts w:ascii="Times New Roman" w:eastAsia="Times New Roman" w:hAnsi="Times New Roman" w:cs="Times New Roman"/>
                <w:sz w:val="28"/>
                <w:szCs w:val="28"/>
                <w:lang w:eastAsia="ru-RU"/>
              </w:rPr>
              <w:t>ț</w:t>
            </w:r>
            <w:r w:rsidRPr="00AD29AE">
              <w:rPr>
                <w:rFonts w:ascii="Times New Roman" w:eastAsia="Times New Roman" w:hAnsi="Times New Roman" w:cs="Times New Roman"/>
                <w:sz w:val="28"/>
                <w:szCs w:val="28"/>
                <w:lang w:eastAsia="ru-RU"/>
              </w:rPr>
              <w:t xml:space="preserve">ional; </w:t>
            </w:r>
          </w:p>
          <w:p w:rsidR="005414B2" w:rsidRPr="00AD29AE" w:rsidRDefault="005414B2" w:rsidP="005414B2">
            <w:pPr>
              <w:numPr>
                <w:ilvl w:val="0"/>
                <w:numId w:val="13"/>
              </w:numPr>
              <w:rPr>
                <w:rFonts w:ascii="Times New Roman" w:eastAsia="Calibri" w:hAnsi="Times New Roman" w:cs="Times New Roman"/>
                <w:sz w:val="28"/>
                <w:szCs w:val="28"/>
              </w:rPr>
            </w:pPr>
            <w:r w:rsidRPr="00AD29AE">
              <w:rPr>
                <w:rFonts w:ascii="Times New Roman" w:eastAsia="Times New Roman" w:hAnsi="Times New Roman" w:cs="Times New Roman"/>
                <w:sz w:val="28"/>
                <w:szCs w:val="28"/>
                <w:lang w:eastAsia="ru-RU"/>
              </w:rPr>
              <w:t>Programe de formare a cadrelor didactice şi a părinţilor pentru comunicare, negociere şi participare.</w:t>
            </w:r>
          </w:p>
          <w:p w:rsidR="005414B2" w:rsidRPr="00AD29AE" w:rsidRDefault="005414B2" w:rsidP="005414B2">
            <w:pPr>
              <w:rPr>
                <w:rFonts w:ascii="Calibri" w:eastAsia="Calibri" w:hAnsi="Calibri" w:cs="Times New Roman"/>
              </w:rPr>
            </w:pPr>
          </w:p>
        </w:tc>
        <w:tc>
          <w:tcPr>
            <w:tcW w:w="5245" w:type="dxa"/>
            <w:tcBorders>
              <w:bottom w:val="single" w:sz="4" w:space="0" w:color="000000"/>
            </w:tcBorders>
          </w:tcPr>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Concuren</w:t>
            </w:r>
            <w:r w:rsidR="00FB7850">
              <w:rPr>
                <w:rFonts w:ascii="Times New Roman" w:eastAsia="Calibri" w:hAnsi="Times New Roman" w:cs="Times New Roman"/>
                <w:sz w:val="28"/>
                <w:lang w:eastAsia="ru-RU"/>
              </w:rPr>
              <w:t>ț</w:t>
            </w:r>
            <w:r w:rsidRPr="00AD29AE">
              <w:rPr>
                <w:rFonts w:ascii="Times New Roman" w:eastAsia="Calibri" w:hAnsi="Times New Roman" w:cs="Times New Roman"/>
                <w:sz w:val="28"/>
                <w:lang w:eastAsia="ru-RU"/>
              </w:rPr>
              <w:t>a creată de institu</w:t>
            </w:r>
            <w:r w:rsidR="00FB7850">
              <w:rPr>
                <w:rFonts w:ascii="Times New Roman" w:eastAsia="Calibri" w:hAnsi="Times New Roman" w:cs="Times New Roman"/>
                <w:sz w:val="28"/>
                <w:lang w:eastAsia="ru-RU"/>
              </w:rPr>
              <w:t>ț</w:t>
            </w:r>
            <w:r w:rsidRPr="00AD29AE">
              <w:rPr>
                <w:rFonts w:ascii="Times New Roman" w:eastAsia="Calibri" w:hAnsi="Times New Roman" w:cs="Times New Roman"/>
                <w:sz w:val="28"/>
                <w:lang w:eastAsia="ru-RU"/>
              </w:rPr>
              <w:t>iile din  apropiere;</w:t>
            </w:r>
          </w:p>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 xml:space="preserve"> Indiferen</w:t>
            </w:r>
            <w:r w:rsidR="00383747">
              <w:rPr>
                <w:rFonts w:ascii="Times New Roman" w:eastAsia="Calibri" w:hAnsi="Times New Roman" w:cs="Times New Roman"/>
                <w:sz w:val="28"/>
                <w:lang w:eastAsia="ru-RU"/>
              </w:rPr>
              <w:t>ț</w:t>
            </w:r>
            <w:r w:rsidRPr="00AD29AE">
              <w:rPr>
                <w:rFonts w:ascii="Times New Roman" w:eastAsia="Calibri" w:hAnsi="Times New Roman" w:cs="Times New Roman"/>
                <w:sz w:val="28"/>
                <w:lang w:eastAsia="ru-RU"/>
              </w:rPr>
              <w:t>a unor familii fa</w:t>
            </w:r>
            <w:r w:rsidR="00383747">
              <w:rPr>
                <w:rFonts w:ascii="Times New Roman" w:eastAsia="Calibri" w:hAnsi="Times New Roman" w:cs="Times New Roman"/>
                <w:sz w:val="28"/>
                <w:lang w:eastAsia="ru-RU"/>
              </w:rPr>
              <w:t>ț</w:t>
            </w:r>
            <w:r w:rsidRPr="00AD29AE">
              <w:rPr>
                <w:rFonts w:ascii="Times New Roman" w:eastAsia="Calibri" w:hAnsi="Times New Roman" w:cs="Times New Roman"/>
                <w:sz w:val="28"/>
                <w:lang w:eastAsia="ru-RU"/>
              </w:rPr>
              <w:t>ă de situa</w:t>
            </w:r>
            <w:r w:rsidR="00FB7850">
              <w:rPr>
                <w:rFonts w:ascii="Times New Roman" w:eastAsia="Calibri" w:hAnsi="Times New Roman" w:cs="Times New Roman"/>
                <w:sz w:val="28"/>
                <w:lang w:eastAsia="ru-RU"/>
              </w:rPr>
              <w:t>ț</w:t>
            </w:r>
            <w:r w:rsidRPr="00AD29AE">
              <w:rPr>
                <w:rFonts w:ascii="Times New Roman" w:eastAsia="Calibri" w:hAnsi="Times New Roman" w:cs="Times New Roman"/>
                <w:sz w:val="28"/>
                <w:lang w:eastAsia="ru-RU"/>
              </w:rPr>
              <w:t xml:space="preserve">ia </w:t>
            </w:r>
            <w:r w:rsidR="00FB7850">
              <w:rPr>
                <w:rFonts w:ascii="Times New Roman" w:eastAsia="Calibri" w:hAnsi="Times New Roman" w:cs="Times New Roman"/>
                <w:sz w:val="28"/>
                <w:lang w:eastAsia="ru-RU"/>
              </w:rPr>
              <w:t>ș</w:t>
            </w:r>
            <w:r w:rsidRPr="00AD29AE">
              <w:rPr>
                <w:rFonts w:ascii="Times New Roman" w:eastAsia="Calibri" w:hAnsi="Times New Roman" w:cs="Times New Roman"/>
                <w:sz w:val="28"/>
                <w:lang w:eastAsia="ru-RU"/>
              </w:rPr>
              <w:t>colară a copiilor;</w:t>
            </w:r>
          </w:p>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 xml:space="preserve">Nereușita elevilor din cauza că unul sau ambii părinți sunt plecați peste hotare iar copii sunt lăsați în grija rudelor. Remunerarea insuficientă a cadrelor didactice; </w:t>
            </w:r>
          </w:p>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Frica cadrelor didactice de infectare cu COVID-19 la locul de muncă;</w:t>
            </w:r>
          </w:p>
          <w:p w:rsidR="005414B2" w:rsidRPr="00AD29AE" w:rsidRDefault="005414B2" w:rsidP="005414B2">
            <w:pPr>
              <w:numPr>
                <w:ilvl w:val="0"/>
                <w:numId w:val="13"/>
              </w:numPr>
              <w:rPr>
                <w:rFonts w:ascii="Times New Roman" w:eastAsia="Calibri" w:hAnsi="Times New Roman" w:cs="Times New Roman"/>
                <w:sz w:val="28"/>
                <w:lang w:eastAsia="ru-RU"/>
              </w:rPr>
            </w:pPr>
            <w:r w:rsidRPr="00AD29AE">
              <w:rPr>
                <w:rFonts w:ascii="Times New Roman" w:eastAsia="Calibri" w:hAnsi="Times New Roman" w:cs="Times New Roman"/>
                <w:sz w:val="28"/>
                <w:lang w:eastAsia="ru-RU"/>
              </w:rPr>
              <w:t>La posturile vacante nu vin întotdeauna cadre didactice performante;</w:t>
            </w:r>
          </w:p>
          <w:p w:rsidR="005414B2" w:rsidRPr="00AD29AE" w:rsidRDefault="005414B2" w:rsidP="005414B2">
            <w:pPr>
              <w:numPr>
                <w:ilvl w:val="0"/>
                <w:numId w:val="13"/>
              </w:numPr>
              <w:rPr>
                <w:rFonts w:ascii="Times New Roman" w:eastAsia="Calibri" w:hAnsi="Times New Roman" w:cs="Times New Roman"/>
                <w:b/>
                <w:sz w:val="40"/>
              </w:rPr>
            </w:pPr>
            <w:r w:rsidRPr="00AD29AE">
              <w:rPr>
                <w:rFonts w:ascii="Times New Roman" w:eastAsia="Calibri" w:hAnsi="Times New Roman" w:cs="Times New Roman"/>
                <w:sz w:val="28"/>
                <w:lang w:eastAsia="ru-RU"/>
              </w:rPr>
              <w:t>depreciere a statutului cadrului didactic în societate, începând de la nivelul guvernării şi încurajată din partea mass-mediei;</w:t>
            </w:r>
          </w:p>
          <w:p w:rsidR="005414B2" w:rsidRPr="00AD29AE" w:rsidRDefault="005414B2" w:rsidP="005414B2">
            <w:pPr>
              <w:numPr>
                <w:ilvl w:val="0"/>
                <w:numId w:val="13"/>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t xml:space="preserve">Remunerarea insuficientă a cadrelor didactice; </w:t>
            </w:r>
          </w:p>
          <w:p w:rsidR="005414B2" w:rsidRPr="00AD29AE" w:rsidRDefault="005414B2" w:rsidP="005414B2">
            <w:pPr>
              <w:numPr>
                <w:ilvl w:val="0"/>
                <w:numId w:val="13"/>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t>Frica cadrelor didactice de infectare cu COVID-19 la locul de muncă;</w:t>
            </w:r>
          </w:p>
          <w:p w:rsidR="005414B2" w:rsidRPr="00AD29AE" w:rsidRDefault="005414B2" w:rsidP="005414B2">
            <w:pPr>
              <w:numPr>
                <w:ilvl w:val="0"/>
                <w:numId w:val="13"/>
              </w:numPr>
              <w:rPr>
                <w:rFonts w:ascii="Times New Roman" w:eastAsia="Times New Roman" w:hAnsi="Times New Roman" w:cs="Times New Roman"/>
                <w:sz w:val="28"/>
                <w:szCs w:val="28"/>
                <w:lang w:eastAsia="ru-RU"/>
              </w:rPr>
            </w:pPr>
            <w:r w:rsidRPr="00AD29AE">
              <w:rPr>
                <w:rFonts w:ascii="Times New Roman" w:eastAsia="Times New Roman" w:hAnsi="Times New Roman" w:cs="Times New Roman"/>
                <w:sz w:val="28"/>
                <w:szCs w:val="28"/>
                <w:lang w:eastAsia="ru-RU"/>
              </w:rPr>
              <w:t>La posturile vacante nu vin întotdeauna cadre didactice performante;</w:t>
            </w:r>
          </w:p>
          <w:p w:rsidR="005414B2" w:rsidRPr="00AD29AE" w:rsidRDefault="005414B2" w:rsidP="005414B2">
            <w:pPr>
              <w:numPr>
                <w:ilvl w:val="0"/>
                <w:numId w:val="13"/>
              </w:numPr>
              <w:rPr>
                <w:rFonts w:ascii="Calibri" w:eastAsia="Calibri" w:hAnsi="Calibri" w:cs="Times New Roman"/>
              </w:rPr>
            </w:pPr>
            <w:r w:rsidRPr="00AD29AE">
              <w:rPr>
                <w:rFonts w:ascii="Times New Roman" w:eastAsia="Times New Roman" w:hAnsi="Times New Roman" w:cs="Times New Roman"/>
                <w:sz w:val="28"/>
                <w:szCs w:val="28"/>
                <w:lang w:eastAsia="ru-RU"/>
              </w:rPr>
              <w:t>O depreciere a statutului cadrului didactic în societate, începând de la nivelul guvernării şi încurajată din partea mass-mediei.</w:t>
            </w:r>
          </w:p>
        </w:tc>
      </w:tr>
    </w:tbl>
    <w:p w:rsidR="005414B2" w:rsidRPr="00AD29AE" w:rsidRDefault="005414B2" w:rsidP="005414B2">
      <w:pPr>
        <w:jc w:val="both"/>
        <w:rPr>
          <w:rFonts w:ascii="Times New Roman" w:eastAsia="Calibri" w:hAnsi="Times New Roman" w:cs="Times New Roman"/>
          <w:kern w:val="0"/>
          <w:sz w:val="28"/>
          <w:szCs w:val="28"/>
          <w:lang w:eastAsia="en-US"/>
        </w:rPr>
      </w:pPr>
    </w:p>
    <w:p w:rsidR="005414B2" w:rsidRPr="00AD29AE" w:rsidRDefault="005414B2" w:rsidP="005414B2">
      <w:pPr>
        <w:widowControl w:val="0"/>
        <w:autoSpaceDE w:val="0"/>
        <w:autoSpaceDN w:val="0"/>
        <w:spacing w:before="90" w:after="0" w:line="240" w:lineRule="auto"/>
        <w:ind w:left="1006"/>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ind w:left="1006"/>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ind w:left="1006"/>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rPr>
          <w:rFonts w:ascii="Times New Roman" w:eastAsia="Times New Roman" w:hAnsi="Times New Roman" w:cs="Times New Roman"/>
          <w:kern w:val="0"/>
          <w:sz w:val="28"/>
          <w:szCs w:val="24"/>
          <w:lang w:eastAsia="en-US"/>
        </w:rPr>
      </w:pPr>
    </w:p>
    <w:p w:rsidR="005414B2" w:rsidRPr="00AD29AE" w:rsidRDefault="005414B2" w:rsidP="005414B2">
      <w:pPr>
        <w:widowControl w:val="0"/>
        <w:autoSpaceDE w:val="0"/>
        <w:autoSpaceDN w:val="0"/>
        <w:spacing w:before="90" w:after="0" w:line="240" w:lineRule="auto"/>
        <w:rPr>
          <w:rFonts w:ascii="Times New Roman" w:eastAsia="Times New Roman" w:hAnsi="Times New Roman" w:cs="Times New Roman"/>
          <w:kern w:val="0"/>
          <w:sz w:val="28"/>
          <w:szCs w:val="24"/>
          <w:lang w:eastAsia="en-US"/>
        </w:rPr>
      </w:pPr>
    </w:p>
    <w:p w:rsidR="005414B2" w:rsidRPr="00AD29AE" w:rsidRDefault="005414B2" w:rsidP="00383747">
      <w:pPr>
        <w:widowControl w:val="0"/>
        <w:autoSpaceDE w:val="0"/>
        <w:autoSpaceDN w:val="0"/>
        <w:spacing w:before="90" w:after="0" w:line="240" w:lineRule="auto"/>
        <w:rPr>
          <w:rFonts w:ascii="Times New Roman" w:eastAsia="Times New Roman" w:hAnsi="Times New Roman" w:cs="Times New Roman"/>
          <w:kern w:val="0"/>
          <w:sz w:val="28"/>
          <w:szCs w:val="24"/>
          <w:lang w:eastAsia="en-US"/>
        </w:rPr>
      </w:pPr>
    </w:p>
    <w:p w:rsidR="005414B2" w:rsidRPr="00383747" w:rsidRDefault="005414B2" w:rsidP="005414B2">
      <w:pPr>
        <w:widowControl w:val="0"/>
        <w:autoSpaceDE w:val="0"/>
        <w:autoSpaceDN w:val="0"/>
        <w:spacing w:before="90" w:after="0" w:line="240" w:lineRule="auto"/>
        <w:ind w:left="1006"/>
        <w:rPr>
          <w:rFonts w:ascii="Times New Roman" w:eastAsia="Times New Roman" w:hAnsi="Times New Roman" w:cs="Times New Roman"/>
          <w:b/>
          <w:bCs/>
          <w:i/>
          <w:iCs/>
          <w:kern w:val="0"/>
          <w:sz w:val="28"/>
          <w:szCs w:val="24"/>
          <w:lang w:eastAsia="en-US"/>
        </w:rPr>
      </w:pPr>
      <w:r w:rsidRPr="00383747">
        <w:rPr>
          <w:rFonts w:ascii="Times New Roman" w:eastAsia="Times New Roman" w:hAnsi="Times New Roman" w:cs="Times New Roman"/>
          <w:b/>
          <w:bCs/>
          <w:i/>
          <w:iCs/>
          <w:kern w:val="0"/>
          <w:sz w:val="28"/>
          <w:szCs w:val="24"/>
          <w:lang w:eastAsia="en-US"/>
        </w:rPr>
        <w:t>Tabel</w:t>
      </w:r>
      <w:r w:rsidRPr="00383747">
        <w:rPr>
          <w:rFonts w:ascii="Times New Roman" w:eastAsia="Times New Roman" w:hAnsi="Times New Roman" w:cs="Times New Roman"/>
          <w:b/>
          <w:bCs/>
          <w:i/>
          <w:iCs/>
          <w:spacing w:val="-2"/>
          <w:kern w:val="0"/>
          <w:sz w:val="28"/>
          <w:szCs w:val="24"/>
          <w:lang w:eastAsia="en-US"/>
        </w:rPr>
        <w:t xml:space="preserve"> </w:t>
      </w:r>
      <w:r w:rsidRPr="00383747">
        <w:rPr>
          <w:rFonts w:ascii="Times New Roman" w:eastAsia="Times New Roman" w:hAnsi="Times New Roman" w:cs="Times New Roman"/>
          <w:b/>
          <w:bCs/>
          <w:i/>
          <w:iCs/>
          <w:kern w:val="0"/>
          <w:sz w:val="28"/>
          <w:szCs w:val="24"/>
          <w:lang w:eastAsia="en-US"/>
        </w:rPr>
        <w:t>privind</w:t>
      </w:r>
      <w:r w:rsidRPr="00383747">
        <w:rPr>
          <w:rFonts w:ascii="Times New Roman" w:eastAsia="Times New Roman" w:hAnsi="Times New Roman" w:cs="Times New Roman"/>
          <w:b/>
          <w:bCs/>
          <w:i/>
          <w:iCs/>
          <w:spacing w:val="-2"/>
          <w:kern w:val="0"/>
          <w:sz w:val="28"/>
          <w:szCs w:val="24"/>
          <w:lang w:eastAsia="en-US"/>
        </w:rPr>
        <w:t xml:space="preserve"> </w:t>
      </w:r>
      <w:r w:rsidRPr="00383747">
        <w:rPr>
          <w:rFonts w:ascii="Times New Roman" w:eastAsia="Times New Roman" w:hAnsi="Times New Roman" w:cs="Times New Roman"/>
          <w:b/>
          <w:bCs/>
          <w:i/>
          <w:iCs/>
          <w:kern w:val="0"/>
          <w:sz w:val="28"/>
          <w:szCs w:val="24"/>
          <w:lang w:eastAsia="en-US"/>
        </w:rPr>
        <w:t>nivelul</w:t>
      </w:r>
      <w:r w:rsidRPr="00383747">
        <w:rPr>
          <w:rFonts w:ascii="Times New Roman" w:eastAsia="Times New Roman" w:hAnsi="Times New Roman" w:cs="Times New Roman"/>
          <w:b/>
          <w:bCs/>
          <w:i/>
          <w:iCs/>
          <w:spacing w:val="-1"/>
          <w:kern w:val="0"/>
          <w:sz w:val="28"/>
          <w:szCs w:val="24"/>
          <w:lang w:eastAsia="en-US"/>
        </w:rPr>
        <w:t xml:space="preserve"> </w:t>
      </w:r>
      <w:r w:rsidRPr="00383747">
        <w:rPr>
          <w:rFonts w:ascii="Times New Roman" w:eastAsia="Times New Roman" w:hAnsi="Times New Roman" w:cs="Times New Roman"/>
          <w:b/>
          <w:bCs/>
          <w:i/>
          <w:iCs/>
          <w:kern w:val="0"/>
          <w:sz w:val="28"/>
          <w:szCs w:val="24"/>
          <w:lang w:eastAsia="en-US"/>
        </w:rPr>
        <w:t>de</w:t>
      </w:r>
      <w:r w:rsidRPr="00383747">
        <w:rPr>
          <w:rFonts w:ascii="Times New Roman" w:eastAsia="Times New Roman" w:hAnsi="Times New Roman" w:cs="Times New Roman"/>
          <w:b/>
          <w:bCs/>
          <w:i/>
          <w:iCs/>
          <w:spacing w:val="-2"/>
          <w:kern w:val="0"/>
          <w:sz w:val="28"/>
          <w:szCs w:val="24"/>
          <w:lang w:eastAsia="en-US"/>
        </w:rPr>
        <w:t xml:space="preserve"> </w:t>
      </w:r>
      <w:r w:rsidRPr="00383747">
        <w:rPr>
          <w:rFonts w:ascii="Times New Roman" w:eastAsia="Times New Roman" w:hAnsi="Times New Roman" w:cs="Times New Roman"/>
          <w:b/>
          <w:bCs/>
          <w:i/>
          <w:iCs/>
          <w:kern w:val="0"/>
          <w:sz w:val="28"/>
          <w:szCs w:val="24"/>
          <w:lang w:eastAsia="en-US"/>
        </w:rPr>
        <w:t>realizare</w:t>
      </w:r>
      <w:r w:rsidRPr="00383747">
        <w:rPr>
          <w:rFonts w:ascii="Times New Roman" w:eastAsia="Times New Roman" w:hAnsi="Times New Roman" w:cs="Times New Roman"/>
          <w:b/>
          <w:bCs/>
          <w:i/>
          <w:iCs/>
          <w:spacing w:val="-3"/>
          <w:kern w:val="0"/>
          <w:sz w:val="28"/>
          <w:szCs w:val="24"/>
          <w:lang w:eastAsia="en-US"/>
        </w:rPr>
        <w:t xml:space="preserve"> </w:t>
      </w:r>
      <w:r w:rsidRPr="00383747">
        <w:rPr>
          <w:rFonts w:ascii="Times New Roman" w:eastAsia="Times New Roman" w:hAnsi="Times New Roman" w:cs="Times New Roman"/>
          <w:b/>
          <w:bCs/>
          <w:i/>
          <w:iCs/>
          <w:kern w:val="0"/>
          <w:sz w:val="28"/>
          <w:szCs w:val="24"/>
          <w:lang w:eastAsia="en-US"/>
        </w:rPr>
        <w:t>a</w:t>
      </w:r>
      <w:r w:rsidRPr="00383747">
        <w:rPr>
          <w:rFonts w:ascii="Times New Roman" w:eastAsia="Times New Roman" w:hAnsi="Times New Roman" w:cs="Times New Roman"/>
          <w:b/>
          <w:bCs/>
          <w:i/>
          <w:iCs/>
          <w:spacing w:val="-2"/>
          <w:kern w:val="0"/>
          <w:sz w:val="28"/>
          <w:szCs w:val="24"/>
          <w:lang w:eastAsia="en-US"/>
        </w:rPr>
        <w:t xml:space="preserve"> </w:t>
      </w:r>
      <w:r w:rsidRPr="00383747">
        <w:rPr>
          <w:rFonts w:ascii="Times New Roman" w:eastAsia="Times New Roman" w:hAnsi="Times New Roman" w:cs="Times New Roman"/>
          <w:b/>
          <w:bCs/>
          <w:i/>
          <w:iCs/>
          <w:kern w:val="0"/>
          <w:sz w:val="28"/>
          <w:szCs w:val="24"/>
          <w:lang w:eastAsia="en-US"/>
        </w:rPr>
        <w:t>standardelor:</w:t>
      </w:r>
    </w:p>
    <w:p w:rsidR="005414B2" w:rsidRPr="00AD29AE" w:rsidRDefault="005414B2" w:rsidP="005414B2">
      <w:pPr>
        <w:widowControl w:val="0"/>
        <w:autoSpaceDE w:val="0"/>
        <w:autoSpaceDN w:val="0"/>
        <w:spacing w:before="90" w:after="0" w:line="240" w:lineRule="auto"/>
        <w:ind w:left="1006"/>
        <w:rPr>
          <w:rFonts w:ascii="Times New Roman" w:eastAsia="Times New Roman" w:hAnsi="Times New Roman" w:cs="Times New Roman"/>
          <w:kern w:val="0"/>
          <w:sz w:val="28"/>
          <w:szCs w:val="24"/>
          <w:lang w:eastAsia="en-US"/>
        </w:rPr>
      </w:pPr>
    </w:p>
    <w:tbl>
      <w:tblPr>
        <w:tblStyle w:val="TableNormal"/>
        <w:tblW w:w="949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76"/>
        <w:gridCol w:w="1134"/>
        <w:gridCol w:w="3544"/>
        <w:gridCol w:w="3543"/>
      </w:tblGrid>
      <w:tr w:rsidR="005414B2" w:rsidRPr="00AD29AE" w:rsidTr="006338C3">
        <w:trPr>
          <w:trHeight w:val="555"/>
        </w:trPr>
        <w:tc>
          <w:tcPr>
            <w:tcW w:w="1276" w:type="dxa"/>
            <w:vMerge w:val="restart"/>
          </w:tcPr>
          <w:p w:rsidR="005414B2" w:rsidRPr="00AD29AE" w:rsidRDefault="005414B2" w:rsidP="005414B2">
            <w:pPr>
              <w:jc w:val="center"/>
              <w:rPr>
                <w:rFonts w:ascii="Times New Roman" w:eastAsia="Calibri" w:hAnsi="Times New Roman" w:cs="Times New Roman"/>
                <w:i/>
                <w:sz w:val="28"/>
                <w:szCs w:val="28"/>
              </w:rPr>
            </w:pP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Standard</w:t>
            </w:r>
            <w:r w:rsidRPr="00AD29AE">
              <w:rPr>
                <w:rFonts w:ascii="Times New Roman" w:eastAsia="Calibri" w:hAnsi="Times New Roman" w:cs="Times New Roman"/>
                <w:i/>
                <w:spacing w:val="1"/>
                <w:sz w:val="28"/>
                <w:szCs w:val="28"/>
              </w:rPr>
              <w:t xml:space="preserve"> </w:t>
            </w:r>
            <w:r w:rsidRPr="00AD29AE">
              <w:rPr>
                <w:rFonts w:ascii="Times New Roman" w:eastAsia="Calibri" w:hAnsi="Times New Roman" w:cs="Times New Roman"/>
                <w:i/>
                <w:spacing w:val="-1"/>
                <w:sz w:val="28"/>
                <w:szCs w:val="28"/>
              </w:rPr>
              <w:t>de</w:t>
            </w:r>
            <w:r w:rsidRPr="00AD29AE">
              <w:rPr>
                <w:rFonts w:ascii="Times New Roman" w:eastAsia="Calibri" w:hAnsi="Times New Roman" w:cs="Times New Roman"/>
                <w:i/>
                <w:spacing w:val="-5"/>
                <w:sz w:val="28"/>
                <w:szCs w:val="28"/>
              </w:rPr>
              <w:t xml:space="preserve"> </w:t>
            </w:r>
            <w:r w:rsidRPr="00AD29AE">
              <w:rPr>
                <w:rFonts w:ascii="Times New Roman" w:eastAsia="Calibri" w:hAnsi="Times New Roman" w:cs="Times New Roman"/>
                <w:i/>
                <w:spacing w:val="-1"/>
                <w:sz w:val="28"/>
                <w:szCs w:val="28"/>
              </w:rPr>
              <w:t>calitate</w:t>
            </w:r>
          </w:p>
        </w:tc>
        <w:tc>
          <w:tcPr>
            <w:tcW w:w="1134" w:type="dxa"/>
            <w:vMerge w:val="restart"/>
          </w:tcPr>
          <w:p w:rsidR="005414B2" w:rsidRPr="00AD29AE" w:rsidRDefault="005414B2" w:rsidP="005414B2">
            <w:pPr>
              <w:jc w:val="center"/>
              <w:rPr>
                <w:rFonts w:ascii="Times New Roman" w:eastAsia="Calibri" w:hAnsi="Times New Roman" w:cs="Times New Roman"/>
                <w:i/>
                <w:sz w:val="28"/>
                <w:szCs w:val="28"/>
              </w:rPr>
            </w:pP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Punctaj</w:t>
            </w:r>
            <w:r w:rsidRPr="00AD29AE">
              <w:rPr>
                <w:rFonts w:ascii="Times New Roman" w:eastAsia="Calibri" w:hAnsi="Times New Roman" w:cs="Times New Roman"/>
                <w:i/>
                <w:spacing w:val="-37"/>
                <w:sz w:val="28"/>
                <w:szCs w:val="28"/>
              </w:rPr>
              <w:t xml:space="preserve"> </w:t>
            </w:r>
            <w:r w:rsidRPr="00AD29AE">
              <w:rPr>
                <w:rFonts w:ascii="Times New Roman" w:eastAsia="Calibri" w:hAnsi="Times New Roman" w:cs="Times New Roman"/>
                <w:i/>
                <w:sz w:val="28"/>
                <w:szCs w:val="28"/>
              </w:rPr>
              <w:t>maxim</w:t>
            </w: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w:t>
            </w:r>
          </w:p>
        </w:tc>
        <w:tc>
          <w:tcPr>
            <w:tcW w:w="7087" w:type="dxa"/>
            <w:gridSpan w:val="2"/>
          </w:tcPr>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Anul</w:t>
            </w:r>
            <w:r w:rsidRPr="00AD29AE">
              <w:rPr>
                <w:rFonts w:ascii="Times New Roman" w:eastAsia="Calibri" w:hAnsi="Times New Roman" w:cs="Times New Roman"/>
                <w:i/>
                <w:spacing w:val="-6"/>
                <w:sz w:val="28"/>
                <w:szCs w:val="28"/>
              </w:rPr>
              <w:t xml:space="preserve"> </w:t>
            </w:r>
            <w:r w:rsidRPr="00AD29AE">
              <w:rPr>
                <w:rFonts w:ascii="Times New Roman" w:eastAsia="Calibri" w:hAnsi="Times New Roman" w:cs="Times New Roman"/>
                <w:i/>
                <w:sz w:val="28"/>
                <w:szCs w:val="28"/>
              </w:rPr>
              <w:t>de</w:t>
            </w:r>
            <w:r w:rsidRPr="00AD29AE">
              <w:rPr>
                <w:rFonts w:ascii="Times New Roman" w:eastAsia="Calibri" w:hAnsi="Times New Roman" w:cs="Times New Roman"/>
                <w:i/>
                <w:spacing w:val="-8"/>
                <w:sz w:val="28"/>
                <w:szCs w:val="28"/>
              </w:rPr>
              <w:t xml:space="preserve"> </w:t>
            </w:r>
            <w:r w:rsidRPr="00AD29AE">
              <w:rPr>
                <w:rFonts w:ascii="Times New Roman" w:eastAsia="Calibri" w:hAnsi="Times New Roman" w:cs="Times New Roman"/>
                <w:i/>
                <w:sz w:val="28"/>
                <w:szCs w:val="28"/>
              </w:rPr>
              <w:t>studii</w:t>
            </w: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202</w:t>
            </w:r>
            <w:r w:rsidR="008441D6" w:rsidRPr="00AD29AE">
              <w:rPr>
                <w:rFonts w:ascii="Times New Roman" w:eastAsia="Calibri" w:hAnsi="Times New Roman" w:cs="Times New Roman"/>
                <w:i/>
                <w:sz w:val="28"/>
                <w:szCs w:val="28"/>
              </w:rPr>
              <w:t>2</w:t>
            </w:r>
            <w:r w:rsidRPr="00AD29AE">
              <w:rPr>
                <w:rFonts w:ascii="Times New Roman" w:eastAsia="Calibri" w:hAnsi="Times New Roman" w:cs="Times New Roman"/>
                <w:i/>
                <w:sz w:val="28"/>
                <w:szCs w:val="28"/>
              </w:rPr>
              <w:t>-</w:t>
            </w:r>
            <w:r w:rsidRPr="00AD29AE">
              <w:rPr>
                <w:rFonts w:ascii="Times New Roman" w:eastAsia="Calibri" w:hAnsi="Times New Roman" w:cs="Times New Roman"/>
                <w:i/>
                <w:spacing w:val="-2"/>
                <w:sz w:val="28"/>
                <w:szCs w:val="28"/>
              </w:rPr>
              <w:t xml:space="preserve"> </w:t>
            </w:r>
            <w:r w:rsidRPr="00AD29AE">
              <w:rPr>
                <w:rFonts w:ascii="Times New Roman" w:eastAsia="Calibri" w:hAnsi="Times New Roman" w:cs="Times New Roman"/>
                <w:i/>
                <w:sz w:val="28"/>
                <w:szCs w:val="28"/>
              </w:rPr>
              <w:t>202</w:t>
            </w:r>
            <w:r w:rsidR="008441D6" w:rsidRPr="00AD29AE">
              <w:rPr>
                <w:rFonts w:ascii="Times New Roman" w:eastAsia="Calibri" w:hAnsi="Times New Roman" w:cs="Times New Roman"/>
                <w:i/>
                <w:sz w:val="28"/>
                <w:szCs w:val="28"/>
              </w:rPr>
              <w:t>3</w:t>
            </w:r>
          </w:p>
        </w:tc>
      </w:tr>
      <w:tr w:rsidR="005414B2" w:rsidRPr="00AD29AE" w:rsidTr="006338C3">
        <w:trPr>
          <w:trHeight w:val="507"/>
        </w:trPr>
        <w:tc>
          <w:tcPr>
            <w:tcW w:w="1276" w:type="dxa"/>
            <w:vMerge/>
            <w:tcBorders>
              <w:top w:val="nil"/>
            </w:tcBorders>
          </w:tcPr>
          <w:p w:rsidR="005414B2" w:rsidRPr="00AD29AE" w:rsidRDefault="005414B2" w:rsidP="005414B2">
            <w:pPr>
              <w:jc w:val="center"/>
              <w:rPr>
                <w:rFonts w:ascii="Times New Roman" w:eastAsia="Calibri" w:hAnsi="Times New Roman" w:cs="Times New Roman"/>
                <w:i/>
                <w:sz w:val="28"/>
                <w:szCs w:val="28"/>
              </w:rPr>
            </w:pPr>
          </w:p>
        </w:tc>
        <w:tc>
          <w:tcPr>
            <w:tcW w:w="1134" w:type="dxa"/>
            <w:vMerge/>
            <w:tcBorders>
              <w:top w:val="nil"/>
            </w:tcBorders>
          </w:tcPr>
          <w:p w:rsidR="005414B2" w:rsidRPr="00AD29AE" w:rsidRDefault="005414B2" w:rsidP="005414B2">
            <w:pPr>
              <w:jc w:val="center"/>
              <w:rPr>
                <w:rFonts w:ascii="Times New Roman" w:eastAsia="Calibri" w:hAnsi="Times New Roman" w:cs="Times New Roman"/>
                <w:i/>
                <w:sz w:val="28"/>
                <w:szCs w:val="28"/>
              </w:rPr>
            </w:pPr>
          </w:p>
        </w:tc>
        <w:tc>
          <w:tcPr>
            <w:tcW w:w="3544" w:type="dxa"/>
          </w:tcPr>
          <w:p w:rsidR="005414B2" w:rsidRPr="00AD29AE" w:rsidRDefault="005414B2" w:rsidP="005414B2">
            <w:pPr>
              <w:jc w:val="center"/>
              <w:rPr>
                <w:rFonts w:ascii="Times New Roman" w:eastAsia="Calibri" w:hAnsi="Times New Roman" w:cs="Times New Roman"/>
                <w:i/>
                <w:sz w:val="28"/>
                <w:szCs w:val="28"/>
              </w:rPr>
            </w:pP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Autoevaluare,</w:t>
            </w: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puncte</w:t>
            </w:r>
          </w:p>
        </w:tc>
        <w:tc>
          <w:tcPr>
            <w:tcW w:w="3543" w:type="dxa"/>
          </w:tcPr>
          <w:p w:rsidR="005414B2" w:rsidRPr="00AD29AE" w:rsidRDefault="005414B2" w:rsidP="005414B2">
            <w:pPr>
              <w:jc w:val="center"/>
              <w:rPr>
                <w:rFonts w:ascii="Times New Roman" w:eastAsia="Calibri" w:hAnsi="Times New Roman" w:cs="Times New Roman"/>
                <w:i/>
                <w:sz w:val="28"/>
                <w:szCs w:val="28"/>
              </w:rPr>
            </w:pP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Nivel</w:t>
            </w:r>
          </w:p>
          <w:p w:rsidR="005414B2" w:rsidRPr="00AD29AE" w:rsidRDefault="005414B2" w:rsidP="005414B2">
            <w:pPr>
              <w:jc w:val="center"/>
              <w:rPr>
                <w:rFonts w:ascii="Times New Roman" w:eastAsia="Calibri" w:hAnsi="Times New Roman" w:cs="Times New Roman"/>
                <w:i/>
                <w:sz w:val="28"/>
                <w:szCs w:val="28"/>
              </w:rPr>
            </w:pPr>
            <w:r w:rsidRPr="00AD29AE">
              <w:rPr>
                <w:rFonts w:ascii="Times New Roman" w:eastAsia="Calibri" w:hAnsi="Times New Roman" w:cs="Times New Roman"/>
                <w:i/>
                <w:sz w:val="28"/>
                <w:szCs w:val="28"/>
              </w:rPr>
              <w:t>realizare,</w:t>
            </w:r>
            <w:r w:rsidRPr="00AD29AE">
              <w:rPr>
                <w:rFonts w:ascii="Times New Roman" w:eastAsia="Calibri" w:hAnsi="Times New Roman" w:cs="Times New Roman"/>
                <w:i/>
                <w:spacing w:val="-7"/>
                <w:sz w:val="28"/>
                <w:szCs w:val="28"/>
              </w:rPr>
              <w:t xml:space="preserve"> </w:t>
            </w:r>
            <w:r w:rsidRPr="00AD29AE">
              <w:rPr>
                <w:rFonts w:ascii="Times New Roman" w:eastAsia="Calibri" w:hAnsi="Times New Roman" w:cs="Times New Roman"/>
                <w:i/>
                <w:sz w:val="28"/>
                <w:szCs w:val="28"/>
              </w:rPr>
              <w:t>%</w:t>
            </w:r>
          </w:p>
        </w:tc>
      </w:tr>
      <w:tr w:rsidR="005414B2" w:rsidRPr="00AD29AE" w:rsidTr="006338C3">
        <w:trPr>
          <w:trHeight w:val="267"/>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1.1</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8,5</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85%</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1.2</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5</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4,75</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95%</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1.3</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5</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4,75</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95%</w:t>
            </w:r>
          </w:p>
        </w:tc>
      </w:tr>
      <w:tr w:rsidR="005414B2" w:rsidRPr="00AD29AE" w:rsidTr="006338C3">
        <w:trPr>
          <w:trHeight w:val="267"/>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2.1</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6</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4,5</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75%</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2.2</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6</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6</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100 %</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2.3</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6</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6</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3.1</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8</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7,5</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93,75%</w:t>
            </w:r>
          </w:p>
        </w:tc>
      </w:tr>
      <w:tr w:rsidR="005414B2" w:rsidRPr="00AD29AE" w:rsidTr="006338C3">
        <w:trPr>
          <w:trHeight w:val="268"/>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3.2</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3.3</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100 %</w:t>
            </w:r>
          </w:p>
        </w:tc>
      </w:tr>
      <w:tr w:rsidR="005414B2" w:rsidRPr="00AD29AE" w:rsidTr="006338C3">
        <w:trPr>
          <w:trHeight w:val="267"/>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4.1</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13</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13</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4.2</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14</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14</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4.3</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7</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100%</w:t>
            </w:r>
          </w:p>
        </w:tc>
      </w:tr>
      <w:tr w:rsidR="005414B2" w:rsidRPr="00AD29AE" w:rsidTr="006338C3">
        <w:trPr>
          <w:trHeight w:val="265"/>
        </w:trPr>
        <w:tc>
          <w:tcPr>
            <w:tcW w:w="1276"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5.1</w:t>
            </w:r>
          </w:p>
        </w:tc>
        <w:tc>
          <w:tcPr>
            <w:tcW w:w="113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6</w:t>
            </w:r>
          </w:p>
        </w:tc>
        <w:tc>
          <w:tcPr>
            <w:tcW w:w="3544"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5</w:t>
            </w:r>
          </w:p>
        </w:tc>
        <w:tc>
          <w:tcPr>
            <w:tcW w:w="3543" w:type="dxa"/>
            <w:shd w:val="clear" w:color="auto" w:fill="FFFFFF"/>
          </w:tcPr>
          <w:p w:rsidR="005414B2" w:rsidRPr="00AD29AE" w:rsidRDefault="005414B2" w:rsidP="005414B2">
            <w:pPr>
              <w:rPr>
                <w:rFonts w:ascii="Times New Roman" w:eastAsia="Calibri" w:hAnsi="Times New Roman" w:cs="Times New Roman"/>
                <w:sz w:val="28"/>
                <w:szCs w:val="28"/>
              </w:rPr>
            </w:pPr>
            <w:r w:rsidRPr="00AD29AE">
              <w:rPr>
                <w:rFonts w:ascii="Times New Roman" w:eastAsia="Calibri" w:hAnsi="Times New Roman" w:cs="Times New Roman"/>
                <w:sz w:val="28"/>
                <w:szCs w:val="28"/>
              </w:rPr>
              <w:t>83%</w:t>
            </w:r>
          </w:p>
        </w:tc>
      </w:tr>
      <w:tr w:rsidR="005414B2" w:rsidRPr="00AD29AE" w:rsidTr="006338C3">
        <w:trPr>
          <w:trHeight w:val="533"/>
        </w:trPr>
        <w:tc>
          <w:tcPr>
            <w:tcW w:w="1276" w:type="dxa"/>
            <w:shd w:val="clear" w:color="auto" w:fill="FFFFFF"/>
          </w:tcPr>
          <w:p w:rsidR="005414B2" w:rsidRPr="00AD29AE" w:rsidRDefault="005414B2" w:rsidP="005414B2">
            <w:pPr>
              <w:rPr>
                <w:rFonts w:ascii="Times New Roman" w:eastAsia="Calibri" w:hAnsi="Times New Roman" w:cs="Times New Roman"/>
                <w:b/>
                <w:i/>
                <w:sz w:val="28"/>
                <w:szCs w:val="28"/>
              </w:rPr>
            </w:pPr>
            <w:r w:rsidRPr="00AD29AE">
              <w:rPr>
                <w:rFonts w:ascii="Times New Roman" w:eastAsia="Calibri" w:hAnsi="Times New Roman" w:cs="Times New Roman"/>
                <w:b/>
                <w:i/>
                <w:sz w:val="28"/>
                <w:szCs w:val="28"/>
              </w:rPr>
              <w:t>Total</w:t>
            </w:r>
          </w:p>
        </w:tc>
        <w:tc>
          <w:tcPr>
            <w:tcW w:w="1134" w:type="dxa"/>
            <w:shd w:val="clear" w:color="auto" w:fill="FFFFFF"/>
          </w:tcPr>
          <w:p w:rsidR="005414B2" w:rsidRPr="00AD29AE" w:rsidRDefault="005414B2" w:rsidP="005414B2">
            <w:pPr>
              <w:rPr>
                <w:rFonts w:ascii="Times New Roman" w:eastAsia="Calibri" w:hAnsi="Times New Roman" w:cs="Times New Roman"/>
                <w:b/>
                <w:i/>
                <w:sz w:val="28"/>
                <w:szCs w:val="28"/>
              </w:rPr>
            </w:pPr>
            <w:r w:rsidRPr="00AD29AE">
              <w:rPr>
                <w:rFonts w:ascii="Times New Roman" w:eastAsia="Calibri" w:hAnsi="Times New Roman" w:cs="Times New Roman"/>
                <w:b/>
                <w:i/>
                <w:sz w:val="28"/>
                <w:szCs w:val="28"/>
              </w:rPr>
              <w:t>100</w:t>
            </w:r>
          </w:p>
        </w:tc>
        <w:tc>
          <w:tcPr>
            <w:tcW w:w="3544" w:type="dxa"/>
            <w:shd w:val="clear" w:color="auto" w:fill="FFFFFF"/>
          </w:tcPr>
          <w:p w:rsidR="005414B2" w:rsidRPr="00AD29AE" w:rsidRDefault="005414B2" w:rsidP="005414B2">
            <w:pPr>
              <w:rPr>
                <w:rFonts w:ascii="Times New Roman" w:eastAsia="Calibri" w:hAnsi="Times New Roman" w:cs="Times New Roman"/>
                <w:b/>
                <w:i/>
                <w:sz w:val="28"/>
                <w:szCs w:val="28"/>
              </w:rPr>
            </w:pPr>
            <w:r w:rsidRPr="00AD29AE">
              <w:rPr>
                <w:rFonts w:ascii="Times New Roman" w:eastAsia="Calibri" w:hAnsi="Times New Roman" w:cs="Times New Roman"/>
                <w:b/>
                <w:i/>
                <w:sz w:val="28"/>
                <w:szCs w:val="28"/>
              </w:rPr>
              <w:t>88</w:t>
            </w:r>
          </w:p>
        </w:tc>
        <w:tc>
          <w:tcPr>
            <w:tcW w:w="3543" w:type="dxa"/>
            <w:shd w:val="clear" w:color="auto" w:fill="FFFFFF"/>
          </w:tcPr>
          <w:p w:rsidR="005414B2" w:rsidRPr="00AD29AE" w:rsidRDefault="005414B2" w:rsidP="005414B2">
            <w:pPr>
              <w:rPr>
                <w:rFonts w:ascii="Times New Roman" w:eastAsia="Calibri" w:hAnsi="Times New Roman" w:cs="Times New Roman"/>
                <w:b/>
                <w:i/>
                <w:sz w:val="28"/>
                <w:szCs w:val="28"/>
              </w:rPr>
            </w:pPr>
            <w:r w:rsidRPr="00AD29AE">
              <w:rPr>
                <w:rFonts w:ascii="Times New Roman" w:eastAsia="Calibri" w:hAnsi="Times New Roman" w:cs="Times New Roman"/>
                <w:b/>
                <w:i/>
                <w:sz w:val="28"/>
                <w:szCs w:val="28"/>
              </w:rPr>
              <w:t>88%</w:t>
            </w:r>
          </w:p>
        </w:tc>
      </w:tr>
    </w:tbl>
    <w:p w:rsidR="005414B2" w:rsidRPr="00AD29AE" w:rsidRDefault="005414B2" w:rsidP="005414B2">
      <w:pPr>
        <w:jc w:val="both"/>
        <w:rPr>
          <w:rFonts w:ascii="Times New Roman" w:eastAsia="Calibri" w:hAnsi="Times New Roman" w:cs="Times New Roman"/>
          <w:kern w:val="0"/>
          <w:sz w:val="28"/>
          <w:szCs w:val="28"/>
          <w:lang w:eastAsia="en-US"/>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5954"/>
      </w:tblGrid>
      <w:tr w:rsidR="005414B2" w:rsidRPr="00AD29AE" w:rsidTr="006338C3">
        <w:trPr>
          <w:trHeight w:val="304"/>
        </w:trPr>
        <w:tc>
          <w:tcPr>
            <w:tcW w:w="9498" w:type="dxa"/>
            <w:gridSpan w:val="2"/>
          </w:tcPr>
          <w:p w:rsidR="005414B2" w:rsidRPr="00AD29AE" w:rsidRDefault="005414B2" w:rsidP="005414B2">
            <w:pPr>
              <w:spacing w:before="58" w:line="226" w:lineRule="exact"/>
              <w:ind w:left="736"/>
              <w:jc w:val="center"/>
              <w:rPr>
                <w:rFonts w:ascii="Times New Roman" w:eastAsia="Times New Roman" w:hAnsi="Times New Roman" w:cs="Times New Roman"/>
                <w:sz w:val="28"/>
              </w:rPr>
            </w:pPr>
            <w:r w:rsidRPr="00AD29AE">
              <w:rPr>
                <w:rFonts w:ascii="Times New Roman" w:eastAsia="Times New Roman" w:hAnsi="Times New Roman" w:cs="Times New Roman"/>
                <w:sz w:val="28"/>
              </w:rPr>
              <w:t>ACORDAREA</w:t>
            </w:r>
            <w:r w:rsidRPr="00AD29AE">
              <w:rPr>
                <w:rFonts w:ascii="Times New Roman" w:eastAsia="Times New Roman" w:hAnsi="Times New Roman" w:cs="Times New Roman"/>
                <w:spacing w:val="-8"/>
                <w:sz w:val="28"/>
              </w:rPr>
              <w:t xml:space="preserve"> </w:t>
            </w:r>
            <w:r w:rsidRPr="00AD29AE">
              <w:rPr>
                <w:rFonts w:ascii="Times New Roman" w:eastAsia="Times New Roman" w:hAnsi="Times New Roman" w:cs="Times New Roman"/>
                <w:sz w:val="28"/>
              </w:rPr>
              <w:t>CALIFICATIVULUI</w:t>
            </w:r>
          </w:p>
        </w:tc>
      </w:tr>
      <w:tr w:rsidR="005414B2" w:rsidRPr="00AD29AE" w:rsidTr="006338C3">
        <w:trPr>
          <w:trHeight w:val="417"/>
        </w:trPr>
        <w:tc>
          <w:tcPr>
            <w:tcW w:w="3544" w:type="dxa"/>
          </w:tcPr>
          <w:p w:rsidR="005414B2" w:rsidRPr="00AD29AE" w:rsidRDefault="005414B2" w:rsidP="005414B2">
            <w:pPr>
              <w:spacing w:before="58" w:line="226"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Foarte</w:t>
            </w:r>
            <w:r w:rsidRPr="00AD29AE">
              <w:rPr>
                <w:rFonts w:ascii="Times New Roman" w:eastAsia="Times New Roman" w:hAnsi="Times New Roman" w:cs="Times New Roman"/>
                <w:spacing w:val="-2"/>
                <w:sz w:val="28"/>
              </w:rPr>
              <w:t xml:space="preserve"> </w:t>
            </w:r>
            <w:r w:rsidRPr="00AD29AE">
              <w:rPr>
                <w:rFonts w:ascii="Times New Roman" w:eastAsia="Times New Roman" w:hAnsi="Times New Roman" w:cs="Times New Roman"/>
                <w:sz w:val="28"/>
              </w:rPr>
              <w:t>bine</w:t>
            </w:r>
          </w:p>
        </w:tc>
        <w:tc>
          <w:tcPr>
            <w:tcW w:w="5954" w:type="dxa"/>
          </w:tcPr>
          <w:p w:rsidR="005414B2" w:rsidRPr="00AD29AE" w:rsidRDefault="005414B2" w:rsidP="005414B2">
            <w:pPr>
              <w:spacing w:before="58" w:line="226"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86</w:t>
            </w:r>
            <w:r w:rsidRPr="00AD29AE">
              <w:rPr>
                <w:rFonts w:ascii="Times New Roman" w:eastAsia="Times New Roman" w:hAnsi="Times New Roman" w:cs="Times New Roman"/>
                <w:spacing w:val="1"/>
                <w:sz w:val="28"/>
              </w:rPr>
              <w:t xml:space="preserve"> </w:t>
            </w:r>
            <w:r w:rsidRPr="00AD29AE">
              <w:rPr>
                <w:rFonts w:ascii="Times New Roman" w:eastAsia="Times New Roman" w:hAnsi="Times New Roman" w:cs="Times New Roman"/>
                <w:sz w:val="28"/>
              </w:rPr>
              <w:t>– 100%</w:t>
            </w:r>
          </w:p>
        </w:tc>
      </w:tr>
      <w:tr w:rsidR="005414B2" w:rsidRPr="00AD29AE" w:rsidTr="006338C3">
        <w:trPr>
          <w:trHeight w:val="521"/>
        </w:trPr>
        <w:tc>
          <w:tcPr>
            <w:tcW w:w="3544" w:type="dxa"/>
          </w:tcPr>
          <w:p w:rsidR="005414B2" w:rsidRPr="00AD29AE" w:rsidRDefault="005414B2" w:rsidP="005414B2">
            <w:pPr>
              <w:spacing w:before="58" w:line="226"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Bine</w:t>
            </w:r>
          </w:p>
        </w:tc>
        <w:tc>
          <w:tcPr>
            <w:tcW w:w="5954" w:type="dxa"/>
          </w:tcPr>
          <w:p w:rsidR="005414B2" w:rsidRPr="00AD29AE" w:rsidRDefault="005414B2" w:rsidP="005414B2">
            <w:pPr>
              <w:spacing w:before="58" w:line="226"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64 –</w:t>
            </w:r>
            <w:r w:rsidRPr="00AD29AE">
              <w:rPr>
                <w:rFonts w:ascii="Times New Roman" w:eastAsia="Times New Roman" w:hAnsi="Times New Roman" w:cs="Times New Roman"/>
                <w:spacing w:val="-1"/>
                <w:sz w:val="28"/>
              </w:rPr>
              <w:t xml:space="preserve"> </w:t>
            </w:r>
            <w:r w:rsidRPr="00AD29AE">
              <w:rPr>
                <w:rFonts w:ascii="Times New Roman" w:eastAsia="Times New Roman" w:hAnsi="Times New Roman" w:cs="Times New Roman"/>
                <w:sz w:val="28"/>
              </w:rPr>
              <w:t>85,99%</w:t>
            </w:r>
          </w:p>
        </w:tc>
      </w:tr>
      <w:tr w:rsidR="005414B2" w:rsidRPr="00AD29AE" w:rsidTr="006338C3">
        <w:trPr>
          <w:trHeight w:val="497"/>
        </w:trPr>
        <w:tc>
          <w:tcPr>
            <w:tcW w:w="3544" w:type="dxa"/>
          </w:tcPr>
          <w:p w:rsidR="005414B2" w:rsidRPr="00AD29AE" w:rsidRDefault="005414B2" w:rsidP="005414B2">
            <w:pPr>
              <w:spacing w:before="58" w:line="229"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Satisfăcător</w:t>
            </w:r>
          </w:p>
        </w:tc>
        <w:tc>
          <w:tcPr>
            <w:tcW w:w="5954" w:type="dxa"/>
          </w:tcPr>
          <w:p w:rsidR="005414B2" w:rsidRPr="00AD29AE" w:rsidRDefault="005414B2" w:rsidP="005414B2">
            <w:pPr>
              <w:spacing w:before="58" w:line="229"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50 –</w:t>
            </w:r>
            <w:r w:rsidRPr="00AD29AE">
              <w:rPr>
                <w:rFonts w:ascii="Times New Roman" w:eastAsia="Times New Roman" w:hAnsi="Times New Roman" w:cs="Times New Roman"/>
                <w:spacing w:val="-1"/>
                <w:sz w:val="28"/>
              </w:rPr>
              <w:t xml:space="preserve"> </w:t>
            </w:r>
            <w:r w:rsidRPr="00AD29AE">
              <w:rPr>
                <w:rFonts w:ascii="Times New Roman" w:eastAsia="Times New Roman" w:hAnsi="Times New Roman" w:cs="Times New Roman"/>
                <w:sz w:val="28"/>
              </w:rPr>
              <w:t>63,99%</w:t>
            </w:r>
          </w:p>
        </w:tc>
      </w:tr>
      <w:tr w:rsidR="005414B2" w:rsidRPr="00AD29AE" w:rsidTr="006338C3">
        <w:trPr>
          <w:trHeight w:val="885"/>
        </w:trPr>
        <w:tc>
          <w:tcPr>
            <w:tcW w:w="3544" w:type="dxa"/>
          </w:tcPr>
          <w:p w:rsidR="005414B2" w:rsidRPr="00AD29AE" w:rsidRDefault="005414B2" w:rsidP="005414B2">
            <w:pPr>
              <w:spacing w:before="58" w:line="226"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Nesatisfăcător</w:t>
            </w:r>
          </w:p>
        </w:tc>
        <w:tc>
          <w:tcPr>
            <w:tcW w:w="5954" w:type="dxa"/>
          </w:tcPr>
          <w:p w:rsidR="005414B2" w:rsidRPr="00AD29AE" w:rsidRDefault="005414B2" w:rsidP="005414B2">
            <w:pPr>
              <w:spacing w:before="58" w:line="226" w:lineRule="exact"/>
              <w:ind w:left="107"/>
              <w:rPr>
                <w:rFonts w:ascii="Times New Roman" w:eastAsia="Times New Roman" w:hAnsi="Times New Roman" w:cs="Times New Roman"/>
                <w:sz w:val="28"/>
              </w:rPr>
            </w:pPr>
            <w:r w:rsidRPr="00AD29AE">
              <w:rPr>
                <w:rFonts w:ascii="Times New Roman" w:eastAsia="Times New Roman" w:hAnsi="Times New Roman" w:cs="Times New Roman"/>
                <w:sz w:val="28"/>
              </w:rPr>
              <w:t>0-49,99%</w:t>
            </w:r>
          </w:p>
        </w:tc>
      </w:tr>
    </w:tbl>
    <w:p w:rsidR="005414B2" w:rsidRPr="00AD29AE" w:rsidRDefault="005414B2" w:rsidP="005414B2">
      <w:pPr>
        <w:jc w:val="both"/>
        <w:rPr>
          <w:rFonts w:ascii="Times New Roman" w:eastAsia="Calibri" w:hAnsi="Times New Roman" w:cs="Times New Roman"/>
          <w:kern w:val="0"/>
          <w:sz w:val="28"/>
          <w:szCs w:val="28"/>
          <w:lang w:eastAsia="en-US"/>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275"/>
        <w:gridCol w:w="1418"/>
        <w:gridCol w:w="1559"/>
      </w:tblGrid>
      <w:tr w:rsidR="00932EE1" w:rsidRPr="00932EE1" w:rsidTr="00FB7850">
        <w:tc>
          <w:tcPr>
            <w:tcW w:w="1555" w:type="dxa"/>
            <w:vMerge w:val="restart"/>
            <w:shd w:val="clear" w:color="auto" w:fill="auto"/>
          </w:tcPr>
          <w:p w:rsidR="00932EE1" w:rsidRPr="00932EE1" w:rsidRDefault="00932EE1" w:rsidP="00932EE1">
            <w:pPr>
              <w:spacing w:after="0"/>
              <w:rPr>
                <w:rFonts w:ascii="Times New Roman" w:eastAsia="Times New Roman" w:hAnsi="Times New Roman" w:cs="Times New Roman"/>
                <w:b/>
                <w:color w:val="000000"/>
                <w:kern w:val="0"/>
                <w:lang w:val="ro-RO" w:eastAsia="ro-RO"/>
              </w:rPr>
            </w:pPr>
            <w:r w:rsidRPr="00932EE1">
              <w:rPr>
                <w:rFonts w:ascii="Times New Roman" w:eastAsia="Times New Roman" w:hAnsi="Times New Roman" w:cs="Times New Roman"/>
                <w:b/>
                <w:color w:val="000000"/>
                <w:kern w:val="0"/>
                <w:lang w:val="ro-RO" w:eastAsia="ro-RO"/>
              </w:rPr>
              <w:t>Anul de studii</w:t>
            </w:r>
          </w:p>
        </w:tc>
        <w:tc>
          <w:tcPr>
            <w:tcW w:w="1275" w:type="dxa"/>
            <w:vMerge w:val="restart"/>
            <w:shd w:val="clear" w:color="auto" w:fill="auto"/>
          </w:tcPr>
          <w:p w:rsidR="00932EE1" w:rsidRPr="00932EE1" w:rsidRDefault="00932EE1" w:rsidP="00932EE1">
            <w:pPr>
              <w:spacing w:after="0"/>
              <w:rPr>
                <w:rFonts w:ascii="Times New Roman" w:eastAsia="Times New Roman" w:hAnsi="Times New Roman" w:cs="Times New Roman"/>
                <w:b/>
                <w:color w:val="000000"/>
                <w:kern w:val="0"/>
                <w:lang w:val="ro-RO" w:eastAsia="ro-RO"/>
              </w:rPr>
            </w:pPr>
            <w:r w:rsidRPr="00932EE1">
              <w:rPr>
                <w:rFonts w:ascii="Times New Roman" w:eastAsia="Times New Roman" w:hAnsi="Times New Roman" w:cs="Times New Roman"/>
                <w:b/>
                <w:color w:val="000000"/>
                <w:kern w:val="0"/>
                <w:lang w:val="ro-RO" w:eastAsia="ro-RO"/>
              </w:rPr>
              <w:t>Cadre de conducere</w:t>
            </w:r>
          </w:p>
        </w:tc>
        <w:tc>
          <w:tcPr>
            <w:tcW w:w="2977" w:type="dxa"/>
            <w:gridSpan w:val="2"/>
            <w:shd w:val="clear" w:color="auto" w:fill="auto"/>
          </w:tcPr>
          <w:p w:rsidR="00932EE1" w:rsidRPr="00932EE1" w:rsidRDefault="00932EE1" w:rsidP="00932EE1">
            <w:pPr>
              <w:spacing w:after="0"/>
              <w:jc w:val="center"/>
              <w:rPr>
                <w:rFonts w:ascii="Times New Roman" w:eastAsia="Times New Roman" w:hAnsi="Times New Roman" w:cs="Times New Roman"/>
                <w:b/>
                <w:color w:val="000000"/>
                <w:kern w:val="0"/>
                <w:lang w:val="ro-RO" w:eastAsia="ro-RO"/>
              </w:rPr>
            </w:pPr>
            <w:r w:rsidRPr="00932EE1">
              <w:rPr>
                <w:rFonts w:ascii="Times New Roman" w:eastAsia="Times New Roman" w:hAnsi="Times New Roman" w:cs="Times New Roman"/>
                <w:b/>
                <w:color w:val="000000"/>
                <w:kern w:val="0"/>
                <w:lang w:val="ro-RO" w:eastAsia="ro-RO"/>
              </w:rPr>
              <w:t>Rezultatele prezentării Raportului anual de activitate</w:t>
            </w:r>
          </w:p>
        </w:tc>
      </w:tr>
      <w:tr w:rsidR="00932EE1" w:rsidRPr="00932EE1" w:rsidTr="00FB7850">
        <w:tc>
          <w:tcPr>
            <w:tcW w:w="1555" w:type="dxa"/>
            <w:vMerge/>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p>
        </w:tc>
        <w:tc>
          <w:tcPr>
            <w:tcW w:w="1275" w:type="dxa"/>
            <w:vMerge/>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p>
        </w:tc>
        <w:tc>
          <w:tcPr>
            <w:tcW w:w="1418"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Se aprobă</w:t>
            </w:r>
          </w:p>
        </w:tc>
        <w:tc>
          <w:tcPr>
            <w:tcW w:w="1559"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Nu se aprobă</w:t>
            </w:r>
          </w:p>
        </w:tc>
      </w:tr>
      <w:tr w:rsidR="00932EE1" w:rsidRPr="00932EE1" w:rsidTr="00FB7850">
        <w:tc>
          <w:tcPr>
            <w:tcW w:w="1555"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2020-2021</w:t>
            </w:r>
          </w:p>
        </w:tc>
        <w:tc>
          <w:tcPr>
            <w:tcW w:w="1275"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3</w:t>
            </w:r>
          </w:p>
        </w:tc>
        <w:tc>
          <w:tcPr>
            <w:tcW w:w="1418"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Se aprobă</w:t>
            </w:r>
          </w:p>
        </w:tc>
        <w:tc>
          <w:tcPr>
            <w:tcW w:w="1559"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p>
        </w:tc>
      </w:tr>
      <w:tr w:rsidR="00932EE1" w:rsidRPr="00932EE1" w:rsidTr="00FB7850">
        <w:tc>
          <w:tcPr>
            <w:tcW w:w="1555"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2021-2022</w:t>
            </w:r>
          </w:p>
        </w:tc>
        <w:tc>
          <w:tcPr>
            <w:tcW w:w="1275"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3</w:t>
            </w:r>
          </w:p>
        </w:tc>
        <w:tc>
          <w:tcPr>
            <w:tcW w:w="1418"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Se aprobă</w:t>
            </w:r>
          </w:p>
        </w:tc>
        <w:tc>
          <w:tcPr>
            <w:tcW w:w="1559" w:type="dxa"/>
            <w:shd w:val="clear" w:color="auto" w:fill="auto"/>
          </w:tcPr>
          <w:p w:rsidR="00932EE1" w:rsidRPr="00932EE1" w:rsidRDefault="00932EE1" w:rsidP="00932EE1">
            <w:pPr>
              <w:spacing w:after="0"/>
              <w:jc w:val="center"/>
              <w:rPr>
                <w:rFonts w:ascii="Times New Roman" w:eastAsia="Times New Roman" w:hAnsi="Times New Roman" w:cs="Times New Roman"/>
                <w:color w:val="000000"/>
                <w:kern w:val="0"/>
                <w:lang w:val="ro-RO" w:eastAsia="ro-RO"/>
              </w:rPr>
            </w:pPr>
          </w:p>
        </w:tc>
      </w:tr>
      <w:tr w:rsidR="00932EE1" w:rsidRPr="00932EE1" w:rsidTr="00FB7850">
        <w:tc>
          <w:tcPr>
            <w:tcW w:w="1555"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2022-2023</w:t>
            </w:r>
          </w:p>
        </w:tc>
        <w:tc>
          <w:tcPr>
            <w:tcW w:w="1275"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3</w:t>
            </w:r>
          </w:p>
        </w:tc>
        <w:tc>
          <w:tcPr>
            <w:tcW w:w="1418"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r w:rsidRPr="00932EE1">
              <w:rPr>
                <w:rFonts w:ascii="Times New Roman" w:eastAsia="Times New Roman" w:hAnsi="Times New Roman" w:cs="Times New Roman"/>
                <w:color w:val="000000"/>
                <w:kern w:val="0"/>
                <w:lang w:val="ro-RO" w:eastAsia="ro-RO"/>
              </w:rPr>
              <w:t>Se aprobă</w:t>
            </w:r>
          </w:p>
        </w:tc>
        <w:tc>
          <w:tcPr>
            <w:tcW w:w="1559" w:type="dxa"/>
            <w:shd w:val="clear" w:color="auto" w:fill="auto"/>
          </w:tcPr>
          <w:p w:rsidR="00932EE1" w:rsidRPr="00932EE1" w:rsidRDefault="00932EE1" w:rsidP="00932EE1">
            <w:pPr>
              <w:spacing w:after="0"/>
              <w:rPr>
                <w:rFonts w:ascii="Times New Roman" w:eastAsia="Times New Roman" w:hAnsi="Times New Roman" w:cs="Times New Roman"/>
                <w:color w:val="000000"/>
                <w:kern w:val="0"/>
                <w:lang w:val="ro-RO" w:eastAsia="ro-RO"/>
              </w:rPr>
            </w:pPr>
          </w:p>
        </w:tc>
      </w:tr>
    </w:tbl>
    <w:p w:rsidR="005414B2" w:rsidRPr="00AD29AE" w:rsidRDefault="005414B2" w:rsidP="00932EE1">
      <w:pPr>
        <w:jc w:val="center"/>
        <w:rPr>
          <w:rFonts w:eastAsiaTheme="minorHAnsi"/>
          <w:kern w:val="0"/>
          <w:lang w:eastAsia="en-US"/>
        </w:rPr>
      </w:pPr>
    </w:p>
    <w:p w:rsidR="00EE7F6B" w:rsidRPr="00AD29AE" w:rsidRDefault="00EE7F6B"/>
    <w:sectPr w:rsidR="00EE7F6B" w:rsidRPr="00AD29AE" w:rsidSect="00626771">
      <w:pgSz w:w="11906" w:h="16838"/>
      <w:pgMar w:top="1134" w:right="991" w:bottom="1134" w:left="85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5" w:usb1="00000000" w:usb2="00000000" w:usb3="00000000" w:csb0="00000006"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538E"/>
    <w:multiLevelType w:val="hybridMultilevel"/>
    <w:tmpl w:val="0B2614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CAC319F"/>
    <w:multiLevelType w:val="hybridMultilevel"/>
    <w:tmpl w:val="12021AAA"/>
    <w:lvl w:ilvl="0" w:tplc="D2B621A8">
      <w:start w:val="1"/>
      <w:numFmt w:val="bullet"/>
      <w:lvlText w:val=""/>
      <w:lvlJc w:val="left"/>
      <w:pPr>
        <w:ind w:left="360" w:hanging="360"/>
      </w:pPr>
      <w:rPr>
        <w:rFonts w:ascii="Symbol" w:hAnsi="Symbol"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1D7C1E"/>
    <w:multiLevelType w:val="hybridMultilevel"/>
    <w:tmpl w:val="C4429A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4C06F79"/>
    <w:multiLevelType w:val="hybridMultilevel"/>
    <w:tmpl w:val="51AED20C"/>
    <w:lvl w:ilvl="0" w:tplc="D2B621A8">
      <w:start w:val="1"/>
      <w:numFmt w:val="bullet"/>
      <w:lvlText w:val=""/>
      <w:lvlJc w:val="left"/>
      <w:pPr>
        <w:ind w:left="360" w:hanging="360"/>
      </w:pPr>
      <w:rPr>
        <w:rFonts w:ascii="Symbol" w:hAnsi="Symbol" w:hint="default"/>
        <w:lang w:val="ro-RO"/>
      </w:rPr>
    </w:lvl>
    <w:lvl w:ilvl="1" w:tplc="034819F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510E6"/>
    <w:multiLevelType w:val="hybridMultilevel"/>
    <w:tmpl w:val="B0182E7E"/>
    <w:lvl w:ilvl="0" w:tplc="04190001">
      <w:start w:val="1"/>
      <w:numFmt w:val="bullet"/>
      <w:lvlText w:val=""/>
      <w:lvlJc w:val="left"/>
      <w:pPr>
        <w:ind w:left="780" w:hanging="360"/>
      </w:pPr>
      <w:rPr>
        <w:rFonts w:ascii="Symbol" w:hAnsi="Symbol" w:hint="default"/>
        <w:sz w:val="28"/>
        <w:szCs w:val="2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00A13D9"/>
    <w:multiLevelType w:val="hybridMultilevel"/>
    <w:tmpl w:val="88F81EB4"/>
    <w:lvl w:ilvl="0" w:tplc="04190001">
      <w:start w:val="1"/>
      <w:numFmt w:val="bullet"/>
      <w:lvlText w:val=""/>
      <w:lvlJc w:val="left"/>
      <w:pPr>
        <w:tabs>
          <w:tab w:val="num" w:pos="720"/>
        </w:tabs>
        <w:ind w:left="720" w:hanging="360"/>
      </w:pPr>
      <w:rPr>
        <w:rFonts w:ascii="Symbol" w:hAnsi="Symbol" w:hint="default"/>
      </w:rPr>
    </w:lvl>
    <w:lvl w:ilvl="1" w:tplc="096E203A" w:tentative="1">
      <w:start w:val="1"/>
      <w:numFmt w:val="decimal"/>
      <w:lvlText w:val="%2."/>
      <w:lvlJc w:val="left"/>
      <w:pPr>
        <w:tabs>
          <w:tab w:val="num" w:pos="1440"/>
        </w:tabs>
        <w:ind w:left="1440" w:hanging="360"/>
      </w:pPr>
    </w:lvl>
    <w:lvl w:ilvl="2" w:tplc="CCD6A8FC" w:tentative="1">
      <w:start w:val="1"/>
      <w:numFmt w:val="decimal"/>
      <w:lvlText w:val="%3."/>
      <w:lvlJc w:val="left"/>
      <w:pPr>
        <w:tabs>
          <w:tab w:val="num" w:pos="2160"/>
        </w:tabs>
        <w:ind w:left="2160" w:hanging="360"/>
      </w:pPr>
    </w:lvl>
    <w:lvl w:ilvl="3" w:tplc="7CF2B850" w:tentative="1">
      <w:start w:val="1"/>
      <w:numFmt w:val="decimal"/>
      <w:lvlText w:val="%4."/>
      <w:lvlJc w:val="left"/>
      <w:pPr>
        <w:tabs>
          <w:tab w:val="num" w:pos="2880"/>
        </w:tabs>
        <w:ind w:left="2880" w:hanging="360"/>
      </w:pPr>
    </w:lvl>
    <w:lvl w:ilvl="4" w:tplc="4A52A3CE" w:tentative="1">
      <w:start w:val="1"/>
      <w:numFmt w:val="decimal"/>
      <w:lvlText w:val="%5."/>
      <w:lvlJc w:val="left"/>
      <w:pPr>
        <w:tabs>
          <w:tab w:val="num" w:pos="3600"/>
        </w:tabs>
        <w:ind w:left="3600" w:hanging="360"/>
      </w:pPr>
    </w:lvl>
    <w:lvl w:ilvl="5" w:tplc="93942360" w:tentative="1">
      <w:start w:val="1"/>
      <w:numFmt w:val="decimal"/>
      <w:lvlText w:val="%6."/>
      <w:lvlJc w:val="left"/>
      <w:pPr>
        <w:tabs>
          <w:tab w:val="num" w:pos="4320"/>
        </w:tabs>
        <w:ind w:left="4320" w:hanging="360"/>
      </w:pPr>
    </w:lvl>
    <w:lvl w:ilvl="6" w:tplc="891C5F44" w:tentative="1">
      <w:start w:val="1"/>
      <w:numFmt w:val="decimal"/>
      <w:lvlText w:val="%7."/>
      <w:lvlJc w:val="left"/>
      <w:pPr>
        <w:tabs>
          <w:tab w:val="num" w:pos="5040"/>
        </w:tabs>
        <w:ind w:left="5040" w:hanging="360"/>
      </w:pPr>
    </w:lvl>
    <w:lvl w:ilvl="7" w:tplc="12CEE5A0" w:tentative="1">
      <w:start w:val="1"/>
      <w:numFmt w:val="decimal"/>
      <w:lvlText w:val="%8."/>
      <w:lvlJc w:val="left"/>
      <w:pPr>
        <w:tabs>
          <w:tab w:val="num" w:pos="5760"/>
        </w:tabs>
        <w:ind w:left="5760" w:hanging="360"/>
      </w:pPr>
    </w:lvl>
    <w:lvl w:ilvl="8" w:tplc="ADE22380" w:tentative="1">
      <w:start w:val="1"/>
      <w:numFmt w:val="decimal"/>
      <w:lvlText w:val="%9."/>
      <w:lvlJc w:val="left"/>
      <w:pPr>
        <w:tabs>
          <w:tab w:val="num" w:pos="6480"/>
        </w:tabs>
        <w:ind w:left="6480" w:hanging="360"/>
      </w:pPr>
    </w:lvl>
  </w:abstractNum>
  <w:abstractNum w:abstractNumId="6">
    <w:nsid w:val="4087308E"/>
    <w:multiLevelType w:val="hybridMultilevel"/>
    <w:tmpl w:val="FF1C8412"/>
    <w:lvl w:ilvl="0" w:tplc="D2B621A8">
      <w:start w:val="1"/>
      <w:numFmt w:val="bullet"/>
      <w:lvlText w:val=""/>
      <w:lvlJc w:val="left"/>
      <w:pPr>
        <w:ind w:left="360" w:hanging="360"/>
      </w:pPr>
      <w:rPr>
        <w:rFonts w:ascii="Symbol" w:hAnsi="Symbol"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A4023"/>
    <w:multiLevelType w:val="hybridMultilevel"/>
    <w:tmpl w:val="EAF0C1AA"/>
    <w:lvl w:ilvl="0" w:tplc="D2B621A8">
      <w:start w:val="1"/>
      <w:numFmt w:val="bullet"/>
      <w:lvlText w:val=""/>
      <w:lvlJc w:val="left"/>
      <w:pPr>
        <w:ind w:left="360" w:hanging="360"/>
      </w:pPr>
      <w:rPr>
        <w:rFonts w:ascii="Symbol" w:hAnsi="Symbol" w:hint="default"/>
        <w:lang w:val="ro-R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03B35"/>
    <w:multiLevelType w:val="hybridMultilevel"/>
    <w:tmpl w:val="47FAC1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412EF0"/>
    <w:multiLevelType w:val="hybridMultilevel"/>
    <w:tmpl w:val="E572CEDC"/>
    <w:lvl w:ilvl="0" w:tplc="0419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68F480C"/>
    <w:multiLevelType w:val="hybridMultilevel"/>
    <w:tmpl w:val="8CFAF548"/>
    <w:lvl w:ilvl="0" w:tplc="0418000D">
      <w:start w:val="1"/>
      <w:numFmt w:val="bullet"/>
      <w:lvlText w:val=""/>
      <w:lvlJc w:val="left"/>
      <w:pPr>
        <w:ind w:left="360" w:hanging="360"/>
      </w:pPr>
      <w:rPr>
        <w:rFonts w:ascii="Wingdings" w:hAnsi="Wingdings" w:hint="default"/>
        <w:lang w:val="ro-RO"/>
      </w:rPr>
    </w:lvl>
    <w:lvl w:ilvl="1" w:tplc="034819F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E33AF5"/>
    <w:multiLevelType w:val="hybridMultilevel"/>
    <w:tmpl w:val="8FB4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91DEA"/>
    <w:multiLevelType w:val="hybridMultilevel"/>
    <w:tmpl w:val="BD201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F17B3F"/>
    <w:multiLevelType w:val="hybridMultilevel"/>
    <w:tmpl w:val="4470D4FE"/>
    <w:lvl w:ilvl="0" w:tplc="7A1E72B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9"/>
  </w:num>
  <w:num w:numId="7">
    <w:abstractNumId w:val="2"/>
  </w:num>
  <w:num w:numId="8">
    <w:abstractNumId w:val="13"/>
  </w:num>
  <w:num w:numId="9">
    <w:abstractNumId w:val="10"/>
  </w:num>
  <w:num w:numId="10">
    <w:abstractNumId w:val="11"/>
  </w:num>
  <w:num w:numId="11">
    <w:abstractNumId w:val="12"/>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414B2"/>
    <w:rsid w:val="00154CA1"/>
    <w:rsid w:val="001C05C6"/>
    <w:rsid w:val="001D310A"/>
    <w:rsid w:val="002F4775"/>
    <w:rsid w:val="00310BD0"/>
    <w:rsid w:val="00383747"/>
    <w:rsid w:val="003C2427"/>
    <w:rsid w:val="0043422E"/>
    <w:rsid w:val="00501560"/>
    <w:rsid w:val="005414B2"/>
    <w:rsid w:val="00584CDF"/>
    <w:rsid w:val="005A3091"/>
    <w:rsid w:val="005E0D15"/>
    <w:rsid w:val="00606461"/>
    <w:rsid w:val="0063324B"/>
    <w:rsid w:val="00642289"/>
    <w:rsid w:val="007E5F6B"/>
    <w:rsid w:val="00813040"/>
    <w:rsid w:val="00830F34"/>
    <w:rsid w:val="008441D6"/>
    <w:rsid w:val="009054D2"/>
    <w:rsid w:val="00932EE1"/>
    <w:rsid w:val="009D1237"/>
    <w:rsid w:val="009E698D"/>
    <w:rsid w:val="00A02156"/>
    <w:rsid w:val="00A16195"/>
    <w:rsid w:val="00A7101E"/>
    <w:rsid w:val="00AD29AE"/>
    <w:rsid w:val="00C434CE"/>
    <w:rsid w:val="00C83020"/>
    <w:rsid w:val="00D201E1"/>
    <w:rsid w:val="00DA0742"/>
    <w:rsid w:val="00EE7F6B"/>
    <w:rsid w:val="00F46F35"/>
    <w:rsid w:val="00FB1834"/>
    <w:rsid w:val="00FB785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34"/>
  </w:style>
  <w:style w:type="paragraph" w:styleId="Titlu1">
    <w:name w:val="heading 1"/>
    <w:basedOn w:val="Normal"/>
    <w:next w:val="Normal"/>
    <w:link w:val="Titlu1Caracter"/>
    <w:uiPriority w:val="9"/>
    <w:qFormat/>
    <w:rsid w:val="005414B2"/>
    <w:pPr>
      <w:keepNext/>
      <w:keepLines/>
      <w:spacing w:before="240" w:after="0"/>
      <w:outlineLvl w:val="0"/>
    </w:pPr>
    <w:rPr>
      <w:rFonts w:ascii="Calibri Light" w:eastAsia="Times New Roman" w:hAnsi="Calibri Light" w:cs="Times New Roman"/>
      <w:b/>
      <w:bCs/>
      <w:color w:val="2F5496"/>
      <w:kern w:val="0"/>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414B2"/>
    <w:rPr>
      <w:rFonts w:ascii="Calibri Light" w:eastAsia="Times New Roman" w:hAnsi="Calibri Light" w:cs="Times New Roman"/>
      <w:b/>
      <w:bCs/>
      <w:color w:val="2F5496"/>
      <w:kern w:val="0"/>
      <w:sz w:val="28"/>
      <w:szCs w:val="28"/>
      <w:lang w:eastAsia="en-US"/>
    </w:rPr>
  </w:style>
  <w:style w:type="numbering" w:customStyle="1" w:styleId="FrListare1">
    <w:name w:val="Fără Listare1"/>
    <w:next w:val="FrListare"/>
    <w:uiPriority w:val="99"/>
    <w:semiHidden/>
    <w:unhideWhenUsed/>
    <w:rsid w:val="005414B2"/>
  </w:style>
  <w:style w:type="paragraph" w:customStyle="1" w:styleId="Titlu11">
    <w:name w:val="Titlu 11"/>
    <w:basedOn w:val="Normal"/>
    <w:next w:val="Normal"/>
    <w:uiPriority w:val="9"/>
    <w:qFormat/>
    <w:rsid w:val="005414B2"/>
    <w:pPr>
      <w:keepNext/>
      <w:keepLines/>
      <w:spacing w:before="480" w:after="0"/>
      <w:outlineLvl w:val="0"/>
    </w:pPr>
    <w:rPr>
      <w:rFonts w:ascii="Calibri Light" w:eastAsia="Times New Roman" w:hAnsi="Calibri Light" w:cs="Times New Roman"/>
      <w:b/>
      <w:bCs/>
      <w:color w:val="2F5496"/>
      <w:kern w:val="0"/>
      <w:sz w:val="28"/>
      <w:szCs w:val="28"/>
      <w:lang w:eastAsia="en-US"/>
    </w:rPr>
  </w:style>
  <w:style w:type="table" w:styleId="GrilTabel">
    <w:name w:val="Table Grid"/>
    <w:basedOn w:val="TabelNormal"/>
    <w:uiPriority w:val="59"/>
    <w:rsid w:val="005414B2"/>
    <w:pPr>
      <w:spacing w:after="0" w:line="240" w:lineRule="auto"/>
    </w:pPr>
    <w:rPr>
      <w:rFonts w:eastAsiaTheme="minorHAns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414B2"/>
    <w:pPr>
      <w:ind w:left="720"/>
      <w:contextualSpacing/>
    </w:pPr>
    <w:rPr>
      <w:rFonts w:eastAsiaTheme="minorHAnsi"/>
      <w:kern w:val="0"/>
      <w:lang w:eastAsia="en-US"/>
    </w:rPr>
  </w:style>
  <w:style w:type="character" w:customStyle="1" w:styleId="Hyperlink1">
    <w:name w:val="Hyperlink1"/>
    <w:basedOn w:val="Fontdeparagrafimplicit"/>
    <w:uiPriority w:val="99"/>
    <w:unhideWhenUsed/>
    <w:rsid w:val="005414B2"/>
    <w:rPr>
      <w:color w:val="0563C1"/>
      <w:u w:val="single"/>
    </w:rPr>
  </w:style>
  <w:style w:type="character" w:customStyle="1" w:styleId="MeniuneNerezolvat1">
    <w:name w:val="Mențiune Nerezolvat1"/>
    <w:basedOn w:val="Fontdeparagrafimplicit"/>
    <w:uiPriority w:val="99"/>
    <w:semiHidden/>
    <w:unhideWhenUsed/>
    <w:rsid w:val="005414B2"/>
    <w:rPr>
      <w:color w:val="605E5C"/>
      <w:shd w:val="clear" w:color="auto" w:fill="E1DFDD"/>
    </w:rPr>
  </w:style>
  <w:style w:type="paragraph" w:styleId="Frspaiere">
    <w:name w:val="No Spacing"/>
    <w:uiPriority w:val="1"/>
    <w:qFormat/>
    <w:rsid w:val="005414B2"/>
    <w:pPr>
      <w:spacing w:after="0" w:line="240" w:lineRule="auto"/>
    </w:pPr>
    <w:rPr>
      <w:rFonts w:eastAsiaTheme="minorHAnsi"/>
      <w:kern w:val="0"/>
      <w:lang w:eastAsia="en-US"/>
    </w:rPr>
  </w:style>
  <w:style w:type="paragraph" w:styleId="TextnBalon">
    <w:name w:val="Balloon Text"/>
    <w:basedOn w:val="Normal"/>
    <w:link w:val="TextnBalonCaracter"/>
    <w:uiPriority w:val="99"/>
    <w:semiHidden/>
    <w:unhideWhenUsed/>
    <w:rsid w:val="005414B2"/>
    <w:pPr>
      <w:spacing w:after="0" w:line="240" w:lineRule="auto"/>
    </w:pPr>
    <w:rPr>
      <w:rFonts w:ascii="Tahoma" w:eastAsiaTheme="minorHAnsi" w:hAnsi="Tahoma" w:cs="Tahoma"/>
      <w:kern w:val="0"/>
      <w:sz w:val="16"/>
      <w:szCs w:val="16"/>
      <w:lang w:eastAsia="en-US"/>
    </w:rPr>
  </w:style>
  <w:style w:type="character" w:customStyle="1" w:styleId="TextnBalonCaracter">
    <w:name w:val="Text în Balon Caracter"/>
    <w:basedOn w:val="Fontdeparagrafimplicit"/>
    <w:link w:val="TextnBalon"/>
    <w:uiPriority w:val="99"/>
    <w:semiHidden/>
    <w:rsid w:val="005414B2"/>
    <w:rPr>
      <w:rFonts w:ascii="Tahoma" w:eastAsiaTheme="minorHAnsi" w:hAnsi="Tahoma" w:cs="Tahoma"/>
      <w:kern w:val="0"/>
      <w:sz w:val="16"/>
      <w:szCs w:val="16"/>
      <w:lang w:eastAsia="en-US"/>
    </w:rPr>
  </w:style>
  <w:style w:type="table" w:customStyle="1" w:styleId="TableNormal">
    <w:name w:val="Table Normal"/>
    <w:uiPriority w:val="2"/>
    <w:semiHidden/>
    <w:unhideWhenUsed/>
    <w:qFormat/>
    <w:rsid w:val="005414B2"/>
    <w:pPr>
      <w:widowControl w:val="0"/>
      <w:autoSpaceDE w:val="0"/>
      <w:autoSpaceDN w:val="0"/>
      <w:spacing w:after="0" w:line="240" w:lineRule="auto"/>
    </w:pPr>
    <w:rPr>
      <w:rFonts w:eastAsiaTheme="minorHAnsi"/>
      <w:kern w:val="0"/>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14B2"/>
    <w:pPr>
      <w:widowControl w:val="0"/>
      <w:autoSpaceDE w:val="0"/>
      <w:autoSpaceDN w:val="0"/>
      <w:spacing w:after="0" w:line="240" w:lineRule="auto"/>
    </w:pPr>
    <w:rPr>
      <w:rFonts w:ascii="Times New Roman" w:eastAsia="Times New Roman" w:hAnsi="Times New Roman" w:cs="Times New Roman"/>
      <w:kern w:val="0"/>
      <w:lang w:val="ro-RO" w:eastAsia="en-US"/>
    </w:rPr>
  </w:style>
  <w:style w:type="paragraph" w:styleId="Subsol">
    <w:name w:val="footer"/>
    <w:basedOn w:val="Normal"/>
    <w:link w:val="SubsolCaracter"/>
    <w:uiPriority w:val="99"/>
    <w:unhideWhenUsed/>
    <w:rsid w:val="005414B2"/>
    <w:pPr>
      <w:tabs>
        <w:tab w:val="center" w:pos="4677"/>
        <w:tab w:val="right" w:pos="9355"/>
      </w:tabs>
      <w:spacing w:after="0" w:line="240" w:lineRule="auto"/>
    </w:pPr>
    <w:rPr>
      <w:rFonts w:eastAsiaTheme="minorHAnsi"/>
      <w:kern w:val="0"/>
      <w:lang w:eastAsia="en-US"/>
    </w:rPr>
  </w:style>
  <w:style w:type="character" w:customStyle="1" w:styleId="SubsolCaracter">
    <w:name w:val="Subsol Caracter"/>
    <w:basedOn w:val="Fontdeparagrafimplicit"/>
    <w:link w:val="Subsol"/>
    <w:uiPriority w:val="99"/>
    <w:rsid w:val="005414B2"/>
    <w:rPr>
      <w:rFonts w:eastAsiaTheme="minorHAnsi"/>
      <w:kern w:val="0"/>
      <w:lang w:eastAsia="en-US"/>
    </w:rPr>
  </w:style>
  <w:style w:type="paragraph" w:styleId="Corptext">
    <w:name w:val="Body Text"/>
    <w:basedOn w:val="Normal"/>
    <w:link w:val="CorptextCaracter"/>
    <w:uiPriority w:val="1"/>
    <w:qFormat/>
    <w:rsid w:val="005414B2"/>
    <w:pPr>
      <w:widowControl w:val="0"/>
      <w:autoSpaceDE w:val="0"/>
      <w:autoSpaceDN w:val="0"/>
      <w:spacing w:after="0" w:line="240" w:lineRule="auto"/>
      <w:ind w:left="286"/>
    </w:pPr>
    <w:rPr>
      <w:rFonts w:ascii="Times New Roman" w:eastAsia="Times New Roman" w:hAnsi="Times New Roman" w:cs="Times New Roman"/>
      <w:kern w:val="0"/>
      <w:sz w:val="24"/>
      <w:szCs w:val="24"/>
      <w:lang w:val="ro-RO" w:eastAsia="en-US"/>
    </w:rPr>
  </w:style>
  <w:style w:type="character" w:customStyle="1" w:styleId="CorptextCaracter">
    <w:name w:val="Corp text Caracter"/>
    <w:basedOn w:val="Fontdeparagrafimplicit"/>
    <w:link w:val="Corptext"/>
    <w:uiPriority w:val="1"/>
    <w:rsid w:val="005414B2"/>
    <w:rPr>
      <w:rFonts w:ascii="Times New Roman" w:eastAsia="Times New Roman" w:hAnsi="Times New Roman" w:cs="Times New Roman"/>
      <w:kern w:val="0"/>
      <w:sz w:val="24"/>
      <w:szCs w:val="24"/>
      <w:lang w:val="ro-RO" w:eastAsia="en-US"/>
    </w:rPr>
  </w:style>
  <w:style w:type="paragraph" w:customStyle="1" w:styleId="Normal1">
    <w:name w:val="Normal1"/>
    <w:rsid w:val="005414B2"/>
    <w:rPr>
      <w:rFonts w:ascii="Calibri" w:eastAsia="Calibri" w:hAnsi="Calibri" w:cs="Calibri"/>
      <w:kern w:val="0"/>
      <w:lang w:val="en-US" w:eastAsia="ru-RU"/>
    </w:rPr>
  </w:style>
  <w:style w:type="character" w:styleId="Hyperlink">
    <w:name w:val="Hyperlink"/>
    <w:basedOn w:val="Fontdeparagrafimplicit"/>
    <w:uiPriority w:val="99"/>
    <w:semiHidden/>
    <w:unhideWhenUsed/>
    <w:rsid w:val="005414B2"/>
    <w:rPr>
      <w:color w:val="0563C1" w:themeColor="hyperlink"/>
      <w:u w:val="single"/>
    </w:rPr>
  </w:style>
  <w:style w:type="character" w:customStyle="1" w:styleId="Titlu1Caracter1">
    <w:name w:val="Titlu 1 Caracter1"/>
    <w:basedOn w:val="Fontdeparagrafimplicit"/>
    <w:uiPriority w:val="9"/>
    <w:rsid w:val="005414B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trebreanu.md/" TargetMode="External"/><Relationship Id="rId5" Type="http://schemas.openxmlformats.org/officeDocument/2006/relationships/hyperlink" Target="mailto:scoala.codru@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14940</Words>
  <Characters>86652</Characters>
  <Application>Microsoft Office Word</Application>
  <DocSecurity>0</DocSecurity>
  <Lines>722</Lines>
  <Paragraphs>202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101390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eginsari</cp:lastModifiedBy>
  <cp:revision>2</cp:revision>
  <cp:lastPrinted>2023-09-21T05:56:00Z</cp:lastPrinted>
  <dcterms:created xsi:type="dcterms:W3CDTF">2023-10-02T08:40:00Z</dcterms:created>
  <dcterms:modified xsi:type="dcterms:W3CDTF">2023-10-02T08:40:00Z</dcterms:modified>
</cp:coreProperties>
</file>