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4C" w:rsidRDefault="0072712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B0F4C" w:rsidRDefault="0072712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Ministerul Educației, Culturii și Cercetării al Republicii Moldova</w:t>
      </w:r>
    </w:p>
    <w:p w:rsidR="00BB0F4C" w:rsidRDefault="00727125">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Instituția Publică Liceul Teoretic </w:t>
      </w:r>
    </w:p>
    <w:p w:rsidR="00BB0F4C" w:rsidRDefault="00727125">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„Constantin Negruzzi”</w:t>
      </w: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727125">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APROBAT</w:t>
      </w:r>
    </w:p>
    <w:p w:rsidR="00BB0F4C" w:rsidRDefault="00727125">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ședința comună a Consiliului profesoral și Consiliului de administrație</w:t>
      </w:r>
    </w:p>
    <w:p w:rsidR="00BB0F4C" w:rsidRDefault="00727125">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Proces-verbal nr. </w:t>
      </w:r>
      <w:r w:rsidR="008D2E1C">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 xml:space="preserve"> din  25.08.202</w:t>
      </w:r>
      <w:r w:rsidR="008D2E1C">
        <w:rPr>
          <w:rFonts w:ascii="Times New Roman" w:eastAsia="Times New Roman" w:hAnsi="Times New Roman" w:cs="Times New Roman"/>
          <w:b/>
          <w:sz w:val="24"/>
          <w:szCs w:val="24"/>
        </w:rPr>
        <w:t>3</w:t>
      </w:r>
    </w:p>
    <w:p w:rsidR="00BB0F4C" w:rsidRDefault="00BB0F4C">
      <w:pPr>
        <w:spacing w:after="0" w:line="360" w:lineRule="auto"/>
        <w:jc w:val="right"/>
        <w:rPr>
          <w:rFonts w:ascii="Times New Roman" w:eastAsia="Times New Roman" w:hAnsi="Times New Roman" w:cs="Times New Roman"/>
          <w:b/>
          <w:sz w:val="24"/>
          <w:szCs w:val="24"/>
        </w:rPr>
      </w:pPr>
    </w:p>
    <w:p w:rsidR="00BB0F4C" w:rsidRDefault="00BB0F4C">
      <w:pPr>
        <w:spacing w:line="360" w:lineRule="auto"/>
        <w:jc w:val="right"/>
        <w:rPr>
          <w:rFonts w:ascii="Times New Roman" w:eastAsia="Times New Roman" w:hAnsi="Times New Roman" w:cs="Times New Roman"/>
          <w:b/>
          <w:sz w:val="24"/>
          <w:szCs w:val="24"/>
        </w:rPr>
      </w:pPr>
    </w:p>
    <w:p w:rsidR="00BB0F4C" w:rsidRDefault="00BB0F4C">
      <w:pPr>
        <w:spacing w:line="360" w:lineRule="auto"/>
        <w:jc w:val="right"/>
        <w:rPr>
          <w:rFonts w:ascii="Times New Roman" w:eastAsia="Times New Roman" w:hAnsi="Times New Roman" w:cs="Times New Roman"/>
          <w:b/>
          <w:sz w:val="24"/>
          <w:szCs w:val="24"/>
        </w:rPr>
      </w:pPr>
    </w:p>
    <w:p w:rsidR="00BB0F4C" w:rsidRDefault="00BB0F4C">
      <w:pPr>
        <w:jc w:val="right"/>
        <w:rPr>
          <w:rFonts w:ascii="Times New Roman" w:eastAsia="Times New Roman" w:hAnsi="Times New Roman" w:cs="Times New Roman"/>
          <w:b/>
          <w:sz w:val="24"/>
          <w:szCs w:val="24"/>
        </w:rPr>
      </w:pPr>
    </w:p>
    <w:p w:rsidR="00BB0F4C" w:rsidRDefault="00727125">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RAPORT DE ACTIVITATE</w:t>
      </w: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BB0F4C">
      <w:pPr>
        <w:jc w:val="center"/>
        <w:rPr>
          <w:rFonts w:ascii="Times New Roman" w:eastAsia="Times New Roman" w:hAnsi="Times New Roman" w:cs="Times New Roman"/>
          <w:b/>
          <w:sz w:val="24"/>
          <w:szCs w:val="24"/>
        </w:rPr>
      </w:pPr>
    </w:p>
    <w:p w:rsidR="00BB0F4C" w:rsidRDefault="0072712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Anul de studii: 202</w:t>
      </w:r>
      <w:r w:rsidR="008D2E1C">
        <w:rPr>
          <w:rFonts w:ascii="Times New Roman" w:eastAsia="Times New Roman" w:hAnsi="Times New Roman" w:cs="Times New Roman"/>
          <w:b/>
          <w:sz w:val="36"/>
          <w:szCs w:val="36"/>
        </w:rPr>
        <w:t>2</w:t>
      </w:r>
      <w:r>
        <w:rPr>
          <w:rFonts w:ascii="Times New Roman" w:eastAsia="Times New Roman" w:hAnsi="Times New Roman" w:cs="Times New Roman"/>
          <w:b/>
          <w:sz w:val="36"/>
          <w:szCs w:val="36"/>
        </w:rPr>
        <w:t>-202</w:t>
      </w:r>
      <w:r w:rsidR="008D2E1C">
        <w:rPr>
          <w:rFonts w:ascii="Times New Roman" w:eastAsia="Times New Roman" w:hAnsi="Times New Roman" w:cs="Times New Roman"/>
          <w:b/>
          <w:sz w:val="36"/>
          <w:szCs w:val="36"/>
        </w:rPr>
        <w:t>3</w:t>
      </w:r>
    </w:p>
    <w:p w:rsidR="00BB0F4C" w:rsidRDefault="00BB0F4C">
      <w:pPr>
        <w:rPr>
          <w:rFonts w:ascii="Times New Roman" w:eastAsia="Times New Roman" w:hAnsi="Times New Roman" w:cs="Times New Roman"/>
          <w:b/>
          <w:sz w:val="32"/>
          <w:szCs w:val="32"/>
        </w:rPr>
      </w:pPr>
    </w:p>
    <w:p w:rsidR="00BB0F4C" w:rsidRDefault="00BB0F4C">
      <w:pPr>
        <w:rPr>
          <w:rFonts w:ascii="Times New Roman" w:eastAsia="Times New Roman" w:hAnsi="Times New Roman" w:cs="Times New Roman"/>
          <w:b/>
          <w:sz w:val="32"/>
          <w:szCs w:val="32"/>
        </w:rPr>
      </w:pPr>
    </w:p>
    <w:p w:rsidR="00BB0F4C" w:rsidRDefault="00BB0F4C">
      <w:pPr>
        <w:rPr>
          <w:rFonts w:ascii="Times New Roman" w:eastAsia="Times New Roman" w:hAnsi="Times New Roman" w:cs="Times New Roman"/>
          <w:b/>
          <w:sz w:val="32"/>
          <w:szCs w:val="32"/>
        </w:rPr>
      </w:pPr>
    </w:p>
    <w:p w:rsidR="00BB0F4C" w:rsidRDefault="00BB0F4C">
      <w:pPr>
        <w:rPr>
          <w:rFonts w:ascii="Times New Roman" w:eastAsia="Times New Roman" w:hAnsi="Times New Roman" w:cs="Times New Roman"/>
          <w:b/>
          <w:sz w:val="32"/>
          <w:szCs w:val="32"/>
        </w:rPr>
      </w:pPr>
    </w:p>
    <w:p w:rsidR="00BB0F4C" w:rsidRDefault="00BB0F4C">
      <w:pPr>
        <w:rPr>
          <w:rFonts w:ascii="Times New Roman" w:eastAsia="Times New Roman" w:hAnsi="Times New Roman" w:cs="Times New Roman"/>
          <w:b/>
          <w:sz w:val="32"/>
          <w:szCs w:val="32"/>
        </w:rPr>
      </w:pPr>
    </w:p>
    <w:p w:rsidR="00BB0F4C" w:rsidRDefault="00727125">
      <w:pPr>
        <w:rPr>
          <w:rFonts w:ascii="Times New Roman" w:eastAsia="Times New Roman" w:hAnsi="Times New Roman" w:cs="Times New Roman"/>
          <w:b/>
          <w:sz w:val="36"/>
          <w:szCs w:val="36"/>
        </w:rPr>
      </w:pPr>
      <w:r>
        <w:rPr>
          <w:rFonts w:ascii="Times New Roman" w:eastAsia="Times New Roman" w:hAnsi="Times New Roman" w:cs="Times New Roman"/>
          <w:b/>
        </w:rPr>
        <w:lastRenderedPageBreak/>
        <w:t xml:space="preserve">                                                                 Date generale</w:t>
      </w:r>
    </w:p>
    <w:tbl>
      <w:tblPr>
        <w:tblStyle w:val="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1"/>
        <w:gridCol w:w="5664"/>
      </w:tblGrid>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Raion/ municipiu</w:t>
            </w:r>
          </w:p>
        </w:tc>
        <w:tc>
          <w:tcPr>
            <w:tcW w:w="5664" w:type="dxa"/>
            <w:tcBorders>
              <w:top w:val="single" w:sz="6" w:space="0" w:color="000000"/>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Chișinău</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Localitate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Chișinău</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Denumirea instituției</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Instituția Publică Liceul Teoretic ”Constantin Negruzzi”</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Adresa</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str. I. Vieru 6/2</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Adresa filiale (bloc 2)</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Telefon</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BB0F4C">
            <w:pPr>
              <w:widowControl w:val="0"/>
              <w:spacing w:line="276" w:lineRule="auto"/>
              <w:rPr>
                <w:sz w:val="20"/>
                <w:szCs w:val="20"/>
              </w:rPr>
            </w:pP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color w:val="0563C1"/>
                <w:sz w:val="20"/>
                <w:szCs w:val="20"/>
              </w:rPr>
              <w:t>lcnegruzzi@gmail.com</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Adresa web</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09381F">
            <w:pPr>
              <w:widowControl w:val="0"/>
              <w:spacing w:line="276" w:lineRule="auto"/>
              <w:rPr>
                <w:sz w:val="20"/>
                <w:szCs w:val="20"/>
              </w:rPr>
            </w:pPr>
            <w:hyperlink r:id="rId8">
              <w:r w:rsidR="00727125">
                <w:rPr>
                  <w:rFonts w:ascii="Times New Roman" w:eastAsia="Times New Roman" w:hAnsi="Times New Roman" w:cs="Times New Roman"/>
                  <w:b/>
                  <w:color w:val="1155CC"/>
                  <w:sz w:val="20"/>
                  <w:szCs w:val="20"/>
                  <w:u w:val="single"/>
                </w:rPr>
                <w:t>negruzzi.md</w:t>
              </w:r>
            </w:hyperlink>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Tipul instituției</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Liceu</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Tipul de proprietate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BB0F4C">
            <w:pPr>
              <w:widowControl w:val="0"/>
              <w:spacing w:line="276" w:lineRule="auto"/>
              <w:rPr>
                <w:sz w:val="20"/>
                <w:szCs w:val="20"/>
              </w:rPr>
            </w:pP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Fondator/ autoritate administrativă</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APL Primăria</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Limba de instruire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Limba română</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Numărul total de elevi</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10</w:t>
            </w:r>
            <w:r w:rsidR="008D2E1C">
              <w:rPr>
                <w:rFonts w:ascii="Times New Roman" w:eastAsia="Times New Roman" w:hAnsi="Times New Roman" w:cs="Times New Roman"/>
                <w:b/>
                <w:color w:val="525252"/>
                <w:sz w:val="20"/>
                <w:szCs w:val="20"/>
              </w:rPr>
              <w:t>41</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Numărul total clase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3</w:t>
            </w:r>
            <w:r w:rsidR="008D2E1C">
              <w:rPr>
                <w:rFonts w:ascii="Times New Roman" w:eastAsia="Times New Roman" w:hAnsi="Times New Roman" w:cs="Times New Roman"/>
                <w:b/>
                <w:color w:val="525252"/>
                <w:sz w:val="20"/>
                <w:szCs w:val="20"/>
              </w:rPr>
              <w:t>8</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Numărul total cadre de conducere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6</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Numărul total cadre didactice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8D2E1C">
            <w:pPr>
              <w:widowControl w:val="0"/>
              <w:spacing w:line="276" w:lineRule="auto"/>
              <w:rPr>
                <w:sz w:val="20"/>
                <w:szCs w:val="20"/>
              </w:rPr>
            </w:pPr>
            <w:r>
              <w:rPr>
                <w:rFonts w:ascii="Times New Roman" w:eastAsia="Times New Roman" w:hAnsi="Times New Roman" w:cs="Times New Roman"/>
                <w:b/>
                <w:color w:val="525252"/>
                <w:sz w:val="20"/>
                <w:szCs w:val="20"/>
              </w:rPr>
              <w:t>60</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de activitate</w:t>
            </w:r>
          </w:p>
        </w:tc>
        <w:tc>
          <w:tcPr>
            <w:tcW w:w="5664" w:type="dxa"/>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8.00-17.00</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Perioada de evaluare inclusă în raport</w:t>
            </w:r>
          </w:p>
        </w:tc>
        <w:tc>
          <w:tcPr>
            <w:tcW w:w="5664" w:type="dxa"/>
            <w:tcBorders>
              <w:top w:val="single" w:sz="6" w:space="0" w:color="CCCCCC"/>
              <w:left w:val="single" w:sz="6" w:space="0" w:color="000000"/>
              <w:bottom w:val="single" w:sz="6" w:space="0" w:color="000000"/>
              <w:right w:val="single" w:sz="6" w:space="0" w:color="000000"/>
            </w:tcBorders>
            <w:shd w:val="clear" w:color="auto" w:fill="E7E6E6"/>
            <w:tcMar>
              <w:top w:w="0" w:type="dxa"/>
              <w:left w:w="40" w:type="dxa"/>
              <w:bottom w:w="0" w:type="dxa"/>
              <w:right w:w="40" w:type="dxa"/>
            </w:tcMar>
          </w:tcPr>
          <w:p w:rsidR="00BB0F4C" w:rsidRDefault="00727125">
            <w:pPr>
              <w:widowControl w:val="0"/>
              <w:spacing w:line="276" w:lineRule="auto"/>
              <w:rPr>
                <w:sz w:val="20"/>
                <w:szCs w:val="20"/>
              </w:rPr>
            </w:pPr>
            <w:r>
              <w:rPr>
                <w:rFonts w:ascii="Times New Roman" w:eastAsia="Times New Roman" w:hAnsi="Times New Roman" w:cs="Times New Roman"/>
                <w:b/>
                <w:color w:val="525252"/>
                <w:sz w:val="20"/>
                <w:szCs w:val="20"/>
              </w:rPr>
              <w:t>202</w:t>
            </w:r>
            <w:r w:rsidR="008D2E1C">
              <w:rPr>
                <w:rFonts w:ascii="Times New Roman" w:eastAsia="Times New Roman" w:hAnsi="Times New Roman" w:cs="Times New Roman"/>
                <w:b/>
                <w:color w:val="525252"/>
                <w:sz w:val="20"/>
                <w:szCs w:val="20"/>
              </w:rPr>
              <w:t>2</w:t>
            </w:r>
            <w:r>
              <w:rPr>
                <w:rFonts w:ascii="Times New Roman" w:eastAsia="Times New Roman" w:hAnsi="Times New Roman" w:cs="Times New Roman"/>
                <w:b/>
                <w:color w:val="525252"/>
                <w:sz w:val="20"/>
                <w:szCs w:val="20"/>
              </w:rPr>
              <w:t>-202</w:t>
            </w:r>
            <w:r w:rsidR="008D2E1C">
              <w:rPr>
                <w:rFonts w:ascii="Times New Roman" w:eastAsia="Times New Roman" w:hAnsi="Times New Roman" w:cs="Times New Roman"/>
                <w:b/>
                <w:color w:val="525252"/>
                <w:sz w:val="20"/>
                <w:szCs w:val="20"/>
              </w:rPr>
              <w:t>3</w:t>
            </w:r>
          </w:p>
        </w:tc>
      </w:tr>
      <w:tr w:rsidR="00BB0F4C">
        <w:tc>
          <w:tcPr>
            <w:tcW w:w="3681"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5664" w:type="dxa"/>
            <w:tcBorders>
              <w:top w:val="single" w:sz="6" w:space="0" w:color="CCCCCC"/>
              <w:left w:val="single" w:sz="6" w:space="0" w:color="000000"/>
              <w:bottom w:val="single" w:sz="6" w:space="0" w:color="000000"/>
              <w:right w:val="single" w:sz="6" w:space="0" w:color="000000"/>
            </w:tcBorders>
            <w:shd w:val="clear" w:color="auto" w:fill="E7E6E6"/>
            <w:tcMar>
              <w:top w:w="0" w:type="dxa"/>
              <w:left w:w="40" w:type="dxa"/>
              <w:bottom w:w="0" w:type="dxa"/>
              <w:right w:w="40" w:type="dxa"/>
            </w:tcMar>
            <w:vAlign w:val="bottom"/>
          </w:tcPr>
          <w:p w:rsidR="00BB0F4C" w:rsidRDefault="00727125">
            <w:pPr>
              <w:widowControl w:val="0"/>
              <w:spacing w:line="276" w:lineRule="auto"/>
              <w:rPr>
                <w:sz w:val="20"/>
                <w:szCs w:val="20"/>
              </w:rPr>
            </w:pPr>
            <w:r>
              <w:rPr>
                <w:rFonts w:ascii="Times New Roman" w:eastAsia="Times New Roman" w:hAnsi="Times New Roman" w:cs="Times New Roman"/>
                <w:b/>
                <w:sz w:val="20"/>
                <w:szCs w:val="20"/>
              </w:rPr>
              <w:t>Viorica Bîtcă</w:t>
            </w:r>
          </w:p>
        </w:tc>
      </w:tr>
    </w:tbl>
    <w:p w:rsidR="00BB0F4C" w:rsidRDefault="00BB0F4C">
      <w:pPr>
        <w:spacing w:after="0"/>
        <w:rPr>
          <w:rFonts w:ascii="Times New Roman" w:eastAsia="Times New Roman" w:hAnsi="Times New Roman" w:cs="Times New Roman"/>
          <w:b/>
          <w:color w:val="FF0000"/>
        </w:rPr>
      </w:pPr>
    </w:p>
    <w:p w:rsidR="00BB0F4C" w:rsidRDefault="00727125">
      <w:pPr>
        <w:spacing w:after="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Dimensiune I. SĂNĂTATE, SIGURANȚĂ, PROTECȚIE</w:t>
      </w:r>
      <w:r>
        <w:rPr>
          <w:rFonts w:ascii="Times New Roman" w:eastAsia="Times New Roman" w:hAnsi="Times New Roman" w:cs="Times New Roman"/>
          <w:sz w:val="20"/>
          <w:szCs w:val="20"/>
        </w:rPr>
        <w:t xml:space="preserve"> </w:t>
      </w:r>
    </w:p>
    <w:p w:rsidR="00BB0F4C" w:rsidRDefault="00727125">
      <w:pPr>
        <w:spacing w:after="0"/>
        <w:ind w:left="-993"/>
        <w:rPr>
          <w:rFonts w:ascii="Times New Roman" w:eastAsia="Times New Roman" w:hAnsi="Times New Roman" w:cs="Times New Roman"/>
          <w:sz w:val="20"/>
          <w:szCs w:val="20"/>
        </w:rPr>
      </w:pPr>
      <w:r>
        <w:rPr>
          <w:rFonts w:ascii="Times New Roman" w:eastAsia="Times New Roman" w:hAnsi="Times New Roman" w:cs="Times New Roman"/>
          <w:b/>
          <w:color w:val="C00000"/>
          <w:sz w:val="20"/>
          <w:szCs w:val="20"/>
        </w:rPr>
        <w:t xml:space="preserve">Standard 1.1 </w:t>
      </w:r>
      <w:r>
        <w:rPr>
          <w:rFonts w:ascii="Times New Roman" w:eastAsia="Times New Roman" w:hAnsi="Times New Roman" w:cs="Times New Roman"/>
          <w:color w:val="C00000"/>
          <w:sz w:val="20"/>
          <w:szCs w:val="20"/>
        </w:rPr>
        <w:t xml:space="preserve">Instituţia de învăţământ </w:t>
      </w: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color w:val="C00000"/>
          <w:sz w:val="20"/>
          <w:szCs w:val="20"/>
        </w:rPr>
        <w:t xml:space="preserve">asigură securitatea şi protecţia tuturor elevilor/copiilor </w:t>
      </w:r>
      <w:r>
        <w:rPr>
          <w:rFonts w:ascii="Times New Roman" w:eastAsia="Times New Roman" w:hAnsi="Times New Roman" w:cs="Times New Roman"/>
          <w:sz w:val="20"/>
          <w:szCs w:val="20"/>
        </w:rPr>
        <w:t>(Punctaj maxim acordat - 10)</w:t>
      </w:r>
    </w:p>
    <w:p w:rsidR="00BB0F4C" w:rsidRDefault="00727125">
      <w:pPr>
        <w:spacing w:after="0"/>
        <w:ind w:left="-993"/>
        <w:rPr>
          <w:rFonts w:ascii="Times New Roman" w:eastAsia="Times New Roman" w:hAnsi="Times New Roman" w:cs="Times New Roman"/>
          <w:b/>
          <w:color w:val="FF000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1.1.1 </w:t>
      </w:r>
      <w:r>
        <w:rPr>
          <w:rFonts w:ascii="Times New Roman" w:eastAsia="Times New Roman" w:hAnsi="Times New Roman" w:cs="Times New Roman"/>
          <w:color w:val="0070C0"/>
          <w:sz w:val="20"/>
          <w:szCs w:val="20"/>
        </w:rPr>
        <w:t>Prezența documentaţiei tehnice, sanitaro-igienice şi medicale și monitorizarea permanentă a respectării normelor sanitaro-igienice</w:t>
      </w:r>
    </w:p>
    <w:tbl>
      <w:tblPr>
        <w:tblStyle w:val="a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3988"/>
        <w:gridCol w:w="2906"/>
        <w:gridCol w:w="288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Statutul IPLT ”C. Negruzzi” aprobat la ședința CP nr. 01 din 02.09.2014.</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Planul de Dezvoltare al Instituției pentru anii de studii 2021-2026, aprobat la ședința CP nr. 02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din 01.09.2021.</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D0D0D"/>
                <w:sz w:val="20"/>
                <w:szCs w:val="20"/>
              </w:rPr>
            </w:pPr>
            <w:r>
              <w:rPr>
                <w:rFonts w:ascii="Times New Roman" w:eastAsia="Times New Roman" w:hAnsi="Times New Roman" w:cs="Times New Roman"/>
                <w:sz w:val="20"/>
                <w:szCs w:val="20"/>
              </w:rPr>
              <w:t xml:space="preserve">3. Autorizația sanitar-veterinară de funcționare a Instituției, emisă de Agenția Națională pentru Siguranța Alimentelor </w:t>
            </w:r>
            <w:r w:rsidRPr="00D527EE">
              <w:rPr>
                <w:rFonts w:ascii="Times New Roman" w:eastAsia="Times New Roman" w:hAnsi="Times New Roman" w:cs="Times New Roman"/>
                <w:sz w:val="20"/>
                <w:szCs w:val="20"/>
              </w:rPr>
              <w:t>Nr.01</w:t>
            </w:r>
            <w:r w:rsidR="00D527EE" w:rsidRPr="00D527EE">
              <w:rPr>
                <w:rFonts w:ascii="Times New Roman" w:eastAsia="Times New Roman" w:hAnsi="Times New Roman" w:cs="Times New Roman"/>
                <w:sz w:val="20"/>
                <w:szCs w:val="20"/>
              </w:rPr>
              <w:t>8013</w:t>
            </w:r>
            <w:r w:rsidRPr="00D527EE">
              <w:rPr>
                <w:rFonts w:ascii="Times New Roman" w:eastAsia="Times New Roman" w:hAnsi="Times New Roman" w:cs="Times New Roman"/>
                <w:sz w:val="20"/>
                <w:szCs w:val="20"/>
              </w:rPr>
              <w:t>/202</w:t>
            </w:r>
            <w:r w:rsidR="00D527EE" w:rsidRPr="00D527EE">
              <w:rPr>
                <w:rFonts w:ascii="Times New Roman" w:eastAsia="Times New Roman" w:hAnsi="Times New Roman" w:cs="Times New Roman"/>
                <w:sz w:val="20"/>
                <w:szCs w:val="20"/>
              </w:rPr>
              <w:t>3</w:t>
            </w:r>
            <w:r w:rsidRPr="00D527EE">
              <w:rPr>
                <w:rFonts w:ascii="Times New Roman" w:eastAsia="Times New Roman" w:hAnsi="Times New Roman" w:cs="Times New Roman"/>
                <w:sz w:val="20"/>
                <w:szCs w:val="20"/>
              </w:rPr>
              <w:t xml:space="preserve"> din </w:t>
            </w:r>
            <w:r w:rsidR="00D527EE" w:rsidRPr="00D527EE">
              <w:rPr>
                <w:rFonts w:ascii="Times New Roman" w:eastAsia="Times New Roman" w:hAnsi="Times New Roman" w:cs="Times New Roman"/>
                <w:sz w:val="20"/>
                <w:szCs w:val="20"/>
              </w:rPr>
              <w:t>26</w:t>
            </w:r>
            <w:r w:rsidRPr="00D527EE">
              <w:rPr>
                <w:rFonts w:ascii="Times New Roman" w:eastAsia="Times New Roman" w:hAnsi="Times New Roman" w:cs="Times New Roman"/>
                <w:sz w:val="20"/>
                <w:szCs w:val="20"/>
              </w:rPr>
              <w:t>.0</w:t>
            </w:r>
            <w:r w:rsidR="00D527EE" w:rsidRPr="00D527EE">
              <w:rPr>
                <w:rFonts w:ascii="Times New Roman" w:eastAsia="Times New Roman" w:hAnsi="Times New Roman" w:cs="Times New Roman"/>
                <w:sz w:val="20"/>
                <w:szCs w:val="20"/>
              </w:rPr>
              <w:t>4</w:t>
            </w:r>
            <w:r w:rsidRPr="00D527EE">
              <w:rPr>
                <w:rFonts w:ascii="Times New Roman" w:eastAsia="Times New Roman" w:hAnsi="Times New Roman" w:cs="Times New Roman"/>
                <w:sz w:val="20"/>
                <w:szCs w:val="20"/>
              </w:rPr>
              <w:t>.202</w:t>
            </w:r>
            <w:r w:rsidR="00D527EE" w:rsidRPr="00D527EE">
              <w:rPr>
                <w:rFonts w:ascii="Times New Roman" w:eastAsia="Times New Roman" w:hAnsi="Times New Roman" w:cs="Times New Roman"/>
                <w:sz w:val="20"/>
                <w:szCs w:val="20"/>
              </w:rPr>
              <w:t>3</w:t>
            </w:r>
            <w:r w:rsidRPr="00D527EE">
              <w:rPr>
                <w:rFonts w:ascii="Times New Roman" w:eastAsia="Times New Roman" w:hAnsi="Times New Roman" w:cs="Times New Roman"/>
                <w:sz w:val="20"/>
                <w:szCs w:val="20"/>
              </w:rPr>
              <w:t xml:space="preserve"> valabil până la </w:t>
            </w:r>
            <w:r w:rsidR="00D527EE" w:rsidRPr="00D527EE">
              <w:rPr>
                <w:rFonts w:ascii="Times New Roman" w:eastAsia="Times New Roman" w:hAnsi="Times New Roman" w:cs="Times New Roman"/>
                <w:sz w:val="20"/>
                <w:szCs w:val="20"/>
              </w:rPr>
              <w:t>07</w:t>
            </w:r>
            <w:r w:rsidRPr="00D527EE">
              <w:rPr>
                <w:rFonts w:ascii="Times New Roman" w:eastAsia="Times New Roman" w:hAnsi="Times New Roman" w:cs="Times New Roman"/>
                <w:sz w:val="20"/>
                <w:szCs w:val="20"/>
              </w:rPr>
              <w:t>.0</w:t>
            </w:r>
            <w:r w:rsidR="00D527EE" w:rsidRPr="00D527EE">
              <w:rPr>
                <w:rFonts w:ascii="Times New Roman" w:eastAsia="Times New Roman" w:hAnsi="Times New Roman" w:cs="Times New Roman"/>
                <w:sz w:val="20"/>
                <w:szCs w:val="20"/>
              </w:rPr>
              <w:t>4</w:t>
            </w:r>
            <w:r w:rsidRPr="00D527EE">
              <w:rPr>
                <w:rFonts w:ascii="Times New Roman" w:eastAsia="Times New Roman" w:hAnsi="Times New Roman" w:cs="Times New Roman"/>
                <w:sz w:val="20"/>
                <w:szCs w:val="20"/>
              </w:rPr>
              <w:t>.202</w:t>
            </w:r>
            <w:r w:rsidR="00D527EE" w:rsidRPr="00D527EE">
              <w:rPr>
                <w:rFonts w:ascii="Times New Roman" w:eastAsia="Times New Roman" w:hAnsi="Times New Roman" w:cs="Times New Roman"/>
                <w:sz w:val="20"/>
                <w:szCs w:val="20"/>
              </w:rPr>
              <w:t>8</w:t>
            </w:r>
            <w:r w:rsidRPr="00D527EE">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Registrele medicale referitoare la starea de sănătate a elevilor și a salariaților.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Pașaportul sanitar al blocului alimentar, aprobat la data de 25.08.2020.</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Schema de evacuare a elevilor și personalului în cazuri de situații excepționale.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Registre de evidență a securității muncii angajaților.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Informația statistică anuală cu referire la morbiditatea elevilor, prezentată de către asistentul medical Centrului de Sănătate Publică, Chișinău.</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Actul de recepție al Instituției eliberat de Comisia Municipală, constituită prin dispoziția șefului interimar DGETS din 25.08.2020.</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Buletin de verificare metrologică.</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46218B">
            <w:pPr>
              <w:rPr>
                <w:rFonts w:ascii="Times New Roman" w:eastAsia="Times New Roman" w:hAnsi="Times New Roman" w:cs="Times New Roman"/>
                <w:sz w:val="20"/>
                <w:szCs w:val="20"/>
              </w:rPr>
            </w:pPr>
            <w:r w:rsidRPr="0046218B">
              <w:rPr>
                <w:rFonts w:ascii="Times New Roman" w:hAnsi="Times New Roman" w:cs="Times New Roman"/>
                <w:sz w:val="20"/>
                <w:szCs w:val="20"/>
              </w:rPr>
              <w:t>Instituția este asigurată cu toate documentele/certificatele care atestă pregătirea tehnică, sanitaro-igienică și medicală pentru desfășurarea procesului educațional în siguranță</w:t>
            </w:r>
            <w:r>
              <w:rPr>
                <w:rFonts w:ascii="Times New Roman" w:hAnsi="Times New Roman" w:cs="Times New Roman"/>
                <w:sz w:val="20"/>
                <w:szCs w:val="20"/>
              </w:rPr>
              <w:t xml:space="preserve">, </w:t>
            </w:r>
            <w:r w:rsidR="00727125">
              <w:rPr>
                <w:rFonts w:ascii="Times New Roman" w:eastAsia="Times New Roman" w:hAnsi="Times New Roman" w:cs="Times New Roman"/>
                <w:sz w:val="20"/>
                <w:szCs w:val="20"/>
              </w:rPr>
              <w:t xml:space="preserve">colaborează cu autoritatea publică locală, cu respectarea atribuţiilor stabilite de lege pentru fiecare parte, pentru asigurarea securităţii şi siguranţei elevilor. </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Administraţia instituţiei de învăţământ deţine în mare parte documentaţia tehnică, sanitaro-igienice şi medicală, prin care se atestă pregătirea şcolii pentru desfăşurarea procesului educaţional, deține registrele medicale cu date despre starea de sănătate a elevilor și a angajaților.   </w:t>
            </w:r>
          </w:p>
        </w:tc>
      </w:tr>
      <w:tr w:rsidR="00BB0F4C">
        <w:trPr>
          <w:trHeight w:val="573"/>
        </w:trPr>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398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90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8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1.1.2 </w:t>
      </w:r>
      <w:r>
        <w:rPr>
          <w:rFonts w:ascii="Times New Roman" w:eastAsia="Times New Roman" w:hAnsi="Times New Roman" w:cs="Times New Roman"/>
          <w:color w:val="0070C0"/>
          <w:sz w:val="20"/>
          <w:szCs w:val="20"/>
        </w:rPr>
        <w:t xml:space="preserve"> Asigurarea pazei și securității instituției și a tuturor elevilor/ copiilor pe toată durata programului educativ</w:t>
      </w:r>
    </w:p>
    <w:tbl>
      <w:tblPr>
        <w:tblStyle w:val="a1"/>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 Ordinul nr.16</w:t>
            </w:r>
            <w:r w:rsidR="0046218B">
              <w:rPr>
                <w:rFonts w:ascii="Times New Roman" w:eastAsia="Times New Roman" w:hAnsi="Times New Roman" w:cs="Times New Roman"/>
                <w:sz w:val="20"/>
                <w:szCs w:val="20"/>
              </w:rPr>
              <w:t>5</w:t>
            </w:r>
            <w:r>
              <w:rPr>
                <w:rFonts w:ascii="Times New Roman" w:eastAsia="Times New Roman" w:hAnsi="Times New Roman" w:cs="Times New Roman"/>
                <w:sz w:val="20"/>
                <w:szCs w:val="20"/>
              </w:rPr>
              <w:t>-ab din 09.09.202</w:t>
            </w:r>
            <w:r w:rsidR="0046218B">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desemnarea responsabililor de securitatea vieții și sănătății elevilor în timpul orelor”.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Ordinul nr. 16</w:t>
            </w:r>
            <w:r w:rsidR="0046218B">
              <w:rPr>
                <w:rFonts w:ascii="Times New Roman" w:eastAsia="Times New Roman" w:hAnsi="Times New Roman" w:cs="Times New Roman"/>
                <w:sz w:val="20"/>
                <w:szCs w:val="20"/>
              </w:rPr>
              <w:t>5</w:t>
            </w:r>
            <w:r>
              <w:rPr>
                <w:rFonts w:ascii="Times New Roman" w:eastAsia="Times New Roman" w:hAnsi="Times New Roman" w:cs="Times New Roman"/>
                <w:sz w:val="20"/>
                <w:szCs w:val="20"/>
              </w:rPr>
              <w:t>-ab  din 09.09.202</w:t>
            </w:r>
            <w:r w:rsidR="0046218B">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desemnarea responsabililor de securitatea vieții și sănătății angajaților”.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Orarul de serviciu al cadrelor didactice, aprobat prin decizia CA nr. 0</w:t>
            </w:r>
            <w:r w:rsidR="0046218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w:t>
            </w:r>
            <w:r w:rsidR="0046218B">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r w:rsidR="0046218B">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46218B">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 Registrul de evidenţă al persoanelor care vizitează instituţia;</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 Registrul de instruire al elevilor pentru securitatea vieții și sănătății, care conține instrucțiunile și semnăturile elevilor ce au fost instruiți.</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 Fișa personală de instruire în domeniul securității și sănătății angajaților.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 Sunt prezente Fișa-post a trei paznici și graficul lor de serviciu.</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9. Teritoriul instituției este îngrădit și sunt instalate indicatoare ce restricționează accesul persoanelor străine.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46218B">
              <w:rPr>
                <w:rFonts w:ascii="Times New Roman" w:eastAsia="Times New Roman" w:hAnsi="Times New Roman" w:cs="Times New Roman"/>
                <w:sz w:val="20"/>
                <w:szCs w:val="20"/>
              </w:rPr>
              <w:t>Regulament cu privire la supravegherea prin mijloace</w:t>
            </w:r>
            <w:r>
              <w:rPr>
                <w:rFonts w:ascii="Times New Roman" w:eastAsia="Times New Roman" w:hAnsi="Times New Roman" w:cs="Times New Roman"/>
                <w:sz w:val="20"/>
                <w:szCs w:val="20"/>
              </w:rPr>
              <w:t xml:space="preserve"> video a teritoriului instituției.</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 Schema de evacuare a elevilor și personalului în cazuri de situații excepționale.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12. Pe coridoare sunt instalate iluminatoare cu sensor de mișcare.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 Există registru de dare în primire a instituției de la persoana de serviciu de zi paznicului și invers, în care se reflectă situația curentă.</w:t>
            </w:r>
          </w:p>
          <w:p w:rsidR="0046218B" w:rsidRDefault="0046218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 Registrul de monitorizare a sesizărilor, petițiilor.</w:t>
            </w:r>
          </w:p>
          <w:p w:rsidR="0046218B" w:rsidRDefault="0046218B">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20"/>
                <w:szCs w:val="20"/>
              </w:rPr>
              <w:t>15. Plan-scheme de evacuare din instituție/cantină/sală de sport.</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781" w:type="dxa"/>
            <w:gridSpan w:val="3"/>
          </w:tcPr>
          <w:p w:rsidR="00BB0F4C" w:rsidRDefault="0046218B">
            <w:pPr>
              <w:rPr>
                <w:rFonts w:ascii="Times New Roman" w:eastAsia="Times New Roman" w:hAnsi="Times New Roman" w:cs="Times New Roman"/>
                <w:sz w:val="20"/>
                <w:szCs w:val="20"/>
              </w:rPr>
            </w:pPr>
            <w:r w:rsidRPr="0046218B">
              <w:rPr>
                <w:rFonts w:ascii="Times New Roman" w:hAnsi="Times New Roman" w:cs="Times New Roman"/>
                <w:sz w:val="20"/>
                <w:szCs w:val="20"/>
              </w:rPr>
              <w:t>În perioada lecțiilor securitatea elevilor este garantată prin instruirea clară a cadrelor didactice în vederea protecției vieții și sănătății elevilor.</w:t>
            </w:r>
            <w:r w:rsidR="00727125">
              <w:rPr>
                <w:rFonts w:ascii="Times New Roman" w:eastAsia="Times New Roman" w:hAnsi="Times New Roman" w:cs="Times New Roman"/>
                <w:sz w:val="20"/>
                <w:szCs w:val="20"/>
              </w:rPr>
              <w:t xml:space="preserve"> Există paznici pe timp de noapte, sunt mai multe camere de luat vederi, registre de monitorizare a vizitatorilor la intrările principale, ordine cu privire la asigurarea pazei şi securităţii liceului, la angajarea personalului, fişe de post și graficul de serviciu al personalului de pază.</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1.1.3 </w:t>
      </w:r>
      <w:r>
        <w:rPr>
          <w:rFonts w:ascii="Times New Roman" w:eastAsia="Times New Roman" w:hAnsi="Times New Roman" w:cs="Times New Roman"/>
          <w:color w:val="0070C0"/>
          <w:sz w:val="20"/>
          <w:szCs w:val="20"/>
        </w:rPr>
        <w:t xml:space="preserve"> Elaborarea unui program/ orar al activităților echilibrat și flexibil </w:t>
      </w:r>
    </w:p>
    <w:tbl>
      <w:tblPr>
        <w:tblStyle w:val="a2"/>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managerial de activitate al IPLT ”C. Negruzzi” pentru anul de studii 202</w:t>
            </w:r>
            <w:r w:rsidR="00F8323A">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F8323A">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nr. 0</w:t>
            </w:r>
            <w:r w:rsidR="00F8323A">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8323A">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Programul de activitate, inclusiv vacanțele, elaborat în conformitate cu Planul Cadru, aprobat la ședința nr. 0</w:t>
            </w:r>
            <w:r w:rsidR="00F8323A">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8323A">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3. Orarul sunetelor, discutat și aprobat la CA nr. 0</w:t>
            </w:r>
            <w:r w:rsidR="00F8323A">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w:t>
            </w:r>
            <w:r w:rsidR="00F8323A">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r w:rsidR="00F8323A">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F8323A">
              <w:rPr>
                <w:rFonts w:ascii="Times New Roman" w:eastAsia="Times New Roman" w:hAnsi="Times New Roman" w:cs="Times New Roman"/>
                <w:sz w:val="20"/>
                <w:szCs w:val="20"/>
              </w:rPr>
              <w:t>2</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4. Orarul lecțiilor, activităților educaționale discutat și aprobat la CA nr. 0</w:t>
            </w:r>
            <w:r w:rsidR="00F8323A">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w:t>
            </w:r>
            <w:r w:rsidR="00F8323A">
              <w:rPr>
                <w:rFonts w:ascii="Times New Roman" w:eastAsia="Times New Roman" w:hAnsi="Times New Roman" w:cs="Times New Roman"/>
                <w:sz w:val="20"/>
                <w:szCs w:val="20"/>
              </w:rPr>
              <w:t>28</w:t>
            </w:r>
            <w:r>
              <w:rPr>
                <w:rFonts w:ascii="Times New Roman" w:eastAsia="Times New Roman" w:hAnsi="Times New Roman" w:cs="Times New Roman"/>
                <w:sz w:val="20"/>
                <w:szCs w:val="20"/>
              </w:rPr>
              <w:t>.0</w:t>
            </w:r>
            <w:r w:rsidR="00F8323A">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F8323A">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5. Orarul cercurilor și activităților extracurriculare discutat la ȘCM nr. 0</w:t>
            </w:r>
            <w:r w:rsidR="0038430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w:t>
            </w:r>
            <w:r w:rsidR="0038430E">
              <w:rPr>
                <w:rFonts w:ascii="Times New Roman" w:eastAsia="Times New Roman" w:hAnsi="Times New Roman" w:cs="Times New Roman"/>
                <w:sz w:val="20"/>
                <w:szCs w:val="20"/>
              </w:rPr>
              <w:t>30</w:t>
            </w:r>
            <w:r>
              <w:rPr>
                <w:rFonts w:ascii="Times New Roman" w:eastAsia="Times New Roman" w:hAnsi="Times New Roman" w:cs="Times New Roman"/>
                <w:sz w:val="20"/>
                <w:szCs w:val="20"/>
              </w:rPr>
              <w:t>.0</w:t>
            </w:r>
            <w:r w:rsidR="0038430E">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38430E">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și aprobat la CA nr. 0</w:t>
            </w:r>
            <w:r w:rsidR="0038430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38430E">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Orarul secțiilor sportive discutat la ȘCM nr. 01 din </w:t>
            </w:r>
            <w:r w:rsidR="0038430E">
              <w:rPr>
                <w:rFonts w:ascii="Times New Roman" w:eastAsia="Times New Roman" w:hAnsi="Times New Roman" w:cs="Times New Roman"/>
                <w:sz w:val="20"/>
                <w:szCs w:val="20"/>
              </w:rPr>
              <w:t>30</w:t>
            </w:r>
            <w:r>
              <w:rPr>
                <w:rFonts w:ascii="Times New Roman" w:eastAsia="Times New Roman" w:hAnsi="Times New Roman" w:cs="Times New Roman"/>
                <w:sz w:val="20"/>
                <w:szCs w:val="20"/>
              </w:rPr>
              <w:t>.08.202</w:t>
            </w:r>
            <w:r w:rsidR="0038430E">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și aprobat la CA nr. 0</w:t>
            </w:r>
            <w:r w:rsidR="0038430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38430E">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Orarul de desfășurare a tezelor semestriale conform ordinului </w:t>
            </w:r>
            <w:r>
              <w:rPr>
                <w:rFonts w:ascii="Times New Roman" w:eastAsia="Times New Roman" w:hAnsi="Times New Roman" w:cs="Times New Roman"/>
                <w:color w:val="333333"/>
                <w:sz w:val="20"/>
                <w:szCs w:val="20"/>
                <w:highlight w:val="white"/>
              </w:rPr>
              <w:t xml:space="preserve">Ordinul MEC nr. </w:t>
            </w:r>
            <w:r w:rsidR="0038430E">
              <w:rPr>
                <w:rFonts w:ascii="Times New Roman" w:eastAsia="Times New Roman" w:hAnsi="Times New Roman" w:cs="Times New Roman"/>
                <w:color w:val="333333"/>
                <w:sz w:val="20"/>
                <w:szCs w:val="20"/>
                <w:highlight w:val="white"/>
              </w:rPr>
              <w:t>1583</w:t>
            </w:r>
            <w:r>
              <w:rPr>
                <w:rFonts w:ascii="Times New Roman" w:eastAsia="Times New Roman" w:hAnsi="Times New Roman" w:cs="Times New Roman"/>
                <w:color w:val="333333"/>
                <w:sz w:val="20"/>
                <w:szCs w:val="20"/>
                <w:highlight w:val="white"/>
              </w:rPr>
              <w:t xml:space="preserve"> din </w:t>
            </w:r>
            <w:r w:rsidR="0038430E">
              <w:rPr>
                <w:rFonts w:ascii="Times New Roman" w:eastAsia="Times New Roman" w:hAnsi="Times New Roman" w:cs="Times New Roman"/>
                <w:color w:val="333333"/>
                <w:sz w:val="20"/>
                <w:szCs w:val="20"/>
                <w:highlight w:val="white"/>
              </w:rPr>
              <w:t>09</w:t>
            </w:r>
            <w:r>
              <w:rPr>
                <w:rFonts w:ascii="Times New Roman" w:eastAsia="Times New Roman" w:hAnsi="Times New Roman" w:cs="Times New Roman"/>
                <w:color w:val="333333"/>
                <w:sz w:val="20"/>
                <w:szCs w:val="20"/>
                <w:highlight w:val="white"/>
              </w:rPr>
              <w:t>.</w:t>
            </w:r>
            <w:r w:rsidR="0038430E">
              <w:rPr>
                <w:rFonts w:ascii="Times New Roman" w:eastAsia="Times New Roman" w:hAnsi="Times New Roman" w:cs="Times New Roman"/>
                <w:color w:val="333333"/>
                <w:sz w:val="20"/>
                <w:szCs w:val="20"/>
                <w:highlight w:val="white"/>
              </w:rPr>
              <w:t>11</w:t>
            </w:r>
            <w:r>
              <w:rPr>
                <w:rFonts w:ascii="Times New Roman" w:eastAsia="Times New Roman" w:hAnsi="Times New Roman" w:cs="Times New Roman"/>
                <w:color w:val="333333"/>
                <w:sz w:val="20"/>
                <w:szCs w:val="20"/>
                <w:highlight w:val="white"/>
              </w:rPr>
              <w:t>.202</w:t>
            </w:r>
            <w:r w:rsidR="0038430E">
              <w:rPr>
                <w:rFonts w:ascii="Times New Roman" w:eastAsia="Times New Roman" w:hAnsi="Times New Roman" w:cs="Times New Roman"/>
                <w:color w:val="333333"/>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8. Graficul desfășurării evaluărilor sumative în clasele 1-12.</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9. Registrul de evidență a orelor înlocuite.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Orarul de funcționare a bibliotecii aprobat de către director.</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11. Orarul de activitate a cabinetului medical aprobat de către director.</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12. Orarul de activitate a cantinei aprobat de către director.</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Sunt respectate cerințele de elaborare a orarului, care este întocmit conform Planului - cadru național, ținându-se cont de reperele metodologice recomandate de MECC şi asigură raportul optim între timpul instruirii formale şi cel al instruirii nonformale, timpului de învăţare şi timpului de recreere.   </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993"/>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Domeniu: Capacitate instituțională</w:t>
      </w:r>
    </w:p>
    <w:p w:rsidR="00BB0F4C" w:rsidRDefault="00727125">
      <w:pPr>
        <w:ind w:left="-993"/>
        <w:rPr>
          <w:rFonts w:ascii="Times New Roman" w:eastAsia="Times New Roman" w:hAnsi="Times New Roman" w:cs="Times New Roman"/>
          <w:color w:val="0070C0"/>
          <w:sz w:val="20"/>
          <w:szCs w:val="20"/>
        </w:rPr>
      </w:pPr>
      <w:bookmarkStart w:id="0" w:name="_heading=h.gjdgxs" w:colFirst="0" w:colLast="0"/>
      <w:bookmarkEnd w:id="0"/>
      <w:r>
        <w:rPr>
          <w:rFonts w:ascii="Times New Roman" w:eastAsia="Times New Roman" w:hAnsi="Times New Roman" w:cs="Times New Roman"/>
          <w:b/>
          <w:color w:val="0070C0"/>
          <w:sz w:val="20"/>
          <w:szCs w:val="20"/>
        </w:rPr>
        <w:t xml:space="preserve">Indicator 1.1.4 </w:t>
      </w:r>
      <w:r>
        <w:rPr>
          <w:rFonts w:ascii="Times New Roman" w:eastAsia="Times New Roman" w:hAnsi="Times New Roman" w:cs="Times New Roman"/>
          <w:color w:val="0070C0"/>
          <w:sz w:val="20"/>
          <w:szCs w:val="20"/>
        </w:rPr>
        <w:t xml:space="preserve"> Asigurarea pentru fiecare elev/ copil a câte un loc în bancă/ la masă etc., corespunzător particularităților psihofiziologice individuale</w:t>
      </w:r>
    </w:p>
    <w:tbl>
      <w:tblPr>
        <w:tblStyle w:val="a3"/>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1.Asigurarea instituției cu mobilier școlar pentru </w:t>
            </w:r>
            <w:r w:rsidR="0038430E">
              <w:rPr>
                <w:rFonts w:ascii="Times New Roman" w:eastAsia="Times New Roman" w:hAnsi="Times New Roman" w:cs="Times New Roman"/>
                <w:sz w:val="20"/>
                <w:szCs w:val="20"/>
              </w:rPr>
              <w:t>1041</w:t>
            </w:r>
            <w:r>
              <w:rPr>
                <w:rFonts w:ascii="Times New Roman" w:eastAsia="Times New Roman" w:hAnsi="Times New Roman" w:cs="Times New Roman"/>
                <w:sz w:val="20"/>
                <w:szCs w:val="20"/>
              </w:rPr>
              <w:t xml:space="preserve"> elevi; au fost achiziționate în anul școlar  202</w:t>
            </w:r>
            <w:r w:rsidR="0038430E">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38430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9</w:t>
            </w:r>
            <w:r w:rsidR="0038430E">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de bănci și scaune individuale reglabile.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2.Existența sălilor de sport, atelier pentru educația tehnologică, laboratoare de fizică, chimie, informatică și biologie;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Sala de festivități;</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 Centrul de resurse pentru educația incluzivă.</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 Teren de sport pentru activități în aer liber.</w:t>
            </w:r>
          </w:p>
          <w:p w:rsidR="00BB0F4C" w:rsidRDefault="0072712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20"/>
                <w:szCs w:val="20"/>
              </w:rPr>
              <w:t>6. Registrul de evidență a bunurilor în fiecare sală de clasă .</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Instituţia de învăţământ asigură </w:t>
            </w:r>
            <w:r w:rsidR="0038430E">
              <w:rPr>
                <w:rFonts w:ascii="Times New Roman" w:eastAsia="Times New Roman" w:hAnsi="Times New Roman" w:cs="Times New Roman"/>
                <w:sz w:val="20"/>
                <w:szCs w:val="20"/>
              </w:rPr>
              <w:t xml:space="preserve">condiții optime </w:t>
            </w:r>
            <w:r>
              <w:rPr>
                <w:rFonts w:ascii="Times New Roman" w:eastAsia="Times New Roman" w:hAnsi="Times New Roman" w:cs="Times New Roman"/>
                <w:sz w:val="20"/>
                <w:szCs w:val="20"/>
              </w:rPr>
              <w:t>fiecărui elev din şcoală</w:t>
            </w:r>
            <w:r w:rsidR="003843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un loc de lucru în bancă / la masă,  corespunzător </w:t>
            </w:r>
            <w:r w:rsidR="0038430E">
              <w:rPr>
                <w:rFonts w:ascii="Times New Roman" w:eastAsia="Times New Roman" w:hAnsi="Times New Roman" w:cs="Times New Roman"/>
                <w:sz w:val="20"/>
                <w:szCs w:val="20"/>
              </w:rPr>
              <w:t xml:space="preserve">particularităților psiho-fiziologice individuale </w:t>
            </w:r>
            <w:r>
              <w:rPr>
                <w:rFonts w:ascii="Times New Roman" w:eastAsia="Times New Roman" w:hAnsi="Times New Roman" w:cs="Times New Roman"/>
                <w:sz w:val="20"/>
                <w:szCs w:val="20"/>
              </w:rPr>
              <w:t>pentru desfăşurarea unui proces educaţional de calitate.</w:t>
            </w:r>
          </w:p>
        </w:tc>
      </w:tr>
      <w:tr w:rsidR="00BB0F4C">
        <w:trPr>
          <w:trHeight w:val="398"/>
        </w:trPr>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993" w:hanging="285"/>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     Indicator 1.1.5 </w:t>
      </w:r>
      <w:r>
        <w:rPr>
          <w:rFonts w:ascii="Times New Roman" w:eastAsia="Times New Roman" w:hAnsi="Times New Roman" w:cs="Times New Roman"/>
          <w:color w:val="0070C0"/>
          <w:sz w:val="20"/>
          <w:szCs w:val="20"/>
        </w:rPr>
        <w:t xml:space="preserve"> Asigurarea cu materiale de sprijin (echipamente, utilaje, dispozitive, ustensile etc.), în corespundere cu parametrii sanitaro-igienici și cu cerințele de securitate</w:t>
      </w:r>
    </w:p>
    <w:tbl>
      <w:tblPr>
        <w:tblStyle w:val="a4"/>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Dovezi</w:t>
            </w:r>
          </w:p>
        </w:tc>
        <w:tc>
          <w:tcPr>
            <w:tcW w:w="9781" w:type="dxa"/>
            <w:gridSpan w:val="3"/>
          </w:tcPr>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38430E">
              <w:rPr>
                <w:rFonts w:ascii="Times New Roman" w:eastAsia="Times New Roman" w:hAnsi="Times New Roman" w:cs="Times New Roman"/>
                <w:sz w:val="20"/>
                <w:szCs w:val="20"/>
              </w:rPr>
              <w:t>Sistem de sonerie muzicală , m</w:t>
            </w:r>
            <w:r>
              <w:rPr>
                <w:rFonts w:ascii="Times New Roman" w:eastAsia="Times New Roman" w:hAnsi="Times New Roman" w:cs="Times New Roman"/>
                <w:sz w:val="20"/>
                <w:szCs w:val="20"/>
              </w:rPr>
              <w:t>obilier specific pentru Centrul de resurse educaționale.</w:t>
            </w:r>
          </w:p>
          <w:p w:rsidR="0038430E" w:rsidRDefault="00727125">
            <w:pPr>
              <w:pBdr>
                <w:top w:val="nil"/>
                <w:left w:val="nil"/>
                <w:bottom w:val="nil"/>
                <w:right w:val="nil"/>
                <w:between w:val="nil"/>
              </w:pBdr>
              <w:rPr>
                <w:rFonts w:ascii="Times New Roman" w:hAnsi="Times New Roman" w:cs="Times New Roman"/>
                <w:sz w:val="20"/>
                <w:szCs w:val="20"/>
              </w:rPr>
            </w:pPr>
            <w:r>
              <w:rPr>
                <w:rFonts w:ascii="Times New Roman" w:eastAsia="Times New Roman" w:hAnsi="Times New Roman" w:cs="Times New Roman"/>
                <w:sz w:val="20"/>
                <w:szCs w:val="20"/>
              </w:rPr>
              <w:t xml:space="preserve">2. </w:t>
            </w:r>
            <w:r w:rsidR="0038430E" w:rsidRPr="0038430E">
              <w:rPr>
                <w:rFonts w:ascii="Times New Roman" w:hAnsi="Times New Roman" w:cs="Times New Roman"/>
                <w:sz w:val="20"/>
                <w:szCs w:val="20"/>
              </w:rPr>
              <w:t>Registru de evidență a utilajelor, dispozitivelor, ustensilelor și materialelor de strijin la chimie, biologie, fizică, informatică, educația tehnologică, educația fizică</w:t>
            </w:r>
            <w:r w:rsidR="0038430E">
              <w:rPr>
                <w:rFonts w:ascii="Times New Roman" w:hAnsi="Times New Roman" w:cs="Times New Roman"/>
                <w:sz w:val="20"/>
                <w:szCs w:val="20"/>
              </w:rPr>
              <w:t>.</w:t>
            </w:r>
          </w:p>
          <w:p w:rsidR="0038430E" w:rsidRPr="0038430E" w:rsidRDefault="0038430E">
            <w:pPr>
              <w:pBdr>
                <w:top w:val="nil"/>
                <w:left w:val="nil"/>
                <w:bottom w:val="nil"/>
                <w:right w:val="nil"/>
                <w:between w:val="nil"/>
              </w:pBdr>
              <w:rPr>
                <w:rFonts w:ascii="Times New Roman" w:eastAsia="Times New Roman" w:hAnsi="Times New Roman" w:cs="Times New Roman"/>
                <w:sz w:val="20"/>
                <w:szCs w:val="20"/>
              </w:rPr>
            </w:pPr>
            <w:r>
              <w:rPr>
                <w:rFonts w:ascii="Times New Roman" w:hAnsi="Times New Roman" w:cs="Times New Roman"/>
                <w:sz w:val="20"/>
                <w:szCs w:val="20"/>
              </w:rPr>
              <w:t>3. Reguli de securitate a vieții și sănătății elevilor în laboratoare, ateliere, teren, săli de clasă ce sunt aduse la cunoștința elevilor.</w:t>
            </w:r>
          </w:p>
          <w:p w:rsidR="00BB0F4C" w:rsidRDefault="0038430E">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727125">
              <w:rPr>
                <w:rFonts w:ascii="Times New Roman" w:eastAsia="Times New Roman" w:hAnsi="Times New Roman" w:cs="Times New Roman"/>
                <w:sz w:val="20"/>
                <w:szCs w:val="20"/>
              </w:rPr>
              <w:t>Dotarea cabinetelor de studiu conform ”Standardelor minime de dotare a cabinetelor la</w:t>
            </w:r>
            <w:r>
              <w:rPr>
                <w:rFonts w:ascii="Times New Roman" w:eastAsia="Times New Roman" w:hAnsi="Times New Roman" w:cs="Times New Roman"/>
                <w:sz w:val="20"/>
                <w:szCs w:val="20"/>
              </w:rPr>
              <w:t xml:space="preserve"> </w:t>
            </w:r>
            <w:r w:rsidR="00727125">
              <w:rPr>
                <w:rFonts w:ascii="Times New Roman" w:eastAsia="Times New Roman" w:hAnsi="Times New Roman" w:cs="Times New Roman"/>
                <w:sz w:val="20"/>
                <w:szCs w:val="20"/>
              </w:rPr>
              <w:t>disciplinele școlare”, aprobate prin ordinul MECC nr. 193 din 26.02.2019.</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asigurarea cabinetelor de informatică cu 29 de calculatoare.</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dotarea sălilor de sport cu echipament necesar.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dotarea fiecărui cabinet cu laptop+tablă interactivă/televizor/proiector.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instalarea unui sistem mecanic de aerisire în cabinetul de chimie.</w:t>
            </w:r>
          </w:p>
          <w:p w:rsidR="00BB0F4C" w:rsidRDefault="0038430E">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Registrul de evidență a bunurilor în fiecare sală de clasă .</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B72CA4" w:rsidP="00B72CA4">
            <w:pPr>
              <w:rPr>
                <w:rFonts w:ascii="Times New Roman" w:eastAsia="Times New Roman" w:hAnsi="Times New Roman" w:cs="Times New Roman"/>
                <w:sz w:val="20"/>
                <w:szCs w:val="20"/>
              </w:rPr>
            </w:pPr>
            <w:r>
              <w:rPr>
                <w:rFonts w:ascii="Times New Roman" w:eastAsia="Times New Roman" w:hAnsi="Times New Roman" w:cs="Times New Roman"/>
                <w:sz w:val="20"/>
                <w:szCs w:val="20"/>
              </w:rPr>
              <w:t>Dotarea i</w:t>
            </w:r>
            <w:r w:rsidR="00727125">
              <w:rPr>
                <w:rFonts w:ascii="Times New Roman" w:eastAsia="Times New Roman" w:hAnsi="Times New Roman" w:cs="Times New Roman"/>
                <w:sz w:val="20"/>
                <w:szCs w:val="20"/>
              </w:rPr>
              <w:t>nstituţi</w:t>
            </w:r>
            <w:r>
              <w:rPr>
                <w:rFonts w:ascii="Times New Roman" w:eastAsia="Times New Roman" w:hAnsi="Times New Roman" w:cs="Times New Roman"/>
                <w:sz w:val="20"/>
                <w:szCs w:val="20"/>
              </w:rPr>
              <w:t>ei</w:t>
            </w:r>
            <w:r w:rsidR="00727125">
              <w:rPr>
                <w:rFonts w:ascii="Times New Roman" w:eastAsia="Times New Roman" w:hAnsi="Times New Roman" w:cs="Times New Roman"/>
                <w:sz w:val="20"/>
                <w:szCs w:val="20"/>
              </w:rPr>
              <w:t xml:space="preserve"> de învăţământ </w:t>
            </w:r>
            <w:r>
              <w:rPr>
                <w:rFonts w:ascii="Times New Roman" w:eastAsia="Times New Roman" w:hAnsi="Times New Roman" w:cs="Times New Roman"/>
                <w:sz w:val="20"/>
                <w:szCs w:val="20"/>
              </w:rPr>
              <w:t xml:space="preserve">cu </w:t>
            </w:r>
            <w:r w:rsidR="00727125">
              <w:rPr>
                <w:rFonts w:ascii="Times New Roman" w:eastAsia="Times New Roman" w:hAnsi="Times New Roman" w:cs="Times New Roman"/>
                <w:sz w:val="20"/>
                <w:szCs w:val="20"/>
              </w:rPr>
              <w:t xml:space="preserve"> echipamente, utilaje, dispozitive, ustensile şi materialele de sprijin pentru laboratoarele de fizică şi chimie, pentru sălile de studiu la biologie şi informatică, pentru atelierele de educaţie tehnologică, pentru sala de sport şi terenul sportiv, în concordanţă cu talia elevilor, parametrii sanitaro-igienici şi termenele de valabilitate, cerinţele de securitate şi normele sanitare</w:t>
            </w:r>
            <w:r>
              <w:rPr>
                <w:rFonts w:ascii="Times New Roman" w:eastAsia="Times New Roman" w:hAnsi="Times New Roman" w:cs="Times New Roman"/>
                <w:sz w:val="20"/>
                <w:szCs w:val="20"/>
              </w:rPr>
              <w:t xml:space="preserve">  este satisfăcătoare.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Indicator 1.1.6</w:t>
      </w:r>
      <w:r>
        <w:rPr>
          <w:rFonts w:ascii="Times New Roman" w:eastAsia="Times New Roman" w:hAnsi="Times New Roman" w:cs="Times New Roman"/>
          <w:color w:val="0070C0"/>
          <w:sz w:val="20"/>
          <w:szCs w:val="20"/>
        </w:rPr>
        <w:t xml:space="preserve"> Asigurarea cu spații pentru prepararea și servirea hranei, care corespund normelor sanitare în vigoare privind siguranța, accesibilitatea, funcționalitatea și confortul pentru elevilor</w:t>
      </w:r>
    </w:p>
    <w:tbl>
      <w:tblPr>
        <w:tblStyle w:val="a5"/>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396"/>
        <w:gridCol w:w="2488"/>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 Ord. nr.15</w:t>
            </w:r>
            <w:r w:rsidR="00B72CA4">
              <w:rPr>
                <w:rFonts w:ascii="Times New Roman" w:eastAsia="Times New Roman" w:hAnsi="Times New Roman" w:cs="Times New Roman"/>
                <w:sz w:val="20"/>
                <w:szCs w:val="20"/>
              </w:rPr>
              <w:t>6</w:t>
            </w:r>
            <w:r>
              <w:rPr>
                <w:rFonts w:ascii="Times New Roman" w:eastAsia="Times New Roman" w:hAnsi="Times New Roman" w:cs="Times New Roman"/>
                <w:sz w:val="20"/>
                <w:szCs w:val="20"/>
              </w:rPr>
              <w:t>-ab din 01.09.202</w:t>
            </w:r>
            <w:r w:rsidR="00B72CA4">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crearea comisiei de triaj”.</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 Pașaportul sanitar al blocului alimentar aprobat la 26.08.202</w:t>
            </w:r>
            <w:r w:rsidR="00B72CA4">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Fișele examenului medical al angajaților cantinei.</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 Existența încăperilor pentru prelucrarea materiei prime, secții separate pentru spălarea și igienizarea vaselor, mașina automată de spălat de spălat vase, 3 camere frigorifice, depozit de păstrare a produselor, depozit de păstrare a fructelor și legumelor.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 Registrul de triaj al angajaților cantinei.</w:t>
            </w:r>
          </w:p>
          <w:p w:rsidR="00BB0F4C" w:rsidRDefault="00727125">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sz w:val="20"/>
                <w:szCs w:val="20"/>
              </w:rPr>
              <w:t>6. Existența boilerelor pentru asigurarea cantinei cu apă caldă.</w:t>
            </w:r>
            <w:r>
              <w:rPr>
                <w:rFonts w:ascii="Times New Roman" w:eastAsia="Times New Roman" w:hAnsi="Times New Roman" w:cs="Times New Roman"/>
                <w:color w:val="000000"/>
                <w:sz w:val="16"/>
                <w:szCs w:val="16"/>
              </w:rPr>
              <w:t xml:space="preserve">  </w:t>
            </w:r>
          </w:p>
          <w:p w:rsidR="00BB0F4C" w:rsidRDefault="0072712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Registrul de rebutare al produselor alimentare și materiei prime.</w:t>
            </w:r>
          </w:p>
          <w:p w:rsidR="00BB0F4C" w:rsidRDefault="0072712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Registrul de rebutare al bucatelor.</w:t>
            </w:r>
          </w:p>
          <w:p w:rsidR="00B72CA4" w:rsidRDefault="00B72C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Plan de activitate al comisiei de triere pentru anul de studii 2022-2023.</w:t>
            </w:r>
          </w:p>
          <w:p w:rsidR="00B72CA4" w:rsidRDefault="00B72C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Ordinul nr. 157-ab din 05.09.2022 ”Cu privire la completarea claselor/grupelor cu program prelungit”.</w:t>
            </w:r>
          </w:p>
          <w:p w:rsidR="00B72CA4" w:rsidRDefault="00B72CA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Ordinul nr. 158-ab din 05.09.2022 ”Cu privire la organizarea alimentației gratuite a elevilor”.</w:t>
            </w:r>
          </w:p>
          <w:p w:rsidR="00B72CA4" w:rsidRDefault="00B72CA4">
            <w:pPr>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12.Orarul alimentației elevilor în cantina școlară.</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B72CA4" w:rsidP="00B72CA4">
            <w:pPr>
              <w:rPr>
                <w:rFonts w:ascii="Times New Roman" w:eastAsia="Times New Roman" w:hAnsi="Times New Roman" w:cs="Times New Roman"/>
                <w:sz w:val="20"/>
                <w:szCs w:val="20"/>
              </w:rPr>
            </w:pPr>
            <w:r w:rsidRPr="00B72CA4">
              <w:rPr>
                <w:rFonts w:ascii="Times New Roman" w:hAnsi="Times New Roman" w:cs="Times New Roman"/>
                <w:sz w:val="20"/>
                <w:szCs w:val="20"/>
              </w:rPr>
              <w:t>Instituția asigură spații pentru prepararea și servirea hranei care corespund normelor sanitare în vigoare privind siguranța, accesibilitatea, funcționalitatea și confortul elevilor. Fiecare elev beneficiază de o rație alimentară care acoperă normele fiziologice de consum pe zi, în conformitate cu alocațiile financiare.</w:t>
            </w:r>
            <w:r w:rsidR="00727125">
              <w:rPr>
                <w:rFonts w:ascii="Times New Roman" w:eastAsia="Times New Roman" w:hAnsi="Times New Roman" w:cs="Times New Roman"/>
                <w:sz w:val="20"/>
                <w:szCs w:val="20"/>
              </w:rPr>
              <w:t xml:space="preserve">Sunt asigurate </w:t>
            </w:r>
            <w:r>
              <w:rPr>
                <w:rFonts w:ascii="Times New Roman" w:eastAsia="Times New Roman" w:hAnsi="Times New Roman" w:cs="Times New Roman"/>
                <w:sz w:val="20"/>
                <w:szCs w:val="20"/>
              </w:rPr>
              <w:t>condiții</w:t>
            </w:r>
            <w:r w:rsidR="00727125">
              <w:rPr>
                <w:rFonts w:ascii="Times New Roman" w:eastAsia="Times New Roman" w:hAnsi="Times New Roman" w:cs="Times New Roman"/>
                <w:sz w:val="20"/>
                <w:szCs w:val="20"/>
              </w:rPr>
              <w:t xml:space="preserve"> pentru prepararea și servirea hranei conform normelor sanitare în vigoare. Blocul alimentar </w:t>
            </w:r>
            <w:r>
              <w:rPr>
                <w:rFonts w:ascii="Times New Roman" w:eastAsia="Times New Roman" w:hAnsi="Times New Roman" w:cs="Times New Roman"/>
                <w:sz w:val="20"/>
                <w:szCs w:val="20"/>
              </w:rPr>
              <w:t xml:space="preserve">a fost renovat capital în vara anului </w:t>
            </w:r>
            <w:r w:rsidR="007271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2022.</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48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Indicator 1.1.7</w:t>
      </w:r>
      <w:r>
        <w:rPr>
          <w:rFonts w:ascii="Times New Roman" w:eastAsia="Times New Roman" w:hAnsi="Times New Roman" w:cs="Times New Roman"/>
          <w:color w:val="0070C0"/>
          <w:sz w:val="20"/>
          <w:szCs w:val="20"/>
        </w:rPr>
        <w:t xml:space="preserve"> Prezența spațiilor sanitare, cu respectarea criteriilor de accesibilitate, funcționalitate și confort pentru elevi </w:t>
      </w:r>
    </w:p>
    <w:tbl>
      <w:tblPr>
        <w:tblStyle w:val="a6"/>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 În instituție există WC-uri separate pentru băieți/fete care respectă strigențele de intimitate la fiecare etaj.</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 La etajul 1, blocul A este construit WC pentru elevii cu dizabilități fizice și locomotorii.</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Uscătoare electrice pentru mâini la fiecare bloc sanitar.</w:t>
            </w:r>
          </w:p>
          <w:p w:rsidR="00BB0F4C" w:rsidRDefault="007271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 Sunt renovate 16 blocuri sanitare conform standardelor.</w:t>
            </w:r>
          </w:p>
          <w:p w:rsidR="00BB0F4C" w:rsidRDefault="0072712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20"/>
                <w:szCs w:val="20"/>
              </w:rPr>
              <w:t>5. Sălile de sport dispun de vestiare separate pentru băieți/fete.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Pr="00B72CA4" w:rsidRDefault="00B72CA4">
            <w:pPr>
              <w:rPr>
                <w:rFonts w:ascii="Times New Roman" w:eastAsia="Times New Roman" w:hAnsi="Times New Roman" w:cs="Times New Roman"/>
                <w:sz w:val="20"/>
                <w:szCs w:val="20"/>
              </w:rPr>
            </w:pPr>
            <w:r w:rsidRPr="00B72CA4">
              <w:rPr>
                <w:rFonts w:ascii="Times New Roman" w:hAnsi="Times New Roman" w:cs="Times New Roman"/>
                <w:sz w:val="20"/>
                <w:szCs w:val="20"/>
              </w:rPr>
              <w:t>Instituția de învățământ dispune de blocuri sanitare reparate capital (toalete, lavoare dotate cu apă caldă, dozatoare pentru săpun, uscătoare electrice, pentru mâini) care corespund normelor sanitare în vigoare asigurând confortul elevilor de diferite vârste și gen.</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Indicator 1.1.8</w:t>
      </w:r>
      <w:r>
        <w:rPr>
          <w:rFonts w:ascii="Times New Roman" w:eastAsia="Times New Roman" w:hAnsi="Times New Roman" w:cs="Times New Roman"/>
          <w:color w:val="0070C0"/>
          <w:sz w:val="20"/>
          <w:szCs w:val="20"/>
        </w:rPr>
        <w:t xml:space="preserve">  Existența și funcționalitatea mijloacelor antiincendiare și a ieșirilor de rezervă</w:t>
      </w:r>
    </w:p>
    <w:tbl>
      <w:tblPr>
        <w:tblStyle w:val="a7"/>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5"/>
        <w:gridCol w:w="2629"/>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Ord. 1</w:t>
            </w:r>
            <w:r w:rsidR="006E3CEC">
              <w:rPr>
                <w:rFonts w:ascii="Times New Roman" w:eastAsia="Times New Roman" w:hAnsi="Times New Roman" w:cs="Times New Roman"/>
                <w:sz w:val="20"/>
                <w:szCs w:val="20"/>
              </w:rPr>
              <w:t>71</w:t>
            </w:r>
            <w:r>
              <w:rPr>
                <w:rFonts w:ascii="Times New Roman" w:eastAsia="Times New Roman" w:hAnsi="Times New Roman" w:cs="Times New Roman"/>
                <w:sz w:val="20"/>
                <w:szCs w:val="20"/>
              </w:rPr>
              <w:t xml:space="preserve">-ab din </w:t>
            </w:r>
            <w:r w:rsidR="00E033DB">
              <w:rPr>
                <w:rFonts w:ascii="Times New Roman" w:eastAsia="Times New Roman" w:hAnsi="Times New Roman" w:cs="Times New Roman"/>
                <w:sz w:val="20"/>
                <w:szCs w:val="20"/>
              </w:rPr>
              <w:t>09</w:t>
            </w:r>
            <w:r>
              <w:rPr>
                <w:rFonts w:ascii="Times New Roman" w:eastAsia="Times New Roman" w:hAnsi="Times New Roman" w:cs="Times New Roman"/>
                <w:sz w:val="20"/>
                <w:szCs w:val="20"/>
              </w:rPr>
              <w:t>.09.202</w:t>
            </w:r>
            <w:r w:rsidR="006E3CE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desemnarea persoanei responsabile pentru securitatea antiincendiară”;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Ord. nr. 17</w:t>
            </w:r>
            <w:r w:rsidR="006E3CE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-ab din </w:t>
            </w:r>
            <w:r w:rsidR="00E033DB">
              <w:rPr>
                <w:rFonts w:ascii="Times New Roman" w:eastAsia="Times New Roman" w:hAnsi="Times New Roman" w:cs="Times New Roman"/>
                <w:sz w:val="20"/>
                <w:szCs w:val="20"/>
              </w:rPr>
              <w:t>09</w:t>
            </w:r>
            <w:r>
              <w:rPr>
                <w:rFonts w:ascii="Times New Roman" w:eastAsia="Times New Roman" w:hAnsi="Times New Roman" w:cs="Times New Roman"/>
                <w:sz w:val="20"/>
                <w:szCs w:val="20"/>
              </w:rPr>
              <w:t>.09.202</w:t>
            </w:r>
            <w:r w:rsidR="006E3CE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instruirea în securitatea electrică”;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Scheme </w:t>
            </w:r>
            <w:r w:rsidR="00E033DB">
              <w:rPr>
                <w:rFonts w:ascii="Times New Roman" w:eastAsia="Times New Roman" w:hAnsi="Times New Roman" w:cs="Times New Roman"/>
                <w:sz w:val="20"/>
                <w:szCs w:val="20"/>
              </w:rPr>
              <w:t xml:space="preserve">și antrenamente </w:t>
            </w:r>
            <w:r>
              <w:rPr>
                <w:rFonts w:ascii="Times New Roman" w:eastAsia="Times New Roman" w:hAnsi="Times New Roman" w:cs="Times New Roman"/>
                <w:sz w:val="20"/>
                <w:szCs w:val="20"/>
              </w:rPr>
              <w:t>de evacuare a</w:t>
            </w:r>
            <w:r w:rsidR="00E033DB">
              <w:rPr>
                <w:rFonts w:ascii="Times New Roman" w:eastAsia="Times New Roman" w:hAnsi="Times New Roman" w:cs="Times New Roman"/>
                <w:sz w:val="20"/>
                <w:szCs w:val="20"/>
              </w:rPr>
              <w:t>le</w:t>
            </w:r>
            <w:r>
              <w:rPr>
                <w:rFonts w:ascii="Times New Roman" w:eastAsia="Times New Roman" w:hAnsi="Times New Roman" w:cs="Times New Roman"/>
                <w:sz w:val="20"/>
                <w:szCs w:val="20"/>
              </w:rPr>
              <w:t xml:space="preserve"> elevilor și a</w:t>
            </w:r>
            <w:r w:rsidR="00E033DB">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personalului în cazuri de situaţii excepţionale, montat la etaje;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Mijloace antiincendiare funcționale (extinctoare, ladă cu nisip, lopată și căldare).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Proces verbal de control în domeniul supravegherii de stat a măsurilor antiincendiu(Anexa 1.1.8.1).</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La fiecare etaj există câte 3 ieșiri care sunt funcționale.</w:t>
            </w:r>
          </w:p>
          <w:p w:rsidR="00E033DB" w:rsidRDefault="00727125">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20"/>
                <w:szCs w:val="20"/>
              </w:rPr>
              <w:t>7. Registrul de instruire a angajaților în domeniul securității antiincendiu.</w:t>
            </w:r>
            <w:r>
              <w:rPr>
                <w:rFonts w:ascii="Times New Roman" w:eastAsia="Times New Roman" w:hAnsi="Times New Roman" w:cs="Times New Roman"/>
                <w:color w:val="000000"/>
                <w:sz w:val="16"/>
                <w:szCs w:val="16"/>
              </w:rPr>
              <w:t xml:space="preserve"> </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781" w:type="dxa"/>
            <w:gridSpan w:val="3"/>
          </w:tcPr>
          <w:p w:rsidR="00BB0F4C" w:rsidRPr="00E033DB" w:rsidRDefault="00E033DB">
            <w:pPr>
              <w:rPr>
                <w:rFonts w:ascii="Times New Roman" w:eastAsia="Times New Roman" w:hAnsi="Times New Roman" w:cs="Times New Roman"/>
                <w:sz w:val="20"/>
                <w:szCs w:val="20"/>
              </w:rPr>
            </w:pPr>
            <w:r w:rsidRPr="00E033DB">
              <w:rPr>
                <w:rFonts w:ascii="Times New Roman" w:hAnsi="Times New Roman" w:cs="Times New Roman"/>
                <w:sz w:val="20"/>
                <w:szCs w:val="20"/>
              </w:rPr>
              <w:t>Instituția dispune de mijloace antiincendiare funcționale și ieșiri de rezervă. Sunt planuri de evacuare la fiece etaj, indicatoare de orientare în incinta edificiului. Sunt stingătoare cu termene de valabilitate actuale/ lăzi cu nisip, lopată și căldare. Colaborări cu Servicii SE, pompieri, CMF, poliție.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851" w:hanging="142"/>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Domeniu: Curriculum/ proces educațional</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Indicator 1.1.9</w:t>
      </w:r>
      <w:r>
        <w:rPr>
          <w:rFonts w:ascii="Times New Roman" w:eastAsia="Times New Roman" w:hAnsi="Times New Roman" w:cs="Times New Roman"/>
          <w:color w:val="0070C0"/>
          <w:sz w:val="20"/>
          <w:szCs w:val="20"/>
        </w:rPr>
        <w:t xml:space="preserve"> Desfășurarea activităților de învățare și respectare a regulilor de circulație rutieră, a tehnicii securității, de prevenire a situațiilor de risc și de acordare a primului ajutor </w:t>
      </w:r>
    </w:p>
    <w:tbl>
      <w:tblPr>
        <w:tblStyle w:val="a8"/>
        <w:tblW w:w="1090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0"/>
        <w:gridCol w:w="4395"/>
        <w:gridCol w:w="2490"/>
        <w:gridCol w:w="2880"/>
      </w:tblGrid>
      <w:tr w:rsidR="00BB0F4C">
        <w:tc>
          <w:tcPr>
            <w:tcW w:w="114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65"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managerial de activitate al IPLT ”C. Negruzii” pentru anul de studii 202</w:t>
            </w:r>
            <w:r w:rsidR="00F278F9">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F278F9">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nr. 0</w:t>
            </w:r>
            <w:r w:rsidR="008249B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8249B1">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9416FC">
              <w:rPr>
                <w:rFonts w:ascii="Times New Roman" w:eastAsia="Times New Roman" w:hAnsi="Times New Roman" w:cs="Times New Roman"/>
                <w:sz w:val="20"/>
                <w:szCs w:val="20"/>
              </w:rPr>
              <w:t xml:space="preserve">Informarea cadrelor didactice cu privire la  repere metodologice privind organizarea activităților de formare la elevi </w:t>
            </w:r>
            <w:r w:rsidR="007941C8">
              <w:rPr>
                <w:rFonts w:ascii="Times New Roman" w:eastAsia="Times New Roman" w:hAnsi="Times New Roman" w:cs="Times New Roman"/>
                <w:sz w:val="20"/>
                <w:szCs w:val="20"/>
              </w:rPr>
              <w:t>a c</w:t>
            </w:r>
            <w:r>
              <w:rPr>
                <w:rFonts w:ascii="Times New Roman" w:eastAsia="Times New Roman" w:hAnsi="Times New Roman" w:cs="Times New Roman"/>
                <w:sz w:val="20"/>
                <w:szCs w:val="20"/>
              </w:rPr>
              <w:t>o</w:t>
            </w:r>
            <w:r w:rsidR="007941C8">
              <w:rPr>
                <w:rFonts w:ascii="Times New Roman" w:eastAsia="Times New Roman" w:hAnsi="Times New Roman" w:cs="Times New Roman"/>
                <w:sz w:val="20"/>
                <w:szCs w:val="20"/>
              </w:rPr>
              <w:t>mpo</w:t>
            </w:r>
            <w:r>
              <w:rPr>
                <w:rFonts w:ascii="Times New Roman" w:eastAsia="Times New Roman" w:hAnsi="Times New Roman" w:cs="Times New Roman"/>
                <w:sz w:val="20"/>
                <w:szCs w:val="20"/>
              </w:rPr>
              <w:t>rtamentului responsabil în caz de situații excepționale</w:t>
            </w:r>
            <w:r w:rsidR="007941C8">
              <w:rPr>
                <w:rFonts w:ascii="Times New Roman" w:eastAsia="Times New Roman" w:hAnsi="Times New Roman" w:cs="Times New Roman"/>
                <w:sz w:val="20"/>
                <w:szCs w:val="20"/>
              </w:rPr>
              <w:t xml:space="preserve"> și/sau de risc în anul de studii 2022-23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Ordinul nr. 1</w:t>
            </w:r>
            <w:r w:rsidR="008249B1">
              <w:rPr>
                <w:rFonts w:ascii="Times New Roman" w:eastAsia="Times New Roman" w:hAnsi="Times New Roman" w:cs="Times New Roman"/>
                <w:sz w:val="20"/>
                <w:szCs w:val="20"/>
              </w:rPr>
              <w:t>48</w:t>
            </w:r>
            <w:r>
              <w:rPr>
                <w:rFonts w:ascii="Times New Roman" w:eastAsia="Times New Roman" w:hAnsi="Times New Roman" w:cs="Times New Roman"/>
                <w:sz w:val="20"/>
                <w:szCs w:val="20"/>
              </w:rPr>
              <w:t xml:space="preserve">-ab din </w:t>
            </w:r>
            <w:r w:rsidR="008249B1">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r w:rsidR="008249B1">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8249B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desemnarea coordonatorului ANET”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Activități realizate cu cadrele didactice conform Planului de activitate a directorului adjunct pentru educație, anul de studii 202</w:t>
            </w:r>
            <w:r w:rsidR="008249B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8249B1">
              <w:rPr>
                <w:rFonts w:ascii="Times New Roman" w:eastAsia="Times New Roman" w:hAnsi="Times New Roman" w:cs="Times New Roman"/>
                <w:sz w:val="20"/>
                <w:szCs w:val="20"/>
              </w:rPr>
              <w:t>3</w:t>
            </w:r>
            <w:r>
              <w:rPr>
                <w:rFonts w:ascii="Times New Roman" w:eastAsia="Times New Roman" w:hAnsi="Times New Roman" w:cs="Times New Roman"/>
                <w:sz w:val="20"/>
                <w:szCs w:val="20"/>
              </w:rPr>
              <w:t>, aprobat de directorul liceului, compartimentul</w:t>
            </w:r>
            <w:r w:rsidR="003B23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”Activități de prevenire a riscurilor și cazurilor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Decada Circulației Rutiere și Securității Personale în instituțiile de învățământ secundar „Atenție – copii”, perioada 01-10 septembrie 202</w:t>
            </w:r>
            <w:r w:rsidR="009416F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Activități desfășurate conform planului de activitate a CM a învățătorilor pentru anul de studii 202</w:t>
            </w:r>
            <w:r w:rsidR="009416F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9416FC">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Instruiri periodice ale elevilor în cadrul orelor de dirigenție.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Training desfășurat de medicul instituției cu privire la acordarea primului ajutor în urgențe medicale în clasele a 10-12.</w:t>
            </w:r>
          </w:p>
          <w:p w:rsidR="009416FC" w:rsidRPr="007941C8" w:rsidRDefault="009416FC">
            <w:pPr>
              <w:pBdr>
                <w:top w:val="nil"/>
                <w:left w:val="nil"/>
                <w:bottom w:val="nil"/>
                <w:right w:val="nil"/>
                <w:between w:val="nil"/>
              </w:pBdr>
              <w:spacing w:line="259" w:lineRule="auto"/>
              <w:rPr>
                <w:rFonts w:ascii="Times New Roman" w:hAnsi="Times New Roman" w:cs="Times New Roman"/>
                <w:sz w:val="20"/>
                <w:szCs w:val="20"/>
              </w:rPr>
            </w:pPr>
            <w:r>
              <w:rPr>
                <w:rFonts w:ascii="Times New Roman" w:eastAsia="Times New Roman" w:hAnsi="Times New Roman" w:cs="Times New Roman"/>
                <w:sz w:val="20"/>
                <w:szCs w:val="20"/>
              </w:rPr>
              <w:t xml:space="preserve">9. </w:t>
            </w:r>
            <w:r w:rsidR="007941C8" w:rsidRPr="007941C8">
              <w:rPr>
                <w:rFonts w:ascii="Times New Roman" w:hAnsi="Times New Roman" w:cs="Times New Roman"/>
                <w:sz w:val="20"/>
                <w:szCs w:val="20"/>
              </w:rPr>
              <w:t>Dezvoltare personală – predarea modulului Securitatea personală; mai 2023.</w:t>
            </w:r>
          </w:p>
          <w:p w:rsidR="007941C8" w:rsidRDefault="007941C8">
            <w:pPr>
              <w:pBdr>
                <w:top w:val="nil"/>
                <w:left w:val="nil"/>
                <w:bottom w:val="nil"/>
                <w:right w:val="nil"/>
                <w:between w:val="nil"/>
              </w:pBdr>
              <w:spacing w:line="259" w:lineRule="auto"/>
              <w:rPr>
                <w:rFonts w:ascii="Times New Roman" w:hAnsi="Times New Roman" w:cs="Times New Roman"/>
                <w:sz w:val="20"/>
                <w:szCs w:val="20"/>
              </w:rPr>
            </w:pPr>
            <w:r w:rsidRPr="007941C8">
              <w:rPr>
                <w:rFonts w:ascii="Times New Roman" w:hAnsi="Times New Roman" w:cs="Times New Roman"/>
                <w:sz w:val="20"/>
                <w:szCs w:val="20"/>
              </w:rPr>
              <w:t xml:space="preserve">10. Campania „Siguranța ta are prioritate! – 1-10.09.2022, 1-10.05.2023”; Proces verbal nr.1 din </w:t>
            </w:r>
            <w:r>
              <w:rPr>
                <w:rFonts w:ascii="Times New Roman" w:hAnsi="Times New Roman" w:cs="Times New Roman"/>
                <w:sz w:val="20"/>
                <w:szCs w:val="20"/>
              </w:rPr>
              <w:t>30</w:t>
            </w:r>
            <w:r w:rsidRPr="007941C8">
              <w:rPr>
                <w:rFonts w:ascii="Times New Roman" w:hAnsi="Times New Roman" w:cs="Times New Roman"/>
                <w:sz w:val="20"/>
                <w:szCs w:val="20"/>
              </w:rPr>
              <w:t>.08.202</w:t>
            </w:r>
            <w:r>
              <w:rPr>
                <w:rFonts w:ascii="Times New Roman" w:hAnsi="Times New Roman" w:cs="Times New Roman"/>
                <w:sz w:val="20"/>
                <w:szCs w:val="20"/>
              </w:rPr>
              <w:t>2</w:t>
            </w:r>
            <w:r w:rsidRPr="007941C8">
              <w:rPr>
                <w:rFonts w:ascii="Times New Roman" w:hAnsi="Times New Roman" w:cs="Times New Roman"/>
                <w:sz w:val="20"/>
                <w:szCs w:val="20"/>
              </w:rPr>
              <w:t>, CMCDP</w:t>
            </w:r>
            <w:r>
              <w:rPr>
                <w:rFonts w:ascii="Times New Roman" w:hAnsi="Times New Roman" w:cs="Times New Roman"/>
                <w:sz w:val="20"/>
                <w:szCs w:val="20"/>
              </w:rPr>
              <w:t>.</w:t>
            </w:r>
            <w:r w:rsidRPr="007941C8">
              <w:rPr>
                <w:rFonts w:ascii="Times New Roman" w:hAnsi="Times New Roman" w:cs="Times New Roman"/>
                <w:sz w:val="20"/>
                <w:szCs w:val="20"/>
              </w:rPr>
              <w:t xml:space="preserve"> 1</w:t>
            </w:r>
            <w:r>
              <w:rPr>
                <w:rFonts w:ascii="Times New Roman" w:hAnsi="Times New Roman" w:cs="Times New Roman"/>
                <w:sz w:val="20"/>
                <w:szCs w:val="20"/>
              </w:rPr>
              <w:t>1.</w:t>
            </w:r>
            <w:r w:rsidRPr="007941C8">
              <w:rPr>
                <w:rFonts w:ascii="Times New Roman" w:hAnsi="Times New Roman" w:cs="Times New Roman"/>
                <w:sz w:val="20"/>
                <w:szCs w:val="20"/>
              </w:rPr>
              <w:t xml:space="preserve"> Desfășurarea lecțiilor tematice pentru elevii cl.I „Fă cunoștință cu polițistul tău!” cu prezența polițistului de sector - în perioada 1-10.09.2021; Proces verbal nr.1 din </w:t>
            </w:r>
            <w:r>
              <w:rPr>
                <w:rFonts w:ascii="Times New Roman" w:hAnsi="Times New Roman" w:cs="Times New Roman"/>
                <w:sz w:val="20"/>
                <w:szCs w:val="20"/>
              </w:rPr>
              <w:t>30</w:t>
            </w:r>
            <w:r w:rsidRPr="007941C8">
              <w:rPr>
                <w:rFonts w:ascii="Times New Roman" w:hAnsi="Times New Roman" w:cs="Times New Roman"/>
                <w:sz w:val="20"/>
                <w:szCs w:val="20"/>
              </w:rPr>
              <w:t>.08.202</w:t>
            </w:r>
            <w:r>
              <w:rPr>
                <w:rFonts w:ascii="Times New Roman" w:hAnsi="Times New Roman" w:cs="Times New Roman"/>
                <w:sz w:val="20"/>
                <w:szCs w:val="20"/>
              </w:rPr>
              <w:t>2</w:t>
            </w:r>
            <w:r w:rsidRPr="007941C8">
              <w:rPr>
                <w:rFonts w:ascii="Times New Roman" w:hAnsi="Times New Roman" w:cs="Times New Roman"/>
                <w:sz w:val="20"/>
                <w:szCs w:val="20"/>
              </w:rPr>
              <w:t>, CMCDP</w:t>
            </w:r>
            <w:r>
              <w:rPr>
                <w:rFonts w:ascii="Times New Roman" w:hAnsi="Times New Roman" w:cs="Times New Roman"/>
                <w:sz w:val="20"/>
                <w:szCs w:val="20"/>
              </w:rPr>
              <w:t>.</w:t>
            </w:r>
            <w:r w:rsidRPr="007941C8">
              <w:rPr>
                <w:rFonts w:ascii="Times New Roman" w:hAnsi="Times New Roman" w:cs="Times New Roman"/>
                <w:sz w:val="20"/>
                <w:szCs w:val="20"/>
              </w:rPr>
              <w:t xml:space="preserve"> </w:t>
            </w:r>
          </w:p>
          <w:p w:rsidR="007941C8" w:rsidRDefault="007941C8">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12.</w:t>
            </w:r>
            <w:r w:rsidRPr="007941C8">
              <w:rPr>
                <w:rFonts w:ascii="Times New Roman" w:hAnsi="Times New Roman" w:cs="Times New Roman"/>
                <w:sz w:val="20"/>
                <w:szCs w:val="20"/>
              </w:rPr>
              <w:t xml:space="preserve"> Activități dedicate Zilei Mondiale de Comemorare a Victimelor Accidentelor rutiere - în perioada 13-16.11.202</w:t>
            </w:r>
            <w:r>
              <w:rPr>
                <w:rFonts w:ascii="Times New Roman" w:hAnsi="Times New Roman" w:cs="Times New Roman"/>
                <w:sz w:val="20"/>
                <w:szCs w:val="20"/>
              </w:rPr>
              <w:t>2</w:t>
            </w:r>
            <w:r w:rsidRPr="007941C8">
              <w:rPr>
                <w:rFonts w:ascii="Times New Roman" w:hAnsi="Times New Roman" w:cs="Times New Roman"/>
                <w:sz w:val="20"/>
                <w:szCs w:val="20"/>
              </w:rPr>
              <w:t>; Proces verbal nr.</w:t>
            </w:r>
            <w:r>
              <w:rPr>
                <w:rFonts w:ascii="Times New Roman" w:hAnsi="Times New Roman" w:cs="Times New Roman"/>
                <w:sz w:val="20"/>
                <w:szCs w:val="20"/>
              </w:rPr>
              <w:t>4</w:t>
            </w:r>
            <w:r w:rsidRPr="007941C8">
              <w:rPr>
                <w:rFonts w:ascii="Times New Roman" w:hAnsi="Times New Roman" w:cs="Times New Roman"/>
                <w:sz w:val="20"/>
                <w:szCs w:val="20"/>
              </w:rPr>
              <w:t xml:space="preserve"> din 2</w:t>
            </w:r>
            <w:r>
              <w:rPr>
                <w:rFonts w:ascii="Times New Roman" w:hAnsi="Times New Roman" w:cs="Times New Roman"/>
                <w:sz w:val="20"/>
                <w:szCs w:val="20"/>
              </w:rPr>
              <w:t>0</w:t>
            </w:r>
            <w:r w:rsidRPr="007941C8">
              <w:rPr>
                <w:rFonts w:ascii="Times New Roman" w:hAnsi="Times New Roman" w:cs="Times New Roman"/>
                <w:sz w:val="20"/>
                <w:szCs w:val="20"/>
              </w:rPr>
              <w:t>.10.202</w:t>
            </w:r>
            <w:r>
              <w:rPr>
                <w:rFonts w:ascii="Times New Roman" w:hAnsi="Times New Roman" w:cs="Times New Roman"/>
                <w:sz w:val="20"/>
                <w:szCs w:val="20"/>
              </w:rPr>
              <w:t>2.</w:t>
            </w:r>
            <w:r w:rsidRPr="007941C8">
              <w:rPr>
                <w:rFonts w:ascii="Times New Roman" w:hAnsi="Times New Roman" w:cs="Times New Roman"/>
                <w:sz w:val="20"/>
                <w:szCs w:val="20"/>
              </w:rPr>
              <w:t xml:space="preserve"> </w:t>
            </w:r>
          </w:p>
          <w:p w:rsidR="007941C8" w:rsidRDefault="007941C8">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13.</w:t>
            </w:r>
            <w:r w:rsidRPr="007941C8">
              <w:rPr>
                <w:rFonts w:ascii="Times New Roman" w:hAnsi="Times New Roman" w:cs="Times New Roman"/>
                <w:sz w:val="20"/>
                <w:szCs w:val="20"/>
              </w:rPr>
              <w:t>Realizarea orelor de profilaxie și instruire cu privire la Comportamentul și respectarea regulilor de securitate în perioada vacanței de vară 202</w:t>
            </w:r>
            <w:r>
              <w:rPr>
                <w:rFonts w:ascii="Times New Roman" w:hAnsi="Times New Roman" w:cs="Times New Roman"/>
                <w:sz w:val="20"/>
                <w:szCs w:val="20"/>
              </w:rPr>
              <w:t>3.</w:t>
            </w:r>
            <w:r w:rsidRPr="007941C8">
              <w:rPr>
                <w:rFonts w:ascii="Times New Roman" w:hAnsi="Times New Roman" w:cs="Times New Roman"/>
                <w:sz w:val="20"/>
                <w:szCs w:val="20"/>
              </w:rPr>
              <w:t xml:space="preserve"> </w:t>
            </w:r>
          </w:p>
          <w:p w:rsidR="007941C8" w:rsidRDefault="007941C8">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hAnsi="Times New Roman" w:cs="Times New Roman"/>
                <w:sz w:val="20"/>
                <w:szCs w:val="20"/>
              </w:rPr>
              <w:t>14.</w:t>
            </w:r>
            <w:r w:rsidRPr="007941C8">
              <w:rPr>
                <w:rFonts w:ascii="Times New Roman" w:hAnsi="Times New Roman" w:cs="Times New Roman"/>
                <w:sz w:val="20"/>
                <w:szCs w:val="20"/>
              </w:rPr>
              <w:t>Informarea diriginților cu privire la Instruirea copiilor privind comportamentul și respectarea regulilor de securitate în perioada vacanței de vară 202</w:t>
            </w:r>
            <w:r>
              <w:rPr>
                <w:rFonts w:ascii="Times New Roman" w:hAnsi="Times New Roman" w:cs="Times New Roman"/>
                <w:sz w:val="20"/>
                <w:szCs w:val="20"/>
              </w:rPr>
              <w:t>3</w:t>
            </w:r>
            <w:r w:rsidRPr="007941C8">
              <w:rPr>
                <w:rFonts w:ascii="Times New Roman" w:hAnsi="Times New Roman" w:cs="Times New Roman"/>
                <w:sz w:val="20"/>
                <w:szCs w:val="20"/>
              </w:rPr>
              <w:t xml:space="preserve"> în scopul prevenirii situațiilor de risc pentru viață și sănătate - 25-31.05.202</w:t>
            </w:r>
            <w:r>
              <w:rPr>
                <w:rFonts w:ascii="Times New Roman" w:hAnsi="Times New Roman" w:cs="Times New Roman"/>
                <w:sz w:val="20"/>
                <w:szCs w:val="20"/>
              </w:rPr>
              <w:t>3</w:t>
            </w:r>
            <w:r w:rsidRPr="007941C8">
              <w:rPr>
                <w:rFonts w:ascii="Times New Roman" w:hAnsi="Times New Roman" w:cs="Times New Roman"/>
                <w:sz w:val="20"/>
                <w:szCs w:val="20"/>
              </w:rPr>
              <w:t>; Proces verbal nr.</w:t>
            </w:r>
            <w:r>
              <w:rPr>
                <w:rFonts w:ascii="Times New Roman" w:hAnsi="Times New Roman" w:cs="Times New Roman"/>
                <w:sz w:val="20"/>
                <w:szCs w:val="20"/>
              </w:rPr>
              <w:t>12</w:t>
            </w:r>
            <w:r w:rsidRPr="007941C8">
              <w:rPr>
                <w:rFonts w:ascii="Times New Roman" w:hAnsi="Times New Roman" w:cs="Times New Roman"/>
                <w:sz w:val="20"/>
                <w:szCs w:val="20"/>
              </w:rPr>
              <w:t xml:space="preserve"> din 05.05.202</w:t>
            </w:r>
            <w:r>
              <w:rPr>
                <w:rFonts w:ascii="Times New Roman" w:hAnsi="Times New Roman" w:cs="Times New Roman"/>
                <w:sz w:val="20"/>
                <w:szCs w:val="20"/>
              </w:rPr>
              <w:t>3</w:t>
            </w:r>
            <w:r w:rsidRPr="007941C8">
              <w:rPr>
                <w:rFonts w:ascii="Times New Roman" w:hAnsi="Times New Roman" w:cs="Times New Roman"/>
                <w:sz w:val="20"/>
                <w:szCs w:val="20"/>
              </w:rPr>
              <w:t>, CMCDP</w:t>
            </w:r>
            <w:r>
              <w:t>.</w:t>
            </w:r>
          </w:p>
        </w:tc>
      </w:tr>
      <w:tr w:rsidR="00BB0F4C">
        <w:tc>
          <w:tcPr>
            <w:tcW w:w="114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65" w:type="dxa"/>
            <w:gridSpan w:val="3"/>
          </w:tcPr>
          <w:p w:rsidR="00BB0F4C" w:rsidRDefault="00890450">
            <w:pPr>
              <w:rPr>
                <w:rFonts w:ascii="Times New Roman" w:eastAsia="Times New Roman" w:hAnsi="Times New Roman" w:cs="Times New Roman"/>
                <w:sz w:val="20"/>
                <w:szCs w:val="20"/>
              </w:rPr>
            </w:pPr>
            <w:r w:rsidRPr="00890450">
              <w:rPr>
                <w:rFonts w:ascii="Times New Roman" w:hAnsi="Times New Roman" w:cs="Times New Roman"/>
                <w:sz w:val="20"/>
                <w:szCs w:val="20"/>
              </w:rPr>
              <w:t xml:space="preserve">Conform Curriculum la Dezvoltarea personală, în fiecare clasă se proiectează și se organizează ore tematice cu privire la regulile de circulație rutieră, a tehnicii securității, de prevenire a situațiilor de risc și de acordare a primului. </w:t>
            </w:r>
            <w:r w:rsidR="00727125" w:rsidRPr="00890450">
              <w:rPr>
                <w:rFonts w:ascii="Times New Roman" w:eastAsia="Times New Roman" w:hAnsi="Times New Roman" w:cs="Times New Roman"/>
                <w:sz w:val="20"/>
                <w:szCs w:val="20"/>
              </w:rPr>
              <w:t>În cadrul activităților profesorii simulează situații ce țin de respectarea regulilor de circulație rutieră, inundații, incendiu</w:t>
            </w:r>
            <w:r w:rsidR="00727125">
              <w:rPr>
                <w:rFonts w:ascii="Times New Roman" w:eastAsia="Times New Roman" w:hAnsi="Times New Roman" w:cs="Times New Roman"/>
                <w:sz w:val="20"/>
                <w:szCs w:val="20"/>
              </w:rPr>
              <w:t>, cutremur și acordarea primului ajutor la necesitate. În anul de studii curent nu am avut nici un caz de accident rutier în care să fie implicat vreun elev din instituție.</w:t>
            </w:r>
          </w:p>
        </w:tc>
      </w:tr>
      <w:tr w:rsidR="00BB0F4C">
        <w:tc>
          <w:tcPr>
            <w:tcW w:w="114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49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8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rPr>
          <w:rFonts w:ascii="Times New Roman" w:eastAsia="Times New Roman" w:hAnsi="Times New Roman" w:cs="Times New Roman"/>
          <w:b/>
          <w:color w:val="7030A0"/>
          <w:sz w:val="20"/>
          <w:szCs w:val="20"/>
        </w:rPr>
      </w:pPr>
      <w:bookmarkStart w:id="1" w:name="_heading=h.30j0zll" w:colFirst="0" w:colLast="0"/>
      <w:bookmarkEnd w:id="1"/>
      <w:r>
        <w:rPr>
          <w:rFonts w:ascii="Times New Roman" w:eastAsia="Times New Roman" w:hAnsi="Times New Roman" w:cs="Times New Roman"/>
          <w:color w:val="7030A0"/>
          <w:sz w:val="20"/>
          <w:szCs w:val="20"/>
        </w:rPr>
        <w:t xml:space="preserve">                                                                                                 Punctaj acumulat pentru standardul de calitate 1.1:   10</w:t>
      </w:r>
    </w:p>
    <w:p w:rsidR="00BB0F4C" w:rsidRDefault="00727125">
      <w:pPr>
        <w:spacing w:after="0"/>
        <w:ind w:left="-993"/>
        <w:rPr>
          <w:rFonts w:ascii="Times New Roman" w:eastAsia="Times New Roman" w:hAnsi="Times New Roman" w:cs="Times New Roman"/>
          <w:b/>
          <w:color w:val="7030A0"/>
          <w:sz w:val="20"/>
          <w:szCs w:val="20"/>
        </w:rPr>
      </w:pPr>
      <w:r>
        <w:rPr>
          <w:rFonts w:ascii="Times New Roman" w:eastAsia="Times New Roman" w:hAnsi="Times New Roman" w:cs="Times New Roman"/>
          <w:b/>
          <w:color w:val="C00000"/>
          <w:sz w:val="20"/>
          <w:szCs w:val="20"/>
        </w:rPr>
        <w:t>Standard 1.2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C00000"/>
          <w:sz w:val="20"/>
          <w:szCs w:val="20"/>
        </w:rPr>
        <w:t>Instituția dezvoltă parteneriate comunitare în vederea protecției integrității fizice și psihice a fiecărui elev/ copil   (</w:t>
      </w:r>
      <w:r>
        <w:rPr>
          <w:rFonts w:ascii="Times New Roman" w:eastAsia="Times New Roman" w:hAnsi="Times New Roman" w:cs="Times New Roman"/>
          <w:sz w:val="20"/>
          <w:szCs w:val="20"/>
        </w:rPr>
        <w:t>Punctaj maxim acordat – 5)</w:t>
      </w:r>
    </w:p>
    <w:p w:rsidR="00BB0F4C" w:rsidRDefault="00727125">
      <w:pPr>
        <w:spacing w:after="0"/>
        <w:ind w:left="-993"/>
        <w:rPr>
          <w:rFonts w:ascii="Times New Roman" w:eastAsia="Times New Roman" w:hAnsi="Times New Roman" w:cs="Times New Roman"/>
          <w:color w:val="00B050"/>
          <w:sz w:val="20"/>
          <w:szCs w:val="20"/>
        </w:rPr>
      </w:pPr>
      <w:bookmarkStart w:id="2" w:name="_heading=h.1fob9te" w:colFirst="0" w:colLast="0"/>
      <w:bookmarkEnd w:id="2"/>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1.2.1 </w:t>
      </w:r>
      <w:r>
        <w:rPr>
          <w:rFonts w:ascii="Times New Roman" w:eastAsia="Times New Roman" w:hAnsi="Times New Roman" w:cs="Times New Roman"/>
          <w:color w:val="0070C0"/>
          <w:sz w:val="20"/>
          <w:szCs w:val="20"/>
        </w:rPr>
        <w:t>Proiectarea în documentele strategice și operaționale, a acțiunilor de</w:t>
      </w: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color w:val="0070C0"/>
          <w:sz w:val="20"/>
          <w:szCs w:val="20"/>
        </w:rPr>
        <w:t>colaborare cu familia, cu autoritatea publică locală, cu alte instituții cu atribuții legale în sensul protecției elevului/ copilului și de informare a lor în privința procedurii legale de intervenție în cazurile ANET</w:t>
      </w:r>
    </w:p>
    <w:tbl>
      <w:tblPr>
        <w:tblStyle w:val="a9"/>
        <w:tblW w:w="1092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5"/>
        <w:gridCol w:w="4215"/>
        <w:gridCol w:w="2630"/>
        <w:gridCol w:w="2898"/>
      </w:tblGrid>
      <w:tr w:rsidR="00BB0F4C">
        <w:tc>
          <w:tcPr>
            <w:tcW w:w="118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4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Planul de Dezvoltare al Instituției pentru anii 2021-2026, aprobat la ședința CP nr. 02 din 01.09.2021.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Planul managerial de activitate al IPLT ”C. Negruzii” pentru anul de studii 202</w:t>
            </w:r>
            <w:r w:rsidR="00912898">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912898">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nr. 0</w:t>
            </w:r>
            <w:r w:rsidR="0091289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912898">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Ordinul nr. 1</w:t>
            </w:r>
            <w:r w:rsidR="00BE5DAA">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8-ab din </w:t>
            </w:r>
            <w:r w:rsidR="00BE5DAA">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r w:rsidR="00BE5DAA">
              <w:rPr>
                <w:rFonts w:ascii="Times New Roman" w:eastAsia="Times New Roman" w:hAnsi="Times New Roman" w:cs="Times New Roman"/>
                <w:sz w:val="20"/>
                <w:szCs w:val="20"/>
              </w:rPr>
              <w:t>8</w:t>
            </w:r>
            <w:r>
              <w:rPr>
                <w:rFonts w:ascii="Times New Roman" w:eastAsia="Times New Roman" w:hAnsi="Times New Roman" w:cs="Times New Roman"/>
                <w:sz w:val="20"/>
                <w:szCs w:val="20"/>
              </w:rPr>
              <w:t>.202</w:t>
            </w:r>
            <w:r w:rsidR="00912898">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w:t>
            </w:r>
            <w:r w:rsidR="00912898">
              <w:rPr>
                <w:rFonts w:ascii="Times New Roman" w:eastAsia="Times New Roman" w:hAnsi="Times New Roman" w:cs="Times New Roman"/>
                <w:sz w:val="20"/>
                <w:szCs w:val="20"/>
              </w:rPr>
              <w:t xml:space="preserve">componența comisiei pentru Protecția Drepturilor Copilului </w:t>
            </w:r>
            <w:r w:rsidR="00BE5D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desemnarea coordonatorului ANET</w:t>
            </w:r>
            <w:r w:rsidR="00BE5DAA">
              <w:rPr>
                <w:rFonts w:ascii="Times New Roman" w:eastAsia="Times New Roman" w:hAnsi="Times New Roman" w:cs="Times New Roman"/>
                <w:sz w:val="20"/>
                <w:szCs w:val="20"/>
              </w:rPr>
              <w:t xml:space="preserve"> și organizarea activităților de prevenire ANET</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Planul de acțiuni de prevenire/de intervenție în caz de abuz, neglijare, exploatare, trafic a copilului.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Raport semestrial</w:t>
            </w:r>
            <w:r w:rsidR="00BE5DAA">
              <w:rPr>
                <w:rFonts w:ascii="Times New Roman" w:eastAsia="Times New Roman" w:hAnsi="Times New Roman" w:cs="Times New Roman"/>
                <w:sz w:val="20"/>
                <w:szCs w:val="20"/>
              </w:rPr>
              <w:t>/anual</w:t>
            </w:r>
            <w:r>
              <w:rPr>
                <w:rFonts w:ascii="Times New Roman" w:eastAsia="Times New Roman" w:hAnsi="Times New Roman" w:cs="Times New Roman"/>
                <w:sz w:val="20"/>
                <w:szCs w:val="20"/>
              </w:rPr>
              <w:t xml:space="preserve"> privind cazurile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Activități realizate cu cadrele didactice conform Planului de activitate a directorului adjunct pentru educație, anul de studii 202</w:t>
            </w:r>
            <w:r w:rsidR="00BE5DAA">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BE5DAA">
              <w:rPr>
                <w:rFonts w:ascii="Times New Roman" w:eastAsia="Times New Roman" w:hAnsi="Times New Roman" w:cs="Times New Roman"/>
                <w:sz w:val="20"/>
                <w:szCs w:val="20"/>
              </w:rPr>
              <w:t>3</w:t>
            </w:r>
            <w:r>
              <w:rPr>
                <w:rFonts w:ascii="Times New Roman" w:eastAsia="Times New Roman" w:hAnsi="Times New Roman" w:cs="Times New Roman"/>
                <w:sz w:val="20"/>
                <w:szCs w:val="20"/>
              </w:rPr>
              <w:t>, aprobat de directorul liceului, compartimentul ”Activități de prevenire a riscurilor și cazurilor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BE5DAA">
              <w:rPr>
                <w:rFonts w:ascii="Times New Roman" w:eastAsia="Times New Roman" w:hAnsi="Times New Roman" w:cs="Times New Roman"/>
                <w:sz w:val="20"/>
                <w:szCs w:val="20"/>
              </w:rPr>
              <w:t xml:space="preserve"> Registru de evidență a sesizărilor c</w:t>
            </w:r>
            <w:r>
              <w:rPr>
                <w:rFonts w:ascii="Times New Roman" w:eastAsia="Times New Roman" w:hAnsi="Times New Roman" w:cs="Times New Roman"/>
                <w:sz w:val="20"/>
                <w:szCs w:val="20"/>
              </w:rPr>
              <w:t>azurilor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Registrul de evidență a copiilor în situații de risc.</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Fișa-post a fiecărui angajat prevede aspecte de protecție a copiilor de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Ședințe de informare a angajaților</w:t>
            </w:r>
            <w:r w:rsidR="00BE5DAA">
              <w:rPr>
                <w:rFonts w:ascii="Times New Roman" w:eastAsia="Times New Roman" w:hAnsi="Times New Roman" w:cs="Times New Roman"/>
                <w:sz w:val="20"/>
                <w:szCs w:val="20"/>
              </w:rPr>
              <w:t xml:space="preserve"> și părinților</w:t>
            </w:r>
            <w:r>
              <w:rPr>
                <w:rFonts w:ascii="Times New Roman" w:eastAsia="Times New Roman" w:hAnsi="Times New Roman" w:cs="Times New Roman"/>
                <w:sz w:val="20"/>
                <w:szCs w:val="20"/>
              </w:rPr>
              <w:t xml:space="preserve"> cu referire la Procedura Legală de intervenție în cazurile ANET.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11. Desfășurarea activităților în cadrul orelor de informatică și managementul clasei în contextul ”Zilei Siguranței pe Internet”.</w:t>
            </w:r>
          </w:p>
        </w:tc>
      </w:tr>
      <w:tr w:rsidR="00BB0F4C">
        <w:tc>
          <w:tcPr>
            <w:tcW w:w="118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74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Instituția proiectează și menține un parteneriat activ</w:t>
            </w:r>
            <w:r>
              <w:rPr>
                <w:rFonts w:ascii="Times New Roman" w:eastAsia="Times New Roman" w:hAnsi="Times New Roman" w:cs="Times New Roman"/>
                <w:sz w:val="20"/>
                <w:szCs w:val="20"/>
              </w:rPr>
              <w:t xml:space="preserve"> cu APL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reţelelor de socializare.</w:t>
            </w:r>
          </w:p>
        </w:tc>
      </w:tr>
      <w:tr w:rsidR="00BB0F4C">
        <w:tc>
          <w:tcPr>
            <w:tcW w:w="118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1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3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BB0F4C">
      <w:pPr>
        <w:spacing w:after="0"/>
        <w:ind w:left="-851" w:hanging="142"/>
        <w:rPr>
          <w:rFonts w:ascii="Times New Roman" w:eastAsia="Times New Roman" w:hAnsi="Times New Roman" w:cs="Times New Roman"/>
          <w:b/>
          <w:color w:val="00B050"/>
          <w:sz w:val="20"/>
          <w:szCs w:val="20"/>
        </w:rPr>
      </w:pPr>
    </w:p>
    <w:p w:rsidR="00BB0F4C" w:rsidRDefault="00727125">
      <w:pPr>
        <w:spacing w:after="0"/>
        <w:ind w:left="-851" w:hanging="142"/>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1.2.2 </w:t>
      </w:r>
      <w:r>
        <w:rPr>
          <w:rFonts w:ascii="Times New Roman" w:eastAsia="Times New Roman" w:hAnsi="Times New Roman" w:cs="Times New Roman"/>
          <w:color w:val="0070C0"/>
          <w:sz w:val="20"/>
          <w:szCs w:val="20"/>
        </w:rPr>
        <w:t xml:space="preserve">Utilizarea eficientă a resurselor interne (personal format) și comunitare (servicii de sprijin familial, asistență parentală etc.) pentru asigurarea protecției integrității fizice și psihice a copilului  </w:t>
      </w:r>
    </w:p>
    <w:tbl>
      <w:tblPr>
        <w:tblStyle w:val="aa"/>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3"/>
        <w:gridCol w:w="2630"/>
        <w:gridCol w:w="2898"/>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Ordinul nr. 1</w:t>
            </w:r>
            <w:r w:rsidR="007B6B16">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8-ab din </w:t>
            </w:r>
            <w:r w:rsidR="007B6B16">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r w:rsidR="007B6B16">
              <w:rPr>
                <w:rFonts w:ascii="Times New Roman" w:eastAsia="Times New Roman" w:hAnsi="Times New Roman" w:cs="Times New Roman"/>
                <w:sz w:val="20"/>
                <w:szCs w:val="20"/>
              </w:rPr>
              <w:t>8</w:t>
            </w:r>
            <w:r>
              <w:rPr>
                <w:rFonts w:ascii="Times New Roman" w:eastAsia="Times New Roman" w:hAnsi="Times New Roman" w:cs="Times New Roman"/>
                <w:sz w:val="20"/>
                <w:szCs w:val="20"/>
              </w:rPr>
              <w:t>.20</w:t>
            </w:r>
            <w:r w:rsidR="007B6B16">
              <w:rPr>
                <w:rFonts w:ascii="Times New Roman" w:eastAsia="Times New Roman" w:hAnsi="Times New Roman" w:cs="Times New Roman"/>
                <w:sz w:val="20"/>
                <w:szCs w:val="20"/>
              </w:rPr>
              <w:t>22</w:t>
            </w:r>
            <w:r>
              <w:rPr>
                <w:rFonts w:ascii="Times New Roman" w:eastAsia="Times New Roman" w:hAnsi="Times New Roman" w:cs="Times New Roman"/>
                <w:sz w:val="20"/>
                <w:szCs w:val="20"/>
              </w:rPr>
              <w:t xml:space="preserve"> </w:t>
            </w:r>
            <w:r w:rsidR="007B6B16">
              <w:rPr>
                <w:rFonts w:ascii="Times New Roman" w:eastAsia="Times New Roman" w:hAnsi="Times New Roman" w:cs="Times New Roman"/>
                <w:sz w:val="20"/>
                <w:szCs w:val="20"/>
              </w:rPr>
              <w:t>”Cu privire la componența comisiei pentru Protecția Drepturilor Copilului , desemnarea coordonatorului ANET și organizarea activităților de prevenire ANET”.</w:t>
            </w:r>
          </w:p>
          <w:p w:rsidR="00BB0F4C" w:rsidRDefault="0023785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27125">
              <w:rPr>
                <w:rFonts w:ascii="Times New Roman" w:eastAsia="Times New Roman" w:hAnsi="Times New Roman" w:cs="Times New Roman"/>
                <w:sz w:val="20"/>
                <w:szCs w:val="20"/>
              </w:rPr>
              <w:t>. Registrul de evidență a ședințelor de consiliere psihopedagogică a elevilor.</w:t>
            </w:r>
          </w:p>
          <w:p w:rsidR="00BB0F4C" w:rsidRDefault="0023785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 Participarea reprezentanților instituției la Ședințele comisiei pentru protecția drepturilor copilului în cadrul APL, conform invitației.</w:t>
            </w:r>
          </w:p>
          <w:p w:rsidR="00BB0F4C" w:rsidRDefault="0023785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 Registru de evidență a sesizărilor privind cazurile suspecte de abuz, neglijare, exploatare;</w:t>
            </w:r>
          </w:p>
          <w:p w:rsidR="00BB0F4C" w:rsidRDefault="0023785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Plan de acțiuni, notă informativă cu privire la organizarea și desfășurarea Campaniei naționale ,,Săptămâna de lucru împotriva traficului de ființe umane”.</w:t>
            </w:r>
          </w:p>
          <w:p w:rsidR="00BB0F4C" w:rsidRDefault="0023785B">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6</w:t>
            </w:r>
            <w:r w:rsidR="00727125">
              <w:rPr>
                <w:rFonts w:ascii="Times New Roman" w:eastAsia="Times New Roman" w:hAnsi="Times New Roman" w:cs="Times New Roman"/>
                <w:sz w:val="20"/>
                <w:szCs w:val="20"/>
              </w:rPr>
              <w:t>. Activități desfășurate în contextul securității vieții și sănătății copilului în parteneriat cu IP Ciocana..</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Sunt utilizate resurse interne eficiente întru asigurarea  protecției și itegrității fizice a copilului: coordonator ANET, psiholog școlar, diriginți cu experiență avansată, care contribuie la aplicarea procedurilor legale de organizare instituțională și intervenție în cazurile ANET pentru a asigura protecția integrității fizice și psihice a fiecărui copil.</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În situații specifice, pentru intervenția și prevenirea cazurilor ANET se apelează, la necesitate, la resursele comunitare pentru asigurarea protecției fizice și psihice a copilului.</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3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709" w:hanging="425"/>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  Domeniu: </w:t>
      </w:r>
      <w:r>
        <w:rPr>
          <w:rFonts w:ascii="Times New Roman" w:eastAsia="Times New Roman" w:hAnsi="Times New Roman" w:cs="Times New Roman"/>
          <w:color w:val="00B050"/>
          <w:sz w:val="20"/>
          <w:szCs w:val="20"/>
        </w:rPr>
        <w:t>Curriculum/ proces educațional</w:t>
      </w:r>
    </w:p>
    <w:p w:rsidR="00BB0F4C" w:rsidRDefault="00727125">
      <w:pPr>
        <w:ind w:left="-993" w:hanging="426"/>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        Indicator 1.2.3 </w:t>
      </w:r>
      <w:r>
        <w:rPr>
          <w:rFonts w:ascii="Times New Roman" w:eastAsia="Times New Roman" w:hAnsi="Times New Roman" w:cs="Times New Roman"/>
          <w:color w:val="0070C0"/>
          <w:sz w:val="20"/>
          <w:szCs w:val="20"/>
        </w:rPr>
        <w:t>Realizarea activităților de prevenire și combatere a oricărui tip de violență (relații elev-elev, elev-cadru didactic, elev-personal auxiliar)</w:t>
      </w:r>
    </w:p>
    <w:tbl>
      <w:tblPr>
        <w:tblStyle w:val="ab"/>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253"/>
        <w:gridCol w:w="2630"/>
        <w:gridCol w:w="2898"/>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activitate a directorului adjunct pentru educație, aprobat de către director.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Planul de acțiuni de prevenire/de intervenție în caz de abuz, neglijare, exploatare, trafic a copilului.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Instruirea angajaților privind procedura de intervenție instituțională în caz de ANET (lista cu semnături a angajaților care au fost instruiți și care dețin fișa de sesizare), 202</w:t>
            </w:r>
            <w:r w:rsidR="0023785B">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23785B">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Postere/ pliante și secvențe video plasate în grupurile de lucru ale elevilor ce informează în legătură cu prevenirea violențe, elaborate de către psihologul școlar.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Activități desfășurate în contextul Zilei Internaționale a nonviolenței.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Elaborarea setului de reguli în scopul prevenirii comportamentului indecent.</w:t>
            </w:r>
          </w:p>
          <w:p w:rsidR="00BB0F4C" w:rsidRPr="0023785B" w:rsidRDefault="00727125">
            <w:pPr>
              <w:pBdr>
                <w:top w:val="nil"/>
                <w:left w:val="nil"/>
                <w:bottom w:val="nil"/>
                <w:right w:val="nil"/>
                <w:between w:val="nil"/>
              </w:pBdr>
              <w:spacing w:line="259" w:lineRule="auto"/>
              <w:rPr>
                <w:rFonts w:ascii="Times New Roman" w:hAnsi="Times New Roman" w:cs="Times New Roman"/>
                <w:sz w:val="20"/>
                <w:szCs w:val="20"/>
              </w:rPr>
            </w:pPr>
            <w:r>
              <w:rPr>
                <w:rFonts w:ascii="Times New Roman" w:eastAsia="Times New Roman" w:hAnsi="Times New Roman" w:cs="Times New Roman"/>
                <w:sz w:val="20"/>
                <w:szCs w:val="20"/>
              </w:rPr>
              <w:t xml:space="preserve">7. </w:t>
            </w:r>
            <w:r w:rsidR="0023785B" w:rsidRPr="0023785B">
              <w:rPr>
                <w:rFonts w:ascii="Times New Roman" w:hAnsi="Times New Roman" w:cs="Times New Roman"/>
                <w:sz w:val="20"/>
                <w:szCs w:val="20"/>
              </w:rPr>
              <w:t>Lista nominală a copiilor din grupul de risc – Registrul de evidență;</w:t>
            </w:r>
          </w:p>
          <w:p w:rsidR="0023785B" w:rsidRPr="0023785B" w:rsidRDefault="0023785B">
            <w:pPr>
              <w:pBdr>
                <w:top w:val="nil"/>
                <w:left w:val="nil"/>
                <w:bottom w:val="nil"/>
                <w:right w:val="nil"/>
                <w:between w:val="nil"/>
              </w:pBdr>
              <w:spacing w:line="259" w:lineRule="auto"/>
              <w:rPr>
                <w:rFonts w:ascii="Times New Roman" w:hAnsi="Times New Roman" w:cs="Times New Roman"/>
                <w:sz w:val="20"/>
                <w:szCs w:val="20"/>
              </w:rPr>
            </w:pPr>
            <w:r w:rsidRPr="0023785B">
              <w:rPr>
                <w:rFonts w:ascii="Times New Roman" w:hAnsi="Times New Roman" w:cs="Times New Roman"/>
                <w:sz w:val="20"/>
                <w:szCs w:val="20"/>
              </w:rPr>
              <w:t>8. Registrul de evidență a cazurilor de ANET în liceu ;</w:t>
            </w:r>
          </w:p>
          <w:p w:rsidR="0023785B" w:rsidRDefault="0023785B">
            <w:pPr>
              <w:pBdr>
                <w:top w:val="nil"/>
                <w:left w:val="nil"/>
                <w:bottom w:val="nil"/>
                <w:right w:val="nil"/>
                <w:between w:val="nil"/>
              </w:pBdr>
              <w:spacing w:line="259" w:lineRule="auto"/>
              <w:rPr>
                <w:rFonts w:ascii="Times New Roman" w:eastAsia="Times New Roman" w:hAnsi="Times New Roman" w:cs="Times New Roman"/>
                <w:sz w:val="20"/>
                <w:szCs w:val="20"/>
              </w:rPr>
            </w:pPr>
            <w:r w:rsidRPr="0023785B">
              <w:rPr>
                <w:rFonts w:ascii="Times New Roman" w:hAnsi="Times New Roman" w:cs="Times New Roman"/>
                <w:sz w:val="20"/>
                <w:szCs w:val="20"/>
              </w:rPr>
              <w:t>9. Informarea salariaților</w:t>
            </w:r>
            <w:r>
              <w:rPr>
                <w:rFonts w:ascii="Times New Roman" w:hAnsi="Times New Roman" w:cs="Times New Roman"/>
                <w:sz w:val="20"/>
                <w:szCs w:val="20"/>
              </w:rPr>
              <w:t xml:space="preserve"> </w:t>
            </w:r>
            <w:r w:rsidRPr="0023785B">
              <w:rPr>
                <w:rFonts w:ascii="Times New Roman" w:hAnsi="Times New Roman" w:cs="Times New Roman"/>
                <w:sz w:val="20"/>
                <w:szCs w:val="20"/>
              </w:rPr>
              <w:t>la momentul angajării și elevilor despre prevederile ANET și la începutul fiecărui an școlar</w:t>
            </w:r>
            <w:r>
              <w:rPr>
                <w:rFonts w:ascii="Times New Roman" w:hAnsi="Times New Roman" w:cs="Times New Roman"/>
                <w:sz w:val="20"/>
                <w:szCs w:val="20"/>
              </w:rPr>
              <w:t>.</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Accentul primordial al instituției se pune pe promovarea activităților de prevenire a tuturor formelor de violenţă asupra copilului, precum şi a violenţei în familie, punând accent pe schimbarea culturii școlare, consolidării rolului școlii în combaterea violenței și a fenomenului de bullying prin conștientizarea și contracararea stereotipurilor de gen și altor </w:t>
            </w:r>
            <w:r>
              <w:rPr>
                <w:rFonts w:ascii="Times New Roman" w:eastAsia="Times New Roman" w:hAnsi="Times New Roman" w:cs="Times New Roman"/>
                <w:sz w:val="20"/>
                <w:szCs w:val="20"/>
              </w:rPr>
              <w:lastRenderedPageBreak/>
              <w:t>norme nocive care admit violența.</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3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993" w:hanging="285"/>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p>
    <w:p w:rsidR="00BB0F4C" w:rsidRDefault="00727125">
      <w:pPr>
        <w:ind w:left="-993" w:hanging="140"/>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1.2.4 </w:t>
      </w:r>
      <w:r>
        <w:rPr>
          <w:rFonts w:ascii="Times New Roman" w:eastAsia="Times New Roman" w:hAnsi="Times New Roman" w:cs="Times New Roman"/>
          <w:color w:val="0070C0"/>
          <w:sz w:val="20"/>
          <w:szCs w:val="20"/>
        </w:rPr>
        <w:t xml:space="preserve"> Accesul elevilor/ copiilor la servicii de sprijin, pentru asigurarea dezvoltării fizice, mentale și emoționale  și implicarea personalului și a partenerilor Instituției în activitățile de prevenire a comportamentelor dăunătoare sănătății</w:t>
      </w:r>
    </w:p>
    <w:tbl>
      <w:tblPr>
        <w:tblStyle w:val="ac"/>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556"/>
        <w:gridCol w:w="2328"/>
        <w:gridCol w:w="2897"/>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managerial de activitate al IPLT ”C. Negruzii” pentru anul de studii 202</w:t>
            </w:r>
            <w:r w:rsidR="000D4D09">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0D4D09">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nr. 0</w:t>
            </w:r>
            <w:r w:rsidR="000D4D0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0D4D09">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0D4D09" w:rsidRPr="000D4D09" w:rsidRDefault="000D4D09">
            <w:pPr>
              <w:pBdr>
                <w:top w:val="nil"/>
                <w:left w:val="nil"/>
                <w:bottom w:val="nil"/>
                <w:right w:val="nil"/>
                <w:between w:val="nil"/>
              </w:pBdr>
              <w:spacing w:line="259" w:lineRule="auto"/>
              <w:rPr>
                <w:rFonts w:ascii="Times New Roman" w:hAnsi="Times New Roman" w:cs="Times New Roman"/>
                <w:sz w:val="20"/>
                <w:szCs w:val="20"/>
              </w:rPr>
            </w:pPr>
            <w:r w:rsidRPr="000D4D09">
              <w:rPr>
                <w:rFonts w:ascii="Times New Roman" w:hAnsi="Times New Roman" w:cs="Times New Roman"/>
                <w:sz w:val="20"/>
                <w:szCs w:val="20"/>
              </w:rPr>
              <w:t>2.</w:t>
            </w:r>
            <w:r>
              <w:t xml:space="preserve"> </w:t>
            </w:r>
            <w:r w:rsidRPr="000D4D09">
              <w:rPr>
                <w:rFonts w:ascii="Times New Roman" w:hAnsi="Times New Roman" w:cs="Times New Roman"/>
                <w:sz w:val="20"/>
                <w:szCs w:val="20"/>
              </w:rPr>
              <w:t xml:space="preserve">Accesibilitatea Fișelor de sesizare pentru elevii și salariații din instituție pe cabinet; </w:t>
            </w:r>
          </w:p>
          <w:p w:rsidR="000D4D09" w:rsidRPr="000D4D09"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sidRPr="000D4D09">
              <w:rPr>
                <w:rFonts w:ascii="Times New Roman" w:hAnsi="Times New Roman" w:cs="Times New Roman"/>
                <w:sz w:val="20"/>
                <w:szCs w:val="20"/>
              </w:rPr>
              <w:t>3. Mijloace și instrumente puse la dispoziția copiilor care să asigure anonimatul pentru a raporta cazurile de abuz neglijare, exploatare, trafic din partea semenilor și din partea adulților (lădița poștală, chestionare anonime, adrese de email, nr. de telefon mobil, alte mijloace care sunt administrate de coordonatorul ANET) conform Instrucțiunii.</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 Planul de activitate a Centrului de resurse pentru anul 202</w:t>
            </w:r>
            <w:r>
              <w:rPr>
                <w:rFonts w:ascii="Times New Roman" w:eastAsia="Times New Roman" w:hAnsi="Times New Roman" w:cs="Times New Roman"/>
                <w:sz w:val="20"/>
                <w:szCs w:val="20"/>
              </w:rPr>
              <w:t>2</w:t>
            </w:r>
            <w:r w:rsidR="00727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Planul de activitate a Comisiei Multidisciplinare în școală.</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27125">
              <w:rPr>
                <w:rFonts w:ascii="Times New Roman" w:eastAsia="Times New Roman" w:hAnsi="Times New Roman" w:cs="Times New Roman"/>
                <w:sz w:val="20"/>
                <w:szCs w:val="20"/>
              </w:rPr>
              <w:t>. Planul de activitate a psihologului școlar.</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727125">
              <w:rPr>
                <w:rFonts w:ascii="Times New Roman" w:eastAsia="Times New Roman" w:hAnsi="Times New Roman" w:cs="Times New Roman"/>
                <w:sz w:val="20"/>
                <w:szCs w:val="20"/>
              </w:rPr>
              <w:t>. Planul de activitate a serviciului medical al instituției.</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727125">
              <w:rPr>
                <w:rFonts w:ascii="Times New Roman" w:eastAsia="Times New Roman" w:hAnsi="Times New Roman" w:cs="Times New Roman"/>
                <w:sz w:val="20"/>
                <w:szCs w:val="20"/>
              </w:rPr>
              <w:t>. Lunarul de sensibilizare și informare ”PRO-Sănătatea”.</w:t>
            </w:r>
          </w:p>
          <w:p w:rsidR="00BB0F4C" w:rsidRDefault="000D4D0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27125">
              <w:rPr>
                <w:rFonts w:ascii="Times New Roman" w:eastAsia="Times New Roman" w:hAnsi="Times New Roman" w:cs="Times New Roman"/>
                <w:sz w:val="20"/>
                <w:szCs w:val="20"/>
              </w:rPr>
              <w:t>. Campania de sensibilizare ”Ne alimentăm sănătos”.</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asigură accesul tuturor elevilor la servicii de sprijin pentru dezvoltarea fizică, psihică şi emoţională prin personalul calificat, prin implicarea activă a comunității în acțiuni de prevenire a comportamentelor dăunătoare sănătății, prin buna funcționare a Centrului de Resurse (</w:t>
            </w:r>
            <w:r w:rsidR="00302FF1">
              <w:rPr>
                <w:rFonts w:ascii="Times New Roman" w:eastAsia="Times New Roman" w:hAnsi="Times New Roman" w:cs="Times New Roman"/>
                <w:sz w:val="20"/>
                <w:szCs w:val="20"/>
              </w:rPr>
              <w:t>16</w:t>
            </w:r>
            <w:r>
              <w:rPr>
                <w:rFonts w:ascii="Times New Roman" w:eastAsia="Times New Roman" w:hAnsi="Times New Roman" w:cs="Times New Roman"/>
                <w:sz w:val="20"/>
                <w:szCs w:val="20"/>
              </w:rPr>
              <w:t xml:space="preserve"> elevi cu CES) și a serviciului psihologic şcolar.  </w:t>
            </w:r>
          </w:p>
          <w:p w:rsidR="00BB0F4C" w:rsidRDefault="0072712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Activitatea centrului este dirijată de CMI constituită prin ordinul directorului, procesele-verbale ale ședințelor CMI. Serviciile sunt prestate conform orarului și înscrise în registrul de evidență, planului educațional individualizat (PEI), dosarelor personale ale elevilor.</w:t>
            </w:r>
            <w:r w:rsidR="00302FF1">
              <w:rPr>
                <w:rFonts w:ascii="Times New Roman" w:eastAsia="Times New Roman" w:hAnsi="Times New Roman" w:cs="Times New Roman"/>
                <w:sz w:val="20"/>
                <w:szCs w:val="20"/>
              </w:rPr>
              <w:t xml:space="preserve"> Activitatea de consiliere și de dezvoltare personală a avut un impact considerabil asupra elevilor în rezolvarea problemelor emoționale, de comportament, de bullying, de relaționare și de comunicare.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55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3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rPr>
          <w:rFonts w:ascii="Times New Roman" w:eastAsia="Times New Roman" w:hAnsi="Times New Roman" w:cs="Times New Roman"/>
          <w:color w:val="7030A0"/>
          <w:sz w:val="20"/>
          <w:szCs w:val="20"/>
        </w:rPr>
      </w:pPr>
      <w:r>
        <w:rPr>
          <w:rFonts w:ascii="Times New Roman" w:eastAsia="Times New Roman" w:hAnsi="Times New Roman" w:cs="Times New Roman"/>
          <w:color w:val="7030A0"/>
          <w:sz w:val="20"/>
          <w:szCs w:val="20"/>
        </w:rPr>
        <w:t xml:space="preserve">                                                                                                   Punctaj acumulat pentru standardul de calitate 1.2:   5</w:t>
      </w:r>
    </w:p>
    <w:p w:rsidR="00BB0F4C" w:rsidRDefault="00727125">
      <w:pPr>
        <w:spacing w:after="0"/>
        <w:ind w:left="-993"/>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Standard 1.3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C00000"/>
          <w:sz w:val="20"/>
          <w:szCs w:val="20"/>
        </w:rPr>
        <w:t xml:space="preserve">Instituția de învățământ oferă servicii de suport pentru promovarea unui mod sănătos de viață </w:t>
      </w:r>
      <w:r>
        <w:rPr>
          <w:rFonts w:ascii="Times New Roman" w:eastAsia="Times New Roman" w:hAnsi="Times New Roman" w:cs="Times New Roman"/>
          <w:sz w:val="20"/>
          <w:szCs w:val="20"/>
        </w:rPr>
        <w:t>(Punc. max.– 5)</w:t>
      </w:r>
    </w:p>
    <w:p w:rsidR="00BB0F4C" w:rsidRDefault="00727125">
      <w:pPr>
        <w:spacing w:after="0"/>
        <w:ind w:left="-993"/>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1.3.1 </w:t>
      </w:r>
      <w:r>
        <w:rPr>
          <w:rFonts w:ascii="Times New Roman" w:eastAsia="Times New Roman" w:hAnsi="Times New Roman" w:cs="Times New Roman"/>
          <w:color w:val="0070C0"/>
          <w:sz w:val="20"/>
          <w:szCs w:val="20"/>
        </w:rPr>
        <w:t xml:space="preserve"> Colaborarea cu familiile, cu serviciile publice de sănătate și alte instituții  cu atribuții legale în acest sens în promovarea valorii sănătății fizice și mentale a elevilor/ copiilor, în promovarea stilului sănătos de viață în instituție și în comunitate</w:t>
      </w:r>
    </w:p>
    <w:tbl>
      <w:tblPr>
        <w:tblStyle w:val="ad"/>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4113"/>
        <w:gridCol w:w="2692"/>
        <w:gridCol w:w="2976"/>
      </w:tblGrid>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1" w:type="dxa"/>
            <w:gridSpan w:val="3"/>
          </w:tcPr>
          <w:p w:rsidR="00BB0F4C" w:rsidRPr="00F90A52"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1. Planul managerial de activitate al IPLT ”C. Negruzii” pentru anul de studii 202</w:t>
            </w:r>
            <w:r w:rsidR="00F90A52" w:rsidRPr="00F90A52">
              <w:rPr>
                <w:rFonts w:ascii="Times New Roman" w:eastAsia="Times New Roman" w:hAnsi="Times New Roman" w:cs="Times New Roman"/>
                <w:sz w:val="20"/>
                <w:szCs w:val="20"/>
              </w:rPr>
              <w:t>2</w:t>
            </w:r>
            <w:r w:rsidRPr="00F90A52">
              <w:rPr>
                <w:rFonts w:ascii="Times New Roman" w:eastAsia="Times New Roman" w:hAnsi="Times New Roman" w:cs="Times New Roman"/>
                <w:sz w:val="20"/>
                <w:szCs w:val="20"/>
              </w:rPr>
              <w:t>-202</w:t>
            </w:r>
            <w:r w:rsidR="00F90A52" w:rsidRPr="00F90A52">
              <w:rPr>
                <w:rFonts w:ascii="Times New Roman" w:eastAsia="Times New Roman" w:hAnsi="Times New Roman" w:cs="Times New Roman"/>
                <w:sz w:val="20"/>
                <w:szCs w:val="20"/>
              </w:rPr>
              <w:t>3</w:t>
            </w:r>
            <w:r w:rsidRPr="00F90A52">
              <w:rPr>
                <w:rFonts w:ascii="Times New Roman" w:eastAsia="Times New Roman" w:hAnsi="Times New Roman" w:cs="Times New Roman"/>
                <w:sz w:val="20"/>
                <w:szCs w:val="20"/>
              </w:rPr>
              <w:t>, discutat și aprobat la ședința CP nr. 0</w:t>
            </w:r>
            <w:r w:rsidR="00F90A52" w:rsidRPr="00F90A52">
              <w:rPr>
                <w:rFonts w:ascii="Times New Roman" w:eastAsia="Times New Roman" w:hAnsi="Times New Roman" w:cs="Times New Roman"/>
                <w:sz w:val="20"/>
                <w:szCs w:val="20"/>
              </w:rPr>
              <w:t>1</w:t>
            </w:r>
            <w:r w:rsidRPr="00F90A52">
              <w:rPr>
                <w:rFonts w:ascii="Times New Roman" w:eastAsia="Times New Roman" w:hAnsi="Times New Roman" w:cs="Times New Roman"/>
                <w:sz w:val="20"/>
                <w:szCs w:val="20"/>
              </w:rPr>
              <w:t xml:space="preserve"> din 01.09.202</w:t>
            </w:r>
            <w:r w:rsidR="00F90A52" w:rsidRPr="00F90A52">
              <w:rPr>
                <w:rFonts w:ascii="Times New Roman" w:eastAsia="Times New Roman" w:hAnsi="Times New Roman" w:cs="Times New Roman"/>
                <w:sz w:val="20"/>
                <w:szCs w:val="20"/>
              </w:rPr>
              <w:t>2</w:t>
            </w:r>
            <w:r w:rsidRPr="00F90A52">
              <w:rPr>
                <w:rFonts w:ascii="Times New Roman" w:eastAsia="Times New Roman" w:hAnsi="Times New Roman" w:cs="Times New Roman"/>
                <w:sz w:val="20"/>
                <w:szCs w:val="20"/>
              </w:rPr>
              <w:t>.</w:t>
            </w:r>
          </w:p>
          <w:p w:rsidR="00BB0F4C" w:rsidRPr="00F90A52"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2. Planul de activitate a asistentului medical</w:t>
            </w:r>
          </w:p>
          <w:p w:rsidR="00BB0F4C" w:rsidRPr="00F90A52"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3. Cabinetul medical dotat conform cerințelor.</w:t>
            </w:r>
          </w:p>
          <w:p w:rsidR="00F90A52" w:rsidRPr="00F90A52" w:rsidRDefault="00F90A52">
            <w:pPr>
              <w:pBdr>
                <w:top w:val="nil"/>
                <w:left w:val="nil"/>
                <w:bottom w:val="nil"/>
                <w:right w:val="nil"/>
                <w:between w:val="nil"/>
              </w:pBdr>
              <w:spacing w:line="259" w:lineRule="auto"/>
              <w:rPr>
                <w:rFonts w:ascii="Times New Roman" w:hAnsi="Times New Roman" w:cs="Times New Roman"/>
                <w:sz w:val="20"/>
                <w:szCs w:val="20"/>
              </w:rPr>
            </w:pPr>
            <w:r w:rsidRPr="00F90A52">
              <w:rPr>
                <w:rFonts w:ascii="Times New Roman" w:hAnsi="Times New Roman" w:cs="Times New Roman"/>
                <w:sz w:val="20"/>
                <w:szCs w:val="20"/>
              </w:rPr>
              <w:t xml:space="preserve">4. Registrul de acordare a primului ajutor; </w:t>
            </w:r>
          </w:p>
          <w:p w:rsidR="00F90A52" w:rsidRPr="00F90A52" w:rsidRDefault="00F90A52">
            <w:pPr>
              <w:pBdr>
                <w:top w:val="nil"/>
                <w:left w:val="nil"/>
                <w:bottom w:val="nil"/>
                <w:right w:val="nil"/>
                <w:between w:val="nil"/>
              </w:pBdr>
              <w:spacing w:line="259" w:lineRule="auto"/>
              <w:rPr>
                <w:rFonts w:ascii="Times New Roman" w:hAnsi="Times New Roman" w:cs="Times New Roman"/>
                <w:sz w:val="20"/>
                <w:szCs w:val="20"/>
              </w:rPr>
            </w:pPr>
            <w:r w:rsidRPr="00F90A52">
              <w:rPr>
                <w:rFonts w:ascii="Times New Roman" w:hAnsi="Times New Roman" w:cs="Times New Roman"/>
                <w:sz w:val="20"/>
                <w:szCs w:val="20"/>
              </w:rPr>
              <w:t xml:space="preserve">5. Registrul de evidență a activității psihologului cu copiii din grupul de risc; </w:t>
            </w:r>
          </w:p>
          <w:p w:rsidR="00F90A52"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hAnsi="Times New Roman" w:cs="Times New Roman"/>
                <w:sz w:val="20"/>
                <w:szCs w:val="20"/>
              </w:rPr>
              <w:t>6. Registrul certificatelor medicale;</w:t>
            </w:r>
          </w:p>
          <w:p w:rsidR="00BB0F4C"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7</w:t>
            </w:r>
            <w:r w:rsidR="00727125" w:rsidRPr="00F90A52">
              <w:rPr>
                <w:rFonts w:ascii="Times New Roman" w:eastAsia="Times New Roman" w:hAnsi="Times New Roman" w:cs="Times New Roman"/>
                <w:sz w:val="20"/>
                <w:szCs w:val="20"/>
              </w:rPr>
              <w:t>. Planul de acțiuni privind asigurarea protecției vieții și sănătății copiilor.</w:t>
            </w:r>
          </w:p>
          <w:p w:rsidR="00BB0F4C"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8</w:t>
            </w:r>
            <w:r w:rsidR="00727125" w:rsidRPr="00F90A52">
              <w:rPr>
                <w:rFonts w:ascii="Times New Roman" w:eastAsia="Times New Roman" w:hAnsi="Times New Roman" w:cs="Times New Roman"/>
                <w:sz w:val="20"/>
                <w:szCs w:val="20"/>
              </w:rPr>
              <w:t>. Informarea elevilor privind securitatea vieții și sănătății în perioada vacanțelor.</w:t>
            </w:r>
          </w:p>
          <w:p w:rsidR="00BB0F4C"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9</w:t>
            </w:r>
            <w:r w:rsidR="00727125" w:rsidRPr="00F90A52">
              <w:rPr>
                <w:rFonts w:ascii="Times New Roman" w:eastAsia="Times New Roman" w:hAnsi="Times New Roman" w:cs="Times New Roman"/>
                <w:sz w:val="20"/>
                <w:szCs w:val="20"/>
              </w:rPr>
              <w:t>.Ședințe de informare cu părinții pe segmentul susținerii sănătății fizice și mentale ale elevilor.</w:t>
            </w:r>
          </w:p>
          <w:p w:rsidR="00BB0F4C"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10</w:t>
            </w:r>
            <w:r w:rsidR="00727125" w:rsidRPr="00F90A52">
              <w:rPr>
                <w:rFonts w:ascii="Times New Roman" w:eastAsia="Times New Roman" w:hAnsi="Times New Roman" w:cs="Times New Roman"/>
                <w:sz w:val="20"/>
                <w:szCs w:val="20"/>
              </w:rPr>
              <w:t>. Desfășurarea activităților în cadrul lunarului ”Pro Sănătatea”.</w:t>
            </w:r>
          </w:p>
          <w:p w:rsidR="00BB0F4C" w:rsidRPr="00F90A52" w:rsidRDefault="00F90A52">
            <w:pPr>
              <w:pBdr>
                <w:top w:val="nil"/>
                <w:left w:val="nil"/>
                <w:bottom w:val="nil"/>
                <w:right w:val="nil"/>
                <w:between w:val="nil"/>
              </w:pBdr>
              <w:spacing w:line="259" w:lineRule="auto"/>
              <w:rPr>
                <w:rFonts w:ascii="Times New Roman" w:eastAsia="Times New Roman" w:hAnsi="Times New Roman" w:cs="Times New Roman"/>
                <w:sz w:val="20"/>
                <w:szCs w:val="20"/>
              </w:rPr>
            </w:pPr>
            <w:r w:rsidRPr="00F90A52">
              <w:rPr>
                <w:rFonts w:ascii="Times New Roman" w:eastAsia="Times New Roman" w:hAnsi="Times New Roman" w:cs="Times New Roman"/>
                <w:sz w:val="20"/>
                <w:szCs w:val="20"/>
              </w:rPr>
              <w:t>11</w:t>
            </w:r>
            <w:r w:rsidR="00727125" w:rsidRPr="00F90A52">
              <w:rPr>
                <w:rFonts w:ascii="Times New Roman" w:eastAsia="Times New Roman" w:hAnsi="Times New Roman" w:cs="Times New Roman"/>
                <w:sz w:val="20"/>
                <w:szCs w:val="20"/>
              </w:rPr>
              <w:t>. Ore desfășurate la disciplina Dezvoltare personală și Educație pentru societate cu scopul de promovare a stilului sănătos de viață în instituție și în comunitate.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1"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de învățământ oferă și promovează, proiectând sistemic, implicând familiile și serviciul public de sănătate și alte instituții cu atribuții legale în organizarea și desfășurarea activităților de promovare a valorii sănătății fizice și mentale a elevilor și a stilului sănătos de viață în instituție și în comunitate.</w:t>
            </w:r>
          </w:p>
        </w:tc>
      </w:tr>
      <w:tr w:rsidR="00BB0F4C">
        <w:tc>
          <w:tcPr>
            <w:tcW w:w="113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Pondere: 2</w:t>
            </w:r>
          </w:p>
        </w:tc>
        <w:tc>
          <w:tcPr>
            <w:tcW w:w="269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97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ind w:left="-993"/>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lastRenderedPageBreak/>
        <w:t xml:space="preserve">Indicator 1.3.2 </w:t>
      </w:r>
      <w:r>
        <w:rPr>
          <w:rFonts w:ascii="Times New Roman" w:eastAsia="Times New Roman" w:hAnsi="Times New Roman" w:cs="Times New Roman"/>
          <w:color w:val="0070C0"/>
          <w:sz w:val="20"/>
          <w:szCs w:val="20"/>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e"/>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
        <w:gridCol w:w="4670"/>
        <w:gridCol w:w="2365"/>
        <w:gridCol w:w="2753"/>
      </w:tblGrid>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8" w:type="dxa"/>
            <w:gridSpan w:val="3"/>
          </w:tcPr>
          <w:p w:rsidR="00BB0F4C" w:rsidRPr="00746F05"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746F05">
              <w:rPr>
                <w:rFonts w:ascii="Times New Roman" w:eastAsia="Times New Roman" w:hAnsi="Times New Roman" w:cs="Times New Roman"/>
                <w:sz w:val="20"/>
                <w:szCs w:val="20"/>
              </w:rPr>
              <w:t>. Cabinetul psihologic dotat conform cerințelor.</w:t>
            </w:r>
          </w:p>
          <w:p w:rsidR="00746F05" w:rsidRPr="00746F05" w:rsidRDefault="00746F05">
            <w:pPr>
              <w:pBdr>
                <w:top w:val="nil"/>
                <w:left w:val="nil"/>
                <w:bottom w:val="nil"/>
                <w:right w:val="nil"/>
                <w:between w:val="nil"/>
              </w:pBdr>
              <w:spacing w:line="259" w:lineRule="auto"/>
              <w:rPr>
                <w:rFonts w:ascii="Times New Roman" w:hAnsi="Times New Roman" w:cs="Times New Roman"/>
                <w:sz w:val="20"/>
                <w:szCs w:val="20"/>
              </w:rPr>
            </w:pPr>
            <w:r w:rsidRPr="00746F05">
              <w:rPr>
                <w:rFonts w:ascii="Times New Roman" w:hAnsi="Times New Roman" w:cs="Times New Roman"/>
                <w:sz w:val="20"/>
                <w:szCs w:val="20"/>
              </w:rPr>
              <w:t xml:space="preserve">2. Fișe de evidență a copiilor la psiholog; </w:t>
            </w:r>
          </w:p>
          <w:p w:rsidR="00746F05" w:rsidRPr="00746F05" w:rsidRDefault="00746F05">
            <w:pPr>
              <w:pBdr>
                <w:top w:val="nil"/>
                <w:left w:val="nil"/>
                <w:bottom w:val="nil"/>
                <w:right w:val="nil"/>
                <w:between w:val="nil"/>
              </w:pBdr>
              <w:spacing w:line="259" w:lineRule="auto"/>
              <w:rPr>
                <w:rFonts w:ascii="Times New Roman" w:hAnsi="Times New Roman" w:cs="Times New Roman"/>
                <w:sz w:val="20"/>
                <w:szCs w:val="20"/>
              </w:rPr>
            </w:pPr>
            <w:r w:rsidRPr="00746F05">
              <w:rPr>
                <w:rFonts w:ascii="Times New Roman" w:hAnsi="Times New Roman" w:cs="Times New Roman"/>
                <w:sz w:val="20"/>
                <w:szCs w:val="20"/>
              </w:rPr>
              <w:t xml:space="preserve">3. Note informative, rapoarte, chestionare, teste, anchete; </w:t>
            </w:r>
          </w:p>
          <w:p w:rsidR="00746F05" w:rsidRPr="00746F05" w:rsidRDefault="00746F05">
            <w:pPr>
              <w:pBdr>
                <w:top w:val="nil"/>
                <w:left w:val="nil"/>
                <w:bottom w:val="nil"/>
                <w:right w:val="nil"/>
                <w:between w:val="nil"/>
              </w:pBdr>
              <w:spacing w:line="259" w:lineRule="auto"/>
              <w:rPr>
                <w:rFonts w:ascii="Times New Roman" w:hAnsi="Times New Roman" w:cs="Times New Roman"/>
                <w:sz w:val="20"/>
                <w:szCs w:val="20"/>
              </w:rPr>
            </w:pPr>
            <w:r w:rsidRPr="00746F05">
              <w:rPr>
                <w:rFonts w:ascii="Times New Roman" w:hAnsi="Times New Roman" w:cs="Times New Roman"/>
                <w:sz w:val="20"/>
                <w:szCs w:val="20"/>
              </w:rPr>
              <w:t xml:space="preserve">4. Existența Serviciului de consiliere școlară și de integrare în viața socială/serviciului psihologic școlar/serviciului de supraveghere și menținere a sănătății; </w:t>
            </w:r>
          </w:p>
          <w:p w:rsidR="00BB0F4C" w:rsidRPr="00746F05" w:rsidRDefault="00746F05">
            <w:pPr>
              <w:pBdr>
                <w:top w:val="nil"/>
                <w:left w:val="nil"/>
                <w:bottom w:val="nil"/>
                <w:right w:val="nil"/>
                <w:between w:val="nil"/>
              </w:pBdr>
              <w:spacing w:line="259" w:lineRule="auto"/>
              <w:rPr>
                <w:rFonts w:ascii="Times New Roman" w:eastAsia="Times New Roman" w:hAnsi="Times New Roman" w:cs="Times New Roman"/>
                <w:sz w:val="20"/>
                <w:szCs w:val="20"/>
              </w:rPr>
            </w:pPr>
            <w:r w:rsidRPr="00746F05">
              <w:rPr>
                <w:rFonts w:ascii="Times New Roman" w:hAnsi="Times New Roman" w:cs="Times New Roman"/>
                <w:sz w:val="20"/>
                <w:szCs w:val="20"/>
              </w:rPr>
              <w:t>5.Asigurarea accesului elevilor/ părinților/ cadrelor didactice la Serviciul de consiliere școlară și de integrare în viața socială/serviciul psihologic școlar/serviciul de supraveghere și menținere a sănătății prin stabilirea unui program de activitate, telefon de contact;</w:t>
            </w:r>
          </w:p>
          <w:p w:rsidR="00BB0F4C" w:rsidRPr="00746F05" w:rsidRDefault="00746F05">
            <w:pPr>
              <w:pBdr>
                <w:top w:val="nil"/>
                <w:left w:val="nil"/>
                <w:bottom w:val="nil"/>
                <w:right w:val="nil"/>
                <w:between w:val="nil"/>
              </w:pBdr>
              <w:spacing w:line="259" w:lineRule="auto"/>
              <w:rPr>
                <w:rFonts w:ascii="Times New Roman" w:eastAsia="Times New Roman" w:hAnsi="Times New Roman" w:cs="Times New Roman"/>
                <w:sz w:val="20"/>
                <w:szCs w:val="20"/>
              </w:rPr>
            </w:pPr>
            <w:r w:rsidRPr="00746F05">
              <w:rPr>
                <w:rFonts w:ascii="Times New Roman" w:eastAsia="Times New Roman" w:hAnsi="Times New Roman" w:cs="Times New Roman"/>
                <w:sz w:val="20"/>
                <w:szCs w:val="20"/>
              </w:rPr>
              <w:t>6</w:t>
            </w:r>
            <w:r w:rsidR="00727125" w:rsidRPr="00746F05">
              <w:rPr>
                <w:rFonts w:ascii="Times New Roman" w:eastAsia="Times New Roman" w:hAnsi="Times New Roman" w:cs="Times New Roman"/>
                <w:sz w:val="20"/>
                <w:szCs w:val="20"/>
              </w:rPr>
              <w:t>. Registrul de evidență de evidență a ședințelor de consiliere psihopedagogică.</w:t>
            </w:r>
          </w:p>
          <w:p w:rsidR="00BB0F4C" w:rsidRPr="00746F05" w:rsidRDefault="00746F05">
            <w:pPr>
              <w:pBdr>
                <w:top w:val="nil"/>
                <w:left w:val="nil"/>
                <w:bottom w:val="nil"/>
                <w:right w:val="nil"/>
                <w:between w:val="nil"/>
              </w:pBdr>
              <w:spacing w:line="259" w:lineRule="auto"/>
              <w:rPr>
                <w:rFonts w:ascii="Times New Roman" w:eastAsia="Times New Roman" w:hAnsi="Times New Roman" w:cs="Times New Roman"/>
                <w:sz w:val="20"/>
                <w:szCs w:val="20"/>
              </w:rPr>
            </w:pPr>
            <w:r w:rsidRPr="00746F05">
              <w:rPr>
                <w:rFonts w:ascii="Times New Roman" w:eastAsia="Times New Roman" w:hAnsi="Times New Roman" w:cs="Times New Roman"/>
                <w:sz w:val="20"/>
                <w:szCs w:val="20"/>
              </w:rPr>
              <w:t>7</w:t>
            </w:r>
            <w:r w:rsidR="00727125" w:rsidRPr="00746F05">
              <w:rPr>
                <w:rFonts w:ascii="Times New Roman" w:eastAsia="Times New Roman" w:hAnsi="Times New Roman" w:cs="Times New Roman"/>
                <w:sz w:val="20"/>
                <w:szCs w:val="20"/>
              </w:rPr>
              <w:t>. Chestionar ”Cum îmi gestionez emoțiile în diverse condiții”.</w:t>
            </w:r>
          </w:p>
          <w:p w:rsidR="00BB0F4C" w:rsidRPr="00746F05" w:rsidRDefault="00746F05">
            <w:pPr>
              <w:pBdr>
                <w:top w:val="nil"/>
                <w:left w:val="nil"/>
                <w:bottom w:val="nil"/>
                <w:right w:val="nil"/>
                <w:between w:val="nil"/>
              </w:pBdr>
              <w:spacing w:line="259" w:lineRule="auto"/>
              <w:rPr>
                <w:rFonts w:ascii="Times New Roman" w:eastAsia="Times New Roman" w:hAnsi="Times New Roman" w:cs="Times New Roman"/>
                <w:sz w:val="20"/>
                <w:szCs w:val="20"/>
              </w:rPr>
            </w:pPr>
            <w:r w:rsidRPr="00746F05">
              <w:rPr>
                <w:rFonts w:ascii="Times New Roman" w:eastAsia="Times New Roman" w:hAnsi="Times New Roman" w:cs="Times New Roman"/>
                <w:sz w:val="20"/>
                <w:szCs w:val="20"/>
              </w:rPr>
              <w:t>8</w:t>
            </w:r>
            <w:r w:rsidR="00727125" w:rsidRPr="00746F05">
              <w:rPr>
                <w:rFonts w:ascii="Times New Roman" w:eastAsia="Times New Roman" w:hAnsi="Times New Roman" w:cs="Times New Roman"/>
                <w:sz w:val="20"/>
                <w:szCs w:val="20"/>
              </w:rPr>
              <w:t>. Panouri informative cu genericul: ”Autocontrolul stărilor de stres”, ”Armonizarea relațiilor părinți-copii”.</w:t>
            </w:r>
          </w:p>
          <w:p w:rsidR="00BB0F4C" w:rsidRDefault="00746F05">
            <w:pPr>
              <w:pBdr>
                <w:top w:val="nil"/>
                <w:left w:val="nil"/>
                <w:bottom w:val="nil"/>
                <w:right w:val="nil"/>
                <w:between w:val="nil"/>
              </w:pBdr>
              <w:spacing w:line="259" w:lineRule="auto"/>
              <w:rPr>
                <w:rFonts w:ascii="Times New Roman" w:eastAsia="Times New Roman" w:hAnsi="Times New Roman" w:cs="Times New Roman"/>
                <w:sz w:val="20"/>
                <w:szCs w:val="20"/>
              </w:rPr>
            </w:pPr>
            <w:r w:rsidRPr="00746F05">
              <w:rPr>
                <w:rFonts w:ascii="Times New Roman" w:eastAsia="Times New Roman" w:hAnsi="Times New Roman" w:cs="Times New Roman"/>
                <w:sz w:val="20"/>
                <w:szCs w:val="20"/>
              </w:rPr>
              <w:t>9</w:t>
            </w:r>
            <w:r w:rsidR="00727125" w:rsidRPr="00746F05">
              <w:rPr>
                <w:rFonts w:ascii="Times New Roman" w:eastAsia="Times New Roman" w:hAnsi="Times New Roman" w:cs="Times New Roman"/>
                <w:sz w:val="20"/>
                <w:szCs w:val="20"/>
              </w:rPr>
              <w:t>. Training ”Facilitarea schimbărilor individuale</w:t>
            </w:r>
            <w:r w:rsidR="00727125">
              <w:rPr>
                <w:rFonts w:ascii="Times New Roman" w:eastAsia="Times New Roman" w:hAnsi="Times New Roman" w:cs="Times New Roman"/>
                <w:sz w:val="20"/>
                <w:szCs w:val="20"/>
              </w:rPr>
              <w:t xml:space="preserve"> sau de grup, sporirea reciprocităţii, a interacţiunii sociale şi a empatiei,reducerea conflictelor, creşterea coeziunii şi productivităţii grupului”.</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8"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asigură în permanență condiții fizice, inclusiv spații special amenajate, resurse materiale și metodologice, iar psihologul asigură profilaxia problemelor psihoemoționale ale copiilor prin diverse metode: consiliere psihologică, individuală și de grup, seminare cu profesorii și diriginții, ședințe cu părinții. În rezultatul desfăşurării activităţilor  în cadrul săptămânii psihologiei s-a promovat modul sănătos de viaţă şi dezvoltarea abilităţilor de relaţionare eficientă între elev- elev. În urma desfăşurării seminarelor cu profesorii s-a îmbunătăţit relația profesor-elev şi starea psiho-emoţională a cadrului didactic.</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6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36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7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993"/>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993"/>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1.3.3 </w:t>
      </w:r>
      <w:r>
        <w:rPr>
          <w:rFonts w:ascii="Times New Roman" w:eastAsia="Times New Roman" w:hAnsi="Times New Roman" w:cs="Times New Roman"/>
          <w:color w:val="0070C0"/>
          <w:sz w:val="20"/>
          <w:szCs w:val="20"/>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copiilor la programe ce promovează modul sănătos de viață</w:t>
      </w:r>
    </w:p>
    <w:tbl>
      <w:tblPr>
        <w:tblStyle w:val="af"/>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
        <w:gridCol w:w="4323"/>
        <w:gridCol w:w="2479"/>
        <w:gridCol w:w="2986"/>
      </w:tblGrid>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788"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activitate a psihologului școlar, aprobat de director.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Cabinetul psihologic dotat conform cerințelor.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Fișa de evidență a elevilor.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Registrul de evidență de evidență a ședințelor de consiliere psihopedagogică.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Organizarea şi desfăşurarea activităţilor care încurajează şi sprijină elevii să manifeste iniţiativă şi implicare în activităţi de promovare a modului sănătos de viaţă, de prevenire a riscurilor de îmbolnăviri, accident:</w:t>
            </w:r>
          </w:p>
          <w:p w:rsidR="00BB0F4C" w:rsidRDefault="00727125">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Campania de informare </w:t>
            </w:r>
            <w:r w:rsidR="00B414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„Siguranța traficului rutier”.</w:t>
            </w:r>
          </w:p>
          <w:p w:rsidR="00BB0F4C" w:rsidRDefault="00727125">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Campania de informare : ”Modul sănătos de viaţă pentru o generaţie sănătoasă”.</w:t>
            </w:r>
          </w:p>
          <w:p w:rsidR="00AE59AA" w:rsidRDefault="00AE59AA">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Campania de informare : ”Pro Sănătatea”.</w:t>
            </w:r>
          </w:p>
          <w:p w:rsidR="00B414EE" w:rsidRDefault="00B414EE">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Săptămâna națională pentru combaterea intoxicațiilor acute exogene cu substanțe chimice.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Chestionare realizate de psihologul școlar.</w:t>
            </w:r>
            <w:r>
              <w:rPr>
                <w:rFonts w:ascii="Times New Roman" w:eastAsia="Times New Roman" w:hAnsi="Times New Roman" w:cs="Times New Roman"/>
                <w:color w:val="000000"/>
                <w:sz w:val="20"/>
                <w:szCs w:val="20"/>
              </w:rPr>
              <w:t xml:space="preserve"> </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788" w:type="dxa"/>
            <w:gridSpan w:val="3"/>
          </w:tcPr>
          <w:p w:rsidR="00BB0F4C" w:rsidRPr="0087661D" w:rsidRDefault="0087661D">
            <w:pPr>
              <w:jc w:val="both"/>
              <w:rPr>
                <w:rFonts w:ascii="Times New Roman" w:eastAsia="Times New Roman" w:hAnsi="Times New Roman" w:cs="Times New Roman"/>
                <w:sz w:val="20"/>
                <w:szCs w:val="20"/>
              </w:rPr>
            </w:pPr>
            <w:r w:rsidRPr="0087661D">
              <w:rPr>
                <w:rFonts w:ascii="Times New Roman" w:hAnsi="Times New Roman" w:cs="Times New Roman"/>
                <w:sz w:val="20"/>
                <w:szCs w:val="20"/>
              </w:rPr>
              <w:t xml:space="preserve">Preocuparea cadrelor didactice pentru încurajarea și sprijinirea elevilor în manifestarea inițiativelor de a realiza activități de promovare a modului sănătos de viață. </w:t>
            </w:r>
            <w:r w:rsidR="00727125" w:rsidRPr="0087661D">
              <w:rPr>
                <w:rFonts w:ascii="Times New Roman" w:eastAsia="Times New Roman" w:hAnsi="Times New Roman" w:cs="Times New Roman"/>
                <w:sz w:val="20"/>
                <w:szCs w:val="20"/>
              </w:rPr>
              <w:t>În baza programelor desfăşurate s-au oferit instrumente necesare pentru ca elevii să poată preveni situaţiile de risc pentru sănătatea proprie. Educaţia pentru un mod sănătos de viaţă se realizează prin diverse activităţi: ore tematice, discuţii cu asistentul medical sau persoane resursă; elaborări de postere, seminare, panouri informative, postere, gazete de perete.</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2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47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98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rPr>
          <w:rFonts w:ascii="Times New Roman" w:eastAsia="Times New Roman" w:hAnsi="Times New Roman" w:cs="Times New Roman"/>
          <w:color w:val="7030A0"/>
          <w:sz w:val="20"/>
          <w:szCs w:val="20"/>
        </w:rPr>
      </w:pPr>
      <w:r>
        <w:rPr>
          <w:rFonts w:ascii="Times New Roman" w:eastAsia="Times New Roman" w:hAnsi="Times New Roman" w:cs="Times New Roman"/>
          <w:color w:val="7030A0"/>
          <w:sz w:val="20"/>
          <w:szCs w:val="20"/>
        </w:rPr>
        <w:t xml:space="preserve">                                                                                                Punctaj acumulat pentru standardul de calitate 1.3:   4</w:t>
      </w:r>
    </w:p>
    <w:tbl>
      <w:tblPr>
        <w:tblStyle w:val="af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42"/>
        <w:gridCol w:w="5038"/>
        <w:gridCol w:w="4536"/>
      </w:tblGrid>
      <w:tr w:rsidR="00BB0F4C">
        <w:tc>
          <w:tcPr>
            <w:tcW w:w="1342" w:type="dxa"/>
            <w:vMerge w:val="restart"/>
          </w:tcPr>
          <w:p w:rsidR="00BB0F4C" w:rsidRDefault="00BB0F4C">
            <w:pPr>
              <w:jc w:val="center"/>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Dimensiune I</w:t>
            </w:r>
          </w:p>
          <w:p w:rsidR="00BB0F4C" w:rsidRDefault="00BB0F4C">
            <w:pPr>
              <w:jc w:val="center"/>
              <w:rPr>
                <w:rFonts w:ascii="Times New Roman" w:eastAsia="Times New Roman" w:hAnsi="Times New Roman" w:cs="Times New Roman"/>
                <w:b/>
                <w:color w:val="FF0000"/>
                <w:sz w:val="18"/>
                <w:szCs w:val="18"/>
              </w:rPr>
            </w:pPr>
          </w:p>
          <w:p w:rsidR="00BB0F4C" w:rsidRDefault="00727125">
            <w:pPr>
              <w:jc w:val="center"/>
              <w:rPr>
                <w:rFonts w:ascii="Times New Roman" w:eastAsia="Times New Roman" w:hAnsi="Times New Roman" w:cs="Times New Roman"/>
                <w:b/>
                <w:color w:val="FFC000"/>
                <w:sz w:val="20"/>
                <w:szCs w:val="20"/>
              </w:rPr>
            </w:pPr>
            <w:r>
              <w:rPr>
                <w:rFonts w:ascii="Times New Roman" w:eastAsia="Times New Roman" w:hAnsi="Times New Roman" w:cs="Times New Roman"/>
                <w:b/>
                <w:color w:val="FF0000"/>
                <w:sz w:val="18"/>
                <w:szCs w:val="18"/>
              </w:rPr>
              <w:t>SĂNĂTATE, SIGURANȚĂ, PROTECȚIE</w:t>
            </w:r>
          </w:p>
        </w:tc>
        <w:tc>
          <w:tcPr>
            <w:tcW w:w="5038"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4536"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1342"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b/>
                <w:color w:val="FF0000"/>
                <w:sz w:val="20"/>
                <w:szCs w:val="20"/>
              </w:rPr>
            </w:pPr>
          </w:p>
        </w:tc>
        <w:tc>
          <w:tcPr>
            <w:tcW w:w="5038"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IPLT ”C.Negruzzi”dispune de condiții și resurse materiale (mobilier, utilaje, dispozitive) potrivite asigurării sănătății, securității și protecției vieții elevilor.</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Este prezentă documentația tehnică, sanitaro-igienica, medicală. Se asigură paza și securitatea instituției</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3. În liceu activează specialiști care asigură cerințele dimensiunii respective: medicul, psihologul școlar,</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cadre didactice competente.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4. Prin activitățile desfășurate instituția asigură securitatea și protecția tuturor elevilor și angajaților.</w:t>
            </w:r>
          </w:p>
          <w:p w:rsidR="003F1848"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Este elaborat un program/orar al activităților echilibrat și flexibil.    </w:t>
            </w:r>
          </w:p>
          <w:p w:rsidR="00BB0F4C" w:rsidRDefault="003F184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3F1848">
              <w:rPr>
                <w:rFonts w:ascii="Times New Roman" w:hAnsi="Times New Roman" w:cs="Times New Roman"/>
                <w:sz w:val="20"/>
                <w:szCs w:val="20"/>
              </w:rPr>
              <w:t>Instituția este asigurată cu sistem antiincendiu.</w:t>
            </w:r>
            <w:r>
              <w:t xml:space="preserve"> </w:t>
            </w:r>
            <w:r w:rsidR="00727125">
              <w:rPr>
                <w:rFonts w:ascii="Times New Roman" w:eastAsia="Times New Roman" w:hAnsi="Times New Roman" w:cs="Times New Roman"/>
                <w:sz w:val="20"/>
                <w:szCs w:val="20"/>
              </w:rPr>
              <w:t xml:space="preserve">          </w:t>
            </w:r>
          </w:p>
        </w:tc>
        <w:tc>
          <w:tcPr>
            <w:tcW w:w="4536"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Activitățile desfășurate nu exclud pe deplin</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cazurile de violență, abuz și neglijare în rândurile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elevilor.</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2.Sală de festivități, </w:t>
            </w:r>
            <w:r w:rsidR="003F1848">
              <w:rPr>
                <w:rFonts w:ascii="Times New Roman" w:eastAsia="Times New Roman" w:hAnsi="Times New Roman" w:cs="Times New Roman"/>
                <w:sz w:val="20"/>
                <w:szCs w:val="20"/>
              </w:rPr>
              <w:t xml:space="preserve">sala de mese în </w:t>
            </w:r>
            <w:r>
              <w:rPr>
                <w:rFonts w:ascii="Times New Roman" w:eastAsia="Times New Roman" w:hAnsi="Times New Roman" w:cs="Times New Roman"/>
                <w:sz w:val="20"/>
                <w:szCs w:val="20"/>
              </w:rPr>
              <w:t>cantina școlară necesită reparaţie capitală.</w:t>
            </w:r>
          </w:p>
          <w:p w:rsidR="00BB0F4C" w:rsidRDefault="00BB0F4C">
            <w:pPr>
              <w:rPr>
                <w:rFonts w:ascii="Times New Roman" w:eastAsia="Times New Roman" w:hAnsi="Times New Roman" w:cs="Times New Roman"/>
                <w:sz w:val="20"/>
                <w:szCs w:val="20"/>
              </w:rPr>
            </w:pP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0F4C" w:rsidRDefault="00BB0F4C">
            <w:pPr>
              <w:rPr>
                <w:rFonts w:ascii="Times New Roman" w:eastAsia="Times New Roman" w:hAnsi="Times New Roman" w:cs="Times New Roman"/>
                <w:color w:val="FFC000"/>
                <w:sz w:val="20"/>
                <w:szCs w:val="20"/>
              </w:rPr>
            </w:pPr>
          </w:p>
        </w:tc>
      </w:tr>
    </w:tbl>
    <w:p w:rsidR="00BB0F4C" w:rsidRDefault="00727125">
      <w:pPr>
        <w:spacing w:after="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 xml:space="preserve">                                             </w:t>
      </w:r>
    </w:p>
    <w:p w:rsidR="00BB0F4C" w:rsidRDefault="00727125">
      <w:pPr>
        <w:spacing w:after="0"/>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Dimensiune II. PARTICIPARE DEMOCRATICĂ</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2.1 </w:t>
      </w:r>
      <w:r>
        <w:rPr>
          <w:rFonts w:ascii="Times New Roman" w:eastAsia="Times New Roman" w:hAnsi="Times New Roman" w:cs="Times New Roman"/>
          <w:color w:val="C00000"/>
          <w:sz w:val="20"/>
          <w:szCs w:val="20"/>
        </w:rPr>
        <w:t xml:space="preserve">Copiii participă la procesul decizional referitor la toate aspectele vieții școlare </w:t>
      </w:r>
      <w:r>
        <w:rPr>
          <w:rFonts w:ascii="Times New Roman" w:eastAsia="Times New Roman" w:hAnsi="Times New Roman" w:cs="Times New Roman"/>
          <w:sz w:val="20"/>
          <w:szCs w:val="20"/>
        </w:rPr>
        <w:t>(Punctaj maxim acordat – 6)</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2.1.1 </w:t>
      </w:r>
      <w:r>
        <w:rPr>
          <w:rFonts w:ascii="Times New Roman" w:eastAsia="Times New Roman" w:hAnsi="Times New Roman" w:cs="Times New Roman"/>
          <w:color w:val="0070C0"/>
          <w:sz w:val="20"/>
          <w:szCs w:val="20"/>
        </w:rPr>
        <w:t xml:space="preserve">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 </w:t>
      </w:r>
    </w:p>
    <w:tbl>
      <w:tblPr>
        <w:tblStyle w:val="af1"/>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395"/>
        <w:gridCol w:w="2670"/>
        <w:gridCol w:w="2858"/>
      </w:tblGrid>
      <w:tr w:rsidR="00BB0F4C">
        <w:trPr>
          <w:trHeight w:val="1297"/>
        </w:trPr>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706AA">
            <w:p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 Planul de dezvoltare a instituției </w:t>
            </w:r>
            <w:r>
              <w:rPr>
                <w:rFonts w:ascii="Times New Roman" w:eastAsia="Times New Roman" w:hAnsi="Times New Roman" w:cs="Times New Roman"/>
                <w:sz w:val="20"/>
                <w:szCs w:val="20"/>
              </w:rPr>
              <w:t>pentru anii de studii 2021-2026, aprobat la ședința CP nr. 02  din 01.09.2021.</w:t>
            </w:r>
          </w:p>
          <w:p w:rsidR="00BB0F4C" w:rsidRDefault="00727125" w:rsidP="009706AA">
            <w:p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Regulamentul de Organizare și Funcționare a instituției discutat și aprobat la ședința CP,  proces-verbal nr. 02 din 01.09.202</w:t>
            </w:r>
            <w:r w:rsidR="00D50CDA">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highlight w:val="white"/>
              </w:rPr>
              <w:t>, capitolul 3 secțiunea 4 ”Drepturile elevilor”</w:t>
            </w:r>
            <w:r w:rsidR="009706AA">
              <w:rPr>
                <w:rFonts w:ascii="Times New Roman" w:eastAsia="Times New Roman" w:hAnsi="Times New Roman" w:cs="Times New Roman"/>
                <w:sz w:val="20"/>
                <w:szCs w:val="20"/>
                <w:highlight w:val="white"/>
              </w:rPr>
              <w:t>.</w:t>
            </w:r>
          </w:p>
          <w:p w:rsidR="00BB0F4C" w:rsidRDefault="00727125" w:rsidP="009706AA">
            <w:p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Planul managerial al instituției pentru anul de studii 202</w:t>
            </w:r>
            <w:r w:rsidR="009706AA">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highlight w:val="white"/>
              </w:rPr>
              <w:t>-202</w:t>
            </w:r>
            <w:r w:rsidR="009706AA">
              <w:rPr>
                <w:rFonts w:ascii="Times New Roman" w:eastAsia="Times New Roman" w:hAnsi="Times New Roman" w:cs="Times New Roman"/>
                <w:sz w:val="20"/>
                <w:szCs w:val="20"/>
                <w:highlight w:val="white"/>
              </w:rPr>
              <w:t>3</w:t>
            </w:r>
            <w:r>
              <w:rPr>
                <w:rFonts w:ascii="Times New Roman" w:eastAsia="Times New Roman" w:hAnsi="Times New Roman" w:cs="Times New Roman"/>
                <w:sz w:val="20"/>
                <w:szCs w:val="20"/>
                <w:highlight w:val="white"/>
              </w:rPr>
              <w:t>, discutat și aprobat la ședința  CP, proces-verbal nr. 01 din 0</w:t>
            </w:r>
            <w:r w:rsidR="009706AA">
              <w:rPr>
                <w:rFonts w:ascii="Times New Roman" w:eastAsia="Times New Roman" w:hAnsi="Times New Roman" w:cs="Times New Roman"/>
                <w:sz w:val="20"/>
                <w:szCs w:val="20"/>
                <w:highlight w:val="white"/>
              </w:rPr>
              <w:t>1</w:t>
            </w:r>
            <w:r>
              <w:rPr>
                <w:rFonts w:ascii="Times New Roman" w:eastAsia="Times New Roman" w:hAnsi="Times New Roman" w:cs="Times New Roman"/>
                <w:sz w:val="20"/>
                <w:szCs w:val="20"/>
                <w:highlight w:val="white"/>
              </w:rPr>
              <w:t>.09.202</w:t>
            </w:r>
            <w:r w:rsidR="009706AA">
              <w:rPr>
                <w:rFonts w:ascii="Times New Roman" w:eastAsia="Times New Roman" w:hAnsi="Times New Roman" w:cs="Times New Roman"/>
                <w:sz w:val="20"/>
                <w:szCs w:val="20"/>
                <w:highlight w:val="white"/>
              </w:rPr>
              <w:t>2.</w:t>
            </w:r>
          </w:p>
          <w:p w:rsidR="00BB0F4C" w:rsidRDefault="00727125" w:rsidP="009706AA">
            <w:p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Aprobarea componenței Consiliului de Administrație în baza procesului-verbal al C</w:t>
            </w:r>
            <w:r w:rsidR="00C018B4">
              <w:rPr>
                <w:rFonts w:ascii="Times New Roman" w:eastAsia="Times New Roman" w:hAnsi="Times New Roman" w:cs="Times New Roman"/>
                <w:sz w:val="20"/>
                <w:szCs w:val="20"/>
                <w:highlight w:val="white"/>
              </w:rPr>
              <w:t>A</w:t>
            </w:r>
            <w:r>
              <w:rPr>
                <w:rFonts w:ascii="Times New Roman" w:eastAsia="Times New Roman" w:hAnsi="Times New Roman" w:cs="Times New Roman"/>
                <w:sz w:val="20"/>
                <w:szCs w:val="20"/>
                <w:highlight w:val="white"/>
              </w:rPr>
              <w:t xml:space="preserve">,  nr. 01 din </w:t>
            </w:r>
            <w:r w:rsidR="00C018B4">
              <w:rPr>
                <w:rFonts w:ascii="Times New Roman" w:eastAsia="Times New Roman" w:hAnsi="Times New Roman" w:cs="Times New Roman"/>
                <w:sz w:val="20"/>
                <w:szCs w:val="20"/>
                <w:highlight w:val="white"/>
              </w:rPr>
              <w:t>29</w:t>
            </w:r>
            <w:r>
              <w:rPr>
                <w:rFonts w:ascii="Times New Roman" w:eastAsia="Times New Roman" w:hAnsi="Times New Roman" w:cs="Times New Roman"/>
                <w:sz w:val="20"/>
                <w:szCs w:val="20"/>
                <w:highlight w:val="white"/>
              </w:rPr>
              <w:t>.0</w:t>
            </w:r>
            <w:r w:rsidR="00C018B4">
              <w:rPr>
                <w:rFonts w:ascii="Times New Roman" w:eastAsia="Times New Roman" w:hAnsi="Times New Roman" w:cs="Times New Roman"/>
                <w:sz w:val="20"/>
                <w:szCs w:val="20"/>
                <w:highlight w:val="white"/>
              </w:rPr>
              <w:t>8</w:t>
            </w:r>
            <w:r>
              <w:rPr>
                <w:rFonts w:ascii="Times New Roman" w:eastAsia="Times New Roman" w:hAnsi="Times New Roman" w:cs="Times New Roman"/>
                <w:sz w:val="20"/>
                <w:szCs w:val="20"/>
                <w:highlight w:val="white"/>
              </w:rPr>
              <w:t>.202</w:t>
            </w:r>
            <w:r w:rsidR="009706AA">
              <w:rPr>
                <w:rFonts w:ascii="Times New Roman" w:eastAsia="Times New Roman" w:hAnsi="Times New Roman" w:cs="Times New Roman"/>
                <w:sz w:val="20"/>
                <w:szCs w:val="20"/>
                <w:highlight w:val="white"/>
              </w:rPr>
              <w:t>2</w:t>
            </w:r>
            <w:r w:rsidR="00C018B4">
              <w:rPr>
                <w:rFonts w:ascii="Times New Roman" w:eastAsia="Times New Roman" w:hAnsi="Times New Roman" w:cs="Times New Roman"/>
                <w:sz w:val="20"/>
                <w:szCs w:val="20"/>
                <w:highlight w:val="white"/>
              </w:rPr>
              <w:t>.</w:t>
            </w:r>
          </w:p>
          <w:p w:rsidR="00BB0F4C" w:rsidRDefault="00727125" w:rsidP="009706AA">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Planul de activitate al Consiliului Elevilor</w:t>
            </w:r>
            <w:r w:rsidR="0072142F">
              <w:rPr>
                <w:rFonts w:ascii="Times New Roman" w:eastAsia="Times New Roman" w:hAnsi="Times New Roman" w:cs="Times New Roman"/>
                <w:sz w:val="20"/>
                <w:szCs w:val="20"/>
                <w:highlight w:val="white"/>
              </w:rPr>
              <w:t xml:space="preserve"> și procesele verbale</w:t>
            </w:r>
            <w:r>
              <w:rPr>
                <w:rFonts w:ascii="Times New Roman" w:eastAsia="Times New Roman" w:hAnsi="Times New Roman" w:cs="Times New Roman"/>
                <w:sz w:val="20"/>
                <w:szCs w:val="20"/>
                <w:highlight w:val="white"/>
              </w:rPr>
              <w:t>.</w:t>
            </w:r>
          </w:p>
          <w:p w:rsidR="00BB0F4C" w:rsidRDefault="00727125" w:rsidP="009706AA">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Site-ul instituției de învățământ</w:t>
            </w:r>
            <w:r w:rsidR="00C018B4">
              <w:rPr>
                <w:rFonts w:ascii="Times New Roman" w:eastAsia="Times New Roman" w:hAnsi="Times New Roman" w:cs="Times New Roman"/>
                <w:sz w:val="20"/>
                <w:szCs w:val="20"/>
                <w:highlight w:val="white"/>
              </w:rPr>
              <w:t xml:space="preserve">, </w:t>
            </w:r>
            <w:r w:rsidR="00C018B4" w:rsidRPr="00C018B4">
              <w:rPr>
                <w:rFonts w:ascii="Times New Roman" w:hAnsi="Times New Roman" w:cs="Times New Roman"/>
                <w:sz w:val="20"/>
                <w:szCs w:val="20"/>
              </w:rPr>
              <w:t>pagina pe rețeaua de socializare Facebook</w:t>
            </w:r>
            <w:r>
              <w:rPr>
                <w:rFonts w:ascii="Times New Roman" w:eastAsia="Times New Roman" w:hAnsi="Times New Roman" w:cs="Times New Roman"/>
                <w:sz w:val="20"/>
                <w:szCs w:val="20"/>
                <w:highlight w:val="white"/>
              </w:rPr>
              <w:t>.</w:t>
            </w:r>
          </w:p>
          <w:p w:rsidR="00BB0F4C" w:rsidRDefault="00727125" w:rsidP="009706AA">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 Panouri informative pentru elevi.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72142F" w:rsidRDefault="00727125">
            <w:pPr>
              <w:rPr>
                <w:rFonts w:ascii="Times New Roman" w:eastAsia="Times New Roman" w:hAnsi="Times New Roman" w:cs="Times New Roman"/>
                <w:sz w:val="20"/>
                <w:szCs w:val="20"/>
              </w:rPr>
            </w:pPr>
            <w:r w:rsidRPr="0072142F">
              <w:rPr>
                <w:rFonts w:ascii="Times New Roman" w:eastAsia="Times New Roman" w:hAnsi="Times New Roman" w:cs="Times New Roman"/>
                <w:sz w:val="20"/>
                <w:szCs w:val="20"/>
              </w:rPr>
              <w:t xml:space="preserve">Prin actele normative elaborate,echipa managerială a  instituției de învățământ  proiectează sistematic și elaborează mecanisme eficiente de participare a elevilor în procesul de luare a deciziilor, făcând parte din componența CA. </w:t>
            </w:r>
            <w:r w:rsidR="0072142F" w:rsidRPr="0072142F">
              <w:rPr>
                <w:rFonts w:ascii="Times New Roman" w:hAnsi="Times New Roman" w:cs="Times New Roman"/>
                <w:sz w:val="20"/>
                <w:szCs w:val="20"/>
              </w:rPr>
              <w:t>Instituția acordă elevilor dreptul de a fi aleşi în structurile de conducere ale instituţiei de învăţământ şi să participe la evaluarea şi promovarea calităţii învăţământului. Conferă elevilor dreptul de a constitui asociaţii sau organizaţii care au drept scop apărarea intereselor lor şi de aderare la acestea. Elevii participă activ la procesul de luare a deciziilor cu referire la activitatea instituției. Inițiativele elevilor sunt auzite și valorificate.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5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2.1.2 </w:t>
      </w:r>
      <w:r>
        <w:rPr>
          <w:rFonts w:ascii="Times New Roman" w:eastAsia="Times New Roman" w:hAnsi="Times New Roman" w:cs="Times New Roman"/>
          <w:color w:val="0070C0"/>
          <w:sz w:val="20"/>
          <w:szCs w:val="20"/>
        </w:rPr>
        <w:t xml:space="preserve"> Existența unei structuri asociative a elevilor/ copiilor, constituită democratic și autoorganizată, care participă la luarea deciziilor cu privire la aspectele de interes pentru elevi  </w:t>
      </w:r>
    </w:p>
    <w:tbl>
      <w:tblPr>
        <w:tblStyle w:val="af2"/>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699"/>
        <w:gridCol w:w="2328"/>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D50CD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1.Regulamentul de Organizare și Funcționare a instituției discutat și aprobat la ședința CP, proces-verbal nr. 02 din 01.09.202</w:t>
            </w:r>
            <w:r w:rsidR="00D50CDA">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3 secțiunea 4 ”Drepturile elevilor”;</w:t>
            </w:r>
          </w:p>
          <w:p w:rsidR="00BB0F4C" w:rsidRDefault="00727125" w:rsidP="00D50CD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Existența în cadrul IPLT ”C. Negruzzi” a organului de autoconducere al elevilor, Consiliul Elevilor, care funcționează în conformitate cu actele normative în vigoare și cu regulamentele instituționale: Instrucțiunea privind constituirea și funcționarea Consiliului Elevilor, Anexa nr. 01 la ordinul nr.334 din 30.04.2014 al ME;</w:t>
            </w:r>
          </w:p>
          <w:p w:rsidR="00BB0F4C" w:rsidRDefault="00727125" w:rsidP="00D50CD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3.Planul de activitate</w:t>
            </w:r>
            <w:r w:rsidR="00D50CDA">
              <w:rPr>
                <w:rFonts w:ascii="Times New Roman" w:eastAsia="Times New Roman" w:hAnsi="Times New Roman" w:cs="Times New Roman"/>
                <w:sz w:val="20"/>
                <w:szCs w:val="20"/>
              </w:rPr>
              <w:t>/raportul de activitate/procese verbale</w:t>
            </w:r>
            <w:r>
              <w:rPr>
                <w:rFonts w:ascii="Times New Roman" w:eastAsia="Times New Roman" w:hAnsi="Times New Roman" w:cs="Times New Roman"/>
                <w:sz w:val="20"/>
                <w:szCs w:val="20"/>
              </w:rPr>
              <w:t xml:space="preserve"> al Consiliului Elevilor.</w:t>
            </w:r>
          </w:p>
          <w:p w:rsidR="00BB0F4C" w:rsidRDefault="00727125" w:rsidP="00D50CD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4.Activități de voluntariat.</w:t>
            </w:r>
          </w:p>
          <w:p w:rsidR="00D50CDA" w:rsidRDefault="00D50CDA" w:rsidP="00D50CD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Organigrama instituției privind organizarea activităților extrașcolare.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D50CDA">
            <w:pPr>
              <w:rPr>
                <w:rFonts w:ascii="Times New Roman" w:eastAsia="Times New Roman" w:hAnsi="Times New Roman" w:cs="Times New Roman"/>
                <w:sz w:val="20"/>
                <w:szCs w:val="20"/>
              </w:rPr>
            </w:pPr>
            <w:r w:rsidRPr="00D50CDA">
              <w:rPr>
                <w:rFonts w:ascii="Times New Roman" w:hAnsi="Times New Roman" w:cs="Times New Roman"/>
                <w:sz w:val="20"/>
                <w:szCs w:val="20"/>
              </w:rPr>
              <w:t>Consiliul Elevilor activează în baza Planului anual.</w:t>
            </w:r>
            <w:r>
              <w:t xml:space="preserve"> </w:t>
            </w:r>
            <w:r>
              <w:rPr>
                <w:rFonts w:ascii="Times New Roman" w:eastAsia="Times New Roman" w:hAnsi="Times New Roman" w:cs="Times New Roman"/>
                <w:sz w:val="20"/>
                <w:szCs w:val="20"/>
              </w:rPr>
              <w:t>Membrii consiliului</w:t>
            </w:r>
            <w:r w:rsidR="00727125">
              <w:rPr>
                <w:rFonts w:ascii="Times New Roman" w:eastAsia="Times New Roman" w:hAnsi="Times New Roman" w:cs="Times New Roman"/>
                <w:sz w:val="20"/>
                <w:szCs w:val="20"/>
              </w:rPr>
              <w:t xml:space="preserve"> au fost aleși în mod democratic, fiind o structură asociativă, autoorganizată, care, realizează diverse activități în conformitate cu Regulamentul Consiliului și a Planului de activități. Sunt implicați în procesul decizional al Instituției. În cadrul Managementului Clasei, elevilor li se aduce la cunoștință Regulamentul de activitate al instituției și al Consiliului elevilor. </w:t>
            </w:r>
            <w:r w:rsidR="00BF4512" w:rsidRPr="00BF4512">
              <w:rPr>
                <w:rFonts w:ascii="Times New Roman" w:hAnsi="Times New Roman" w:cs="Times New Roman"/>
                <w:sz w:val="20"/>
                <w:szCs w:val="20"/>
              </w:rPr>
              <w:t>Susţinerea şi încurajarea elevilor în formarea unor grupuri asociative în stil democratic şi implicarea acestora în viaţa şcolii.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69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3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2.1.3 </w:t>
      </w:r>
      <w:r>
        <w:rPr>
          <w:rFonts w:ascii="Times New Roman" w:eastAsia="Times New Roman" w:hAnsi="Times New Roman" w:cs="Times New Roman"/>
          <w:color w:val="0070C0"/>
          <w:sz w:val="20"/>
          <w:szCs w:val="20"/>
        </w:rPr>
        <w:t>Asigurarea funcționalității mijloacelor de comunicare ce reflectă opinia liberă  a elevilor/ copiilor (pagini pe rețele de socializare, reviste și ziare școlare, panouri informative etc.)</w:t>
      </w:r>
    </w:p>
    <w:tbl>
      <w:tblPr>
        <w:tblStyle w:val="af3"/>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3"/>
        <w:gridCol w:w="2774"/>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t>1.Existența avizierului Consiliului elevilor în cadrul instituției;</w:t>
            </w:r>
          </w:p>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t>2.În holul instituției este plasată ”Cutia de încredere”, destinată elevilor;</w:t>
            </w:r>
          </w:p>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t>3.Pagina web a instituției(www.negruzzi.md);</w:t>
            </w:r>
          </w:p>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t>4. Pagina Facebook a liceului (</w:t>
            </w:r>
            <w:hyperlink r:id="rId9">
              <w:r w:rsidRPr="005E3255">
                <w:rPr>
                  <w:rFonts w:ascii="Times New Roman" w:eastAsia="Times New Roman" w:hAnsi="Times New Roman" w:cs="Times New Roman"/>
                  <w:color w:val="1155CC"/>
                  <w:sz w:val="20"/>
                  <w:szCs w:val="20"/>
                  <w:u w:val="single"/>
                </w:rPr>
                <w:t>https://www.facebook.com/Institu%C8%9Bia-Public%C4%83-Liceul-Teoretic</w:t>
              </w:r>
            </w:hyperlink>
          </w:p>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t>-Constantin-Negruzzi-101571955424889);</w:t>
            </w:r>
          </w:p>
          <w:p w:rsidR="00BB0F4C" w:rsidRPr="005E3255" w:rsidRDefault="0072712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eastAsia="Times New Roman" w:hAnsi="Times New Roman" w:cs="Times New Roman"/>
                <w:sz w:val="20"/>
                <w:szCs w:val="20"/>
              </w:rPr>
              <w:lastRenderedPageBreak/>
              <w:t>5.Panouri informative destinate elevilor.</w:t>
            </w:r>
          </w:p>
          <w:p w:rsidR="005E3255" w:rsidRPr="005E3255" w:rsidRDefault="005E3255" w:rsidP="00175930">
            <w:pPr>
              <w:pBdr>
                <w:top w:val="nil"/>
                <w:left w:val="nil"/>
                <w:bottom w:val="nil"/>
                <w:right w:val="nil"/>
                <w:between w:val="nil"/>
              </w:pBdr>
              <w:spacing w:line="259" w:lineRule="auto"/>
              <w:rPr>
                <w:rFonts w:ascii="Times New Roman" w:hAnsi="Times New Roman" w:cs="Times New Roman"/>
                <w:sz w:val="20"/>
                <w:szCs w:val="20"/>
              </w:rPr>
            </w:pPr>
            <w:r w:rsidRPr="005E3255">
              <w:rPr>
                <w:rFonts w:ascii="Times New Roman" w:hAnsi="Times New Roman" w:cs="Times New Roman"/>
                <w:sz w:val="20"/>
                <w:szCs w:val="20"/>
              </w:rPr>
              <w:t>6. Raportul de activitate al CE pentru anul școlar 2022-23 .</w:t>
            </w:r>
          </w:p>
          <w:p w:rsidR="005E3255" w:rsidRPr="005E3255" w:rsidRDefault="005E3255" w:rsidP="00175930">
            <w:pPr>
              <w:pBdr>
                <w:top w:val="nil"/>
                <w:left w:val="nil"/>
                <w:bottom w:val="nil"/>
                <w:right w:val="nil"/>
                <w:between w:val="nil"/>
              </w:pBdr>
              <w:spacing w:line="259" w:lineRule="auto"/>
              <w:rPr>
                <w:rFonts w:ascii="Times New Roman" w:eastAsia="Times New Roman" w:hAnsi="Times New Roman" w:cs="Times New Roman"/>
                <w:sz w:val="20"/>
                <w:szCs w:val="20"/>
              </w:rPr>
            </w:pPr>
            <w:r w:rsidRPr="005E3255">
              <w:rPr>
                <w:rFonts w:ascii="Times New Roman" w:hAnsi="Times New Roman" w:cs="Times New Roman"/>
                <w:sz w:val="20"/>
                <w:szCs w:val="20"/>
              </w:rPr>
              <w:t>7. Chestionare, anchete, sondaje.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Instituția asigură eficient și permanent funcționalitatea mijloacelor de comunicare prin prisma paginii web a liceului, panourilor informative, rețelelor de socializare. Produsele elevilor sunt plasate pe panoul informativ al instituției. Elevii sunt încurajați să participe la diverse activități. </w:t>
            </w:r>
          </w:p>
        </w:tc>
      </w:tr>
      <w:tr w:rsidR="00BB0F4C">
        <w:trPr>
          <w:trHeight w:val="377"/>
        </w:trPr>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2.1.4 </w:t>
      </w:r>
      <w:r>
        <w:rPr>
          <w:rFonts w:ascii="Times New Roman" w:eastAsia="Times New Roman" w:hAnsi="Times New Roman" w:cs="Times New Roman"/>
          <w:color w:val="0070C0"/>
          <w:sz w:val="20"/>
          <w:szCs w:val="20"/>
        </w:rPr>
        <w:t xml:space="preserve"> Implicarea permanentă a elevilor  în consilierea aspectelor legate de viața școlară, în soluționarea problemelor la nivel de colectiv, în conturarea programului educațional, în evaluarea propriului progres</w:t>
      </w:r>
    </w:p>
    <w:tbl>
      <w:tblPr>
        <w:tblStyle w:val="af4"/>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395"/>
        <w:gridCol w:w="2630"/>
        <w:gridCol w:w="289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Pr="00313FD6"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313FD6">
              <w:rPr>
                <w:rFonts w:ascii="Times New Roman" w:eastAsia="Times New Roman" w:hAnsi="Times New Roman" w:cs="Times New Roman"/>
                <w:sz w:val="20"/>
                <w:szCs w:val="20"/>
              </w:rPr>
              <w:t>1.Organizarea sondajului printre elevii liceului despre doleanțele elevilor pentru orele opționale în anul de studii 202</w:t>
            </w:r>
            <w:r w:rsidR="00293F7F" w:rsidRPr="00313FD6">
              <w:rPr>
                <w:rFonts w:ascii="Times New Roman" w:eastAsia="Times New Roman" w:hAnsi="Times New Roman" w:cs="Times New Roman"/>
                <w:sz w:val="20"/>
                <w:szCs w:val="20"/>
              </w:rPr>
              <w:t>3</w:t>
            </w:r>
            <w:r w:rsidRPr="00313FD6">
              <w:rPr>
                <w:rFonts w:ascii="Times New Roman" w:eastAsia="Times New Roman" w:hAnsi="Times New Roman" w:cs="Times New Roman"/>
                <w:sz w:val="20"/>
                <w:szCs w:val="20"/>
              </w:rPr>
              <w:t>-202</w:t>
            </w:r>
            <w:r w:rsidR="00293F7F" w:rsidRPr="00313FD6">
              <w:rPr>
                <w:rFonts w:ascii="Times New Roman" w:eastAsia="Times New Roman" w:hAnsi="Times New Roman" w:cs="Times New Roman"/>
                <w:sz w:val="20"/>
                <w:szCs w:val="20"/>
              </w:rPr>
              <w:t>4</w:t>
            </w:r>
            <w:r w:rsidRPr="00313FD6">
              <w:rPr>
                <w:rFonts w:ascii="Times New Roman" w:eastAsia="Times New Roman" w:hAnsi="Times New Roman" w:cs="Times New Roman"/>
                <w:sz w:val="20"/>
                <w:szCs w:val="20"/>
              </w:rPr>
              <w:t>;</w:t>
            </w:r>
          </w:p>
          <w:p w:rsidR="00BB0F4C" w:rsidRPr="00313FD6"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313FD6">
              <w:rPr>
                <w:rFonts w:ascii="Times New Roman" w:eastAsia="Times New Roman" w:hAnsi="Times New Roman" w:cs="Times New Roman"/>
                <w:sz w:val="20"/>
                <w:szCs w:val="20"/>
              </w:rPr>
              <w:t>2.Desfășurarea activității</w:t>
            </w:r>
            <w:r w:rsidR="00313FD6" w:rsidRPr="00313FD6">
              <w:rPr>
                <w:rFonts w:ascii="Times New Roman" w:eastAsia="Times New Roman" w:hAnsi="Times New Roman" w:cs="Times New Roman"/>
                <w:sz w:val="20"/>
                <w:szCs w:val="20"/>
              </w:rPr>
              <w:t xml:space="preserve"> </w:t>
            </w:r>
            <w:r w:rsidRPr="00313FD6">
              <w:rPr>
                <w:rFonts w:ascii="Times New Roman" w:eastAsia="Times New Roman" w:hAnsi="Times New Roman" w:cs="Times New Roman"/>
                <w:sz w:val="20"/>
                <w:szCs w:val="20"/>
              </w:rPr>
              <w:t>”Nivelul de adaptare a elevilor din ciclul primar la cel gimnazial”, pentru prevenirea comportamentului cu risc de inadaptare (octombrie);</w:t>
            </w:r>
          </w:p>
          <w:p w:rsidR="00BB0F4C" w:rsidRPr="00313FD6"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313FD6">
              <w:rPr>
                <w:rFonts w:ascii="Times New Roman" w:eastAsia="Times New Roman" w:hAnsi="Times New Roman" w:cs="Times New Roman"/>
                <w:sz w:val="20"/>
                <w:szCs w:val="20"/>
              </w:rPr>
              <w:t>3. Implicarea sistematică a elevilor în consilierea elevilor/copiilor în consilierea aspectelor legate de viața școlară;</w:t>
            </w:r>
          </w:p>
          <w:p w:rsidR="00BB0F4C" w:rsidRPr="00313FD6"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313FD6">
              <w:rPr>
                <w:rFonts w:ascii="Times New Roman" w:eastAsia="Times New Roman" w:hAnsi="Times New Roman" w:cs="Times New Roman"/>
                <w:sz w:val="20"/>
                <w:szCs w:val="20"/>
              </w:rPr>
              <w:t>4.Implicarea în acțiuni tradiționale de caritate: ” De la inimă la inimă”, ”Surprize de Crăciun”;</w:t>
            </w:r>
          </w:p>
          <w:p w:rsidR="00BB0F4C" w:rsidRPr="00313FD6"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sidRPr="00313FD6">
              <w:rPr>
                <w:rFonts w:ascii="Times New Roman" w:eastAsia="Times New Roman" w:hAnsi="Times New Roman" w:cs="Times New Roman"/>
                <w:sz w:val="20"/>
                <w:szCs w:val="20"/>
              </w:rPr>
              <w:t xml:space="preserve">5. </w:t>
            </w:r>
            <w:r w:rsidR="00313FD6" w:rsidRPr="00313FD6">
              <w:rPr>
                <w:rFonts w:ascii="Times New Roman" w:hAnsi="Times New Roman" w:cs="Times New Roman"/>
                <w:sz w:val="20"/>
                <w:szCs w:val="20"/>
              </w:rPr>
              <w:t>Organizarea și desfășurarea Galei Laureaților, gimnaziu/liceu, ediția anului 2023;</w:t>
            </w:r>
          </w:p>
        </w:tc>
      </w:tr>
      <w:tr w:rsidR="00BB0F4C">
        <w:trPr>
          <w:trHeight w:val="750"/>
        </w:trPr>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900590">
            <w:pPr>
              <w:rPr>
                <w:rFonts w:ascii="Times New Roman" w:eastAsia="Times New Roman" w:hAnsi="Times New Roman" w:cs="Times New Roman"/>
                <w:sz w:val="16"/>
                <w:szCs w:val="16"/>
              </w:rPr>
            </w:pPr>
            <w:r w:rsidRPr="00900590">
              <w:rPr>
                <w:rFonts w:ascii="Times New Roman" w:hAnsi="Times New Roman" w:cs="Times New Roman"/>
                <w:sz w:val="20"/>
                <w:szCs w:val="20"/>
              </w:rPr>
              <w:t xml:space="preserve">Elevii participă la activități diverse, astfel dezvoltându-se talentele, pot elabora proiecte și puncte de vedere pentru îmbunătățirea vieții școlare. </w:t>
            </w:r>
            <w:r w:rsidR="00727125" w:rsidRPr="00900590">
              <w:rPr>
                <w:rFonts w:ascii="Times New Roman" w:eastAsia="Times New Roman" w:hAnsi="Times New Roman" w:cs="Times New Roman"/>
                <w:sz w:val="20"/>
                <w:szCs w:val="20"/>
              </w:rPr>
              <w:t>Implicarea</w:t>
            </w:r>
            <w:r w:rsidR="00727125">
              <w:rPr>
                <w:rFonts w:ascii="Times New Roman" w:eastAsia="Times New Roman" w:hAnsi="Times New Roman" w:cs="Times New Roman"/>
                <w:sz w:val="20"/>
                <w:szCs w:val="20"/>
              </w:rPr>
              <w:t xml:space="preserve"> activă a elevilor/copiilor în realizarea activităților de voluntariat, propunând soluții de îmbunătățire a vieții școlare. Elevii sunt implicați permanent  în consilierea aspectelor legate de viața școlară întru conturarea programului școlar și pentru o bună evaluarea a propriului progres.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63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2.1:   4,75</w:t>
      </w:r>
    </w:p>
    <w:p w:rsidR="00BB0F4C" w:rsidRDefault="00727125">
      <w:pPr>
        <w:spacing w:after="0"/>
        <w:ind w:left="-1134" w:right="-568"/>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2.2 </w:t>
      </w:r>
      <w:r>
        <w:rPr>
          <w:rFonts w:ascii="Times New Roman" w:eastAsia="Times New Roman" w:hAnsi="Times New Roman" w:cs="Times New Roman"/>
          <w:color w:val="C00000"/>
          <w:sz w:val="20"/>
          <w:szCs w:val="20"/>
        </w:rPr>
        <w:t xml:space="preserve">Instituția școlară comunică sistematic și implică familia și comunitatea în procesul decisional </w:t>
      </w:r>
      <w:r>
        <w:rPr>
          <w:rFonts w:ascii="Times New Roman" w:eastAsia="Times New Roman" w:hAnsi="Times New Roman" w:cs="Times New Roman"/>
          <w:sz w:val="20"/>
          <w:szCs w:val="20"/>
        </w:rPr>
        <w:t>(Punct. max. – 6)</w:t>
      </w:r>
    </w:p>
    <w:p w:rsidR="00BB0F4C" w:rsidRDefault="00727125">
      <w:pPr>
        <w:spacing w:after="0"/>
        <w:ind w:left="-1134" w:right="-568"/>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ight="-568"/>
        <w:rPr>
          <w:rFonts w:ascii="Times New Roman" w:eastAsia="Times New Roman" w:hAnsi="Times New Roman" w:cs="Times New Roman"/>
          <w:color w:val="0070C0"/>
          <w:sz w:val="20"/>
          <w:szCs w:val="20"/>
        </w:rPr>
      </w:pPr>
      <w:bookmarkStart w:id="3" w:name="_heading=h.3znysh7" w:colFirst="0" w:colLast="0"/>
      <w:bookmarkEnd w:id="3"/>
      <w:r>
        <w:rPr>
          <w:rFonts w:ascii="Times New Roman" w:eastAsia="Times New Roman" w:hAnsi="Times New Roman" w:cs="Times New Roman"/>
          <w:b/>
          <w:color w:val="0070C0"/>
          <w:sz w:val="20"/>
          <w:szCs w:val="20"/>
        </w:rPr>
        <w:t xml:space="preserve">Indicator 2.2.1 </w:t>
      </w:r>
      <w:r>
        <w:rPr>
          <w:rFonts w:ascii="Times New Roman" w:eastAsia="Times New Roman" w:hAnsi="Times New Roman" w:cs="Times New Roman"/>
          <w:color w:val="0070C0"/>
          <w:sz w:val="20"/>
          <w:szCs w:val="20"/>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pentreu exprimarea poziției părinților și a altor subiecți implicați în procesul de luare a deciziilor</w:t>
      </w:r>
    </w:p>
    <w:tbl>
      <w:tblPr>
        <w:tblStyle w:val="af5"/>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395"/>
        <w:gridCol w:w="2632"/>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1.Regulamentul de Organizare și Funcționare a instituției discutat și aprobat la ședința CP, proces-verbal nr. 02 din 01.09.202</w:t>
            </w:r>
            <w:r w:rsidR="008A77BF">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IV, ”Părinții”;</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La început de an școlar, în cadrul ședințelor cu părinții, în fiecare clasă este ales comitetul de părinți;</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3.În cadrul instituției activează Comitetul de părinți al școlii, care este format, a câte un părinte din fiecare clasă;</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Consiliul de etică din instituție;</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Procese-verbale ale ședințelor cu părinții la fiecare clasă, cu păstrarea în portofoliul dirigintelui;</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Delegarea din numele Comitetului de părinți  în componența CA a unui părinte;</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Consilierea părinților;</w:t>
            </w:r>
          </w:p>
          <w:p w:rsidR="00927BC1" w:rsidRDefault="00927BC1"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927BC1">
              <w:rPr>
                <w:rFonts w:ascii="Times New Roman" w:hAnsi="Times New Roman" w:cs="Times New Roman"/>
                <w:sz w:val="20"/>
                <w:szCs w:val="20"/>
              </w:rPr>
              <w:t>Informarea elevilor și părinților cu Regulamentul cu privire la examenele de absolvire a ciclului primar, gimnazial/liceal.</w:t>
            </w:r>
          </w:p>
          <w:p w:rsidR="00BB0F4C" w:rsidRDefault="00727125" w:rsidP="008A77B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„Ziua ușilor deschise”.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942472" w:rsidRDefault="00942472">
            <w:pPr>
              <w:rPr>
                <w:rFonts w:ascii="Times New Roman" w:eastAsia="Times New Roman" w:hAnsi="Times New Roman" w:cs="Times New Roman"/>
                <w:sz w:val="20"/>
                <w:szCs w:val="20"/>
              </w:rPr>
            </w:pPr>
            <w:r w:rsidRPr="00942472">
              <w:rPr>
                <w:rFonts w:ascii="Times New Roman" w:hAnsi="Times New Roman" w:cs="Times New Roman"/>
                <w:sz w:val="20"/>
                <w:szCs w:val="20"/>
              </w:rPr>
              <w:t xml:space="preserve">Informarea sistematică a părinților de către diriginte cu privire la situația școlară și comportamentală a elevilor, conform stipulărilor din Regulamentul de organizare și funcționare al instituției. </w:t>
            </w:r>
            <w:r w:rsidR="00727125" w:rsidRPr="00942472">
              <w:rPr>
                <w:rFonts w:ascii="Times New Roman" w:eastAsia="Times New Roman" w:hAnsi="Times New Roman" w:cs="Times New Roman"/>
                <w:sz w:val="20"/>
                <w:szCs w:val="20"/>
              </w:rPr>
              <w:t>Primordial în cadrul Consiliului părinților se discută problemele stringente cu care se confruntă comunitatea școlară. Este elaborat și valorificat permanent un proces democratic de delegare și promovare a părinților în structurile decizionale ale școlilor utilizând pagina web și facebook, pentru exprimarea opiniilor tuturor actanților educaționali. Consiliul părinților ajută considerabil la stabilirea parteneriatului școală-familie-comunitate. Un impact pozitiv al părinților o are luarea deciziilor de comun acord.</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3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2.2.2 </w:t>
      </w:r>
      <w:r>
        <w:rPr>
          <w:rFonts w:ascii="Times New Roman" w:eastAsia="Times New Roman" w:hAnsi="Times New Roman" w:cs="Times New Roman"/>
          <w:color w:val="0070C0"/>
          <w:sz w:val="20"/>
          <w:szCs w:val="20"/>
        </w:rPr>
        <w:t xml:space="preserve"> Existența acordurilor de parteneriat cu reprezentanții comunității, pe aspecte ce țin de interesul elevului, și a acțiunilor de participare a comunității la îmbunătățirea condițiilor de învățare și odihnă pentru elevi </w:t>
      </w:r>
    </w:p>
    <w:tbl>
      <w:tblPr>
        <w:tblStyle w:val="af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207D56">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0"/>
                <w:szCs w:val="20"/>
              </w:rPr>
              <w:t>Acord de colaborare cu ATIC din 17.03.2021, proiectul , ”Tekwill în fiecare școală ”, ce presupune desfășurarea orelor opționale ”Programare WEB”, ”Design Grafic”, ”</w:t>
            </w:r>
            <w:r w:rsidR="007F2186">
              <w:rPr>
                <w:rFonts w:ascii="Times New Roman" w:eastAsia="Times New Roman" w:hAnsi="Times New Roman" w:cs="Times New Roman"/>
                <w:sz w:val="20"/>
                <w:szCs w:val="20"/>
              </w:rPr>
              <w:t>Educație antreprenorială</w:t>
            </w:r>
            <w:r>
              <w:rPr>
                <w:rFonts w:ascii="Times New Roman" w:eastAsia="Times New Roman" w:hAnsi="Times New Roman" w:cs="Times New Roman"/>
                <w:sz w:val="20"/>
                <w:szCs w:val="20"/>
              </w:rPr>
              <w:t>”</w:t>
            </w:r>
            <w:r w:rsidR="007F2186">
              <w:rPr>
                <w:rFonts w:ascii="Times New Roman" w:eastAsia="Times New Roman" w:hAnsi="Times New Roman" w:cs="Times New Roman"/>
                <w:sz w:val="20"/>
                <w:szCs w:val="20"/>
              </w:rPr>
              <w:t>, ”Videostorytelling”</w:t>
            </w:r>
            <w:r>
              <w:rPr>
                <w:rFonts w:ascii="Times New Roman" w:eastAsia="Times New Roman" w:hAnsi="Times New Roman" w:cs="Times New Roman"/>
                <w:sz w:val="20"/>
                <w:szCs w:val="20"/>
              </w:rPr>
              <w:t>;</w:t>
            </w:r>
          </w:p>
          <w:p w:rsidR="00BB0F4C" w:rsidRDefault="00727125" w:rsidP="00207D56">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2.Acord</w:t>
            </w:r>
            <w:r w:rsidR="007F2186">
              <w:rPr>
                <w:rFonts w:ascii="Times New Roman" w:eastAsia="Times New Roman" w:hAnsi="Times New Roman" w:cs="Times New Roman"/>
                <w:sz w:val="20"/>
                <w:szCs w:val="20"/>
              </w:rPr>
              <w:t>uri</w:t>
            </w:r>
            <w:r>
              <w:rPr>
                <w:rFonts w:ascii="Times New Roman" w:eastAsia="Times New Roman" w:hAnsi="Times New Roman" w:cs="Times New Roman"/>
                <w:sz w:val="20"/>
                <w:szCs w:val="20"/>
              </w:rPr>
              <w:t xml:space="preserve"> de colaborare</w:t>
            </w:r>
            <w:r w:rsidR="007F2186">
              <w:rPr>
                <w:rFonts w:ascii="Times New Roman" w:eastAsia="Times New Roman" w:hAnsi="Times New Roman" w:cs="Times New Roman"/>
                <w:sz w:val="20"/>
                <w:szCs w:val="20"/>
              </w:rPr>
              <w:t xml:space="preserve"> naționale și </w:t>
            </w:r>
            <w:r>
              <w:rPr>
                <w:rFonts w:ascii="Times New Roman" w:eastAsia="Times New Roman" w:hAnsi="Times New Roman" w:cs="Times New Roman"/>
                <w:sz w:val="20"/>
                <w:szCs w:val="20"/>
              </w:rPr>
              <w:t xml:space="preserve"> internațional</w:t>
            </w:r>
            <w:r w:rsidR="007F2186">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”Platforme educaționale online”;</w:t>
            </w:r>
          </w:p>
          <w:p w:rsidR="00BB0F4C" w:rsidRDefault="00727125" w:rsidP="00207D56">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Acord de colaborare internațional, concursul internațional de lectură și creație, ”Pro Lectura”, ediția a 4-a, 2022, 01-24 februarie 202</w:t>
            </w:r>
            <w:r w:rsidR="007F2186">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7F2186">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F21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Acord de parteneriat educațional internațional ”eTwinning”, septembrie 202</w:t>
            </w:r>
            <w:r w:rsidR="007F2186">
              <w:rPr>
                <w:rFonts w:ascii="Times New Roman" w:eastAsia="Times New Roman" w:hAnsi="Times New Roman" w:cs="Times New Roman"/>
                <w:sz w:val="20"/>
                <w:szCs w:val="20"/>
              </w:rPr>
              <w:t>2</w:t>
            </w:r>
            <w:r>
              <w:rPr>
                <w:rFonts w:ascii="Times New Roman" w:eastAsia="Times New Roman" w:hAnsi="Times New Roman" w:cs="Times New Roman"/>
                <w:sz w:val="20"/>
                <w:szCs w:val="20"/>
              </w:rPr>
              <w:t>-mai 202</w:t>
            </w:r>
            <w:r w:rsidR="007F2186">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FB6FB9" w:rsidRDefault="00FB6FB9" w:rsidP="007F2186">
            <w:pPr>
              <w:pBdr>
                <w:top w:val="nil"/>
                <w:left w:val="nil"/>
                <w:bottom w:val="nil"/>
                <w:right w:val="nil"/>
                <w:between w:val="nil"/>
              </w:pBdr>
              <w:rPr>
                <w:rFonts w:ascii="Times New Roman" w:hAnsi="Times New Roman" w:cs="Times New Roman"/>
                <w:sz w:val="20"/>
                <w:szCs w:val="20"/>
              </w:rPr>
            </w:pPr>
            <w:r>
              <w:rPr>
                <w:rFonts w:ascii="Times New Roman" w:eastAsia="Times New Roman" w:hAnsi="Times New Roman" w:cs="Times New Roman"/>
                <w:sz w:val="20"/>
                <w:szCs w:val="20"/>
              </w:rPr>
              <w:t xml:space="preserve">6. </w:t>
            </w:r>
            <w:r w:rsidRPr="00FB6FB9">
              <w:rPr>
                <w:rFonts w:ascii="Times New Roman" w:hAnsi="Times New Roman" w:cs="Times New Roman"/>
                <w:sz w:val="20"/>
                <w:szCs w:val="20"/>
              </w:rPr>
              <w:t>Acord de cooperare didactică: Colegiul ,, Alexei Mateevici” din Chișinău;</w:t>
            </w:r>
            <w:r>
              <w:rPr>
                <w:rFonts w:ascii="Times New Roman" w:hAnsi="Times New Roman" w:cs="Times New Roman"/>
                <w:sz w:val="20"/>
                <w:szCs w:val="20"/>
              </w:rPr>
              <w:t xml:space="preserve"> Institutul Național de Educație Fizică și Sport.</w:t>
            </w:r>
          </w:p>
          <w:p w:rsidR="00FB6FB9" w:rsidRDefault="00FB6FB9" w:rsidP="007F2186">
            <w:pPr>
              <w:pBdr>
                <w:top w:val="nil"/>
                <w:left w:val="nil"/>
                <w:bottom w:val="nil"/>
                <w:right w:val="nil"/>
                <w:between w:val="nil"/>
              </w:pBdr>
              <w:rPr>
                <w:rFonts w:ascii="Times New Roman" w:hAnsi="Times New Roman" w:cs="Times New Roman"/>
                <w:sz w:val="20"/>
                <w:szCs w:val="20"/>
              </w:rPr>
            </w:pPr>
            <w:r>
              <w:rPr>
                <w:rFonts w:ascii="Times New Roman" w:eastAsia="Times New Roman" w:hAnsi="Times New Roman" w:cs="Times New Roman"/>
                <w:sz w:val="20"/>
                <w:szCs w:val="20"/>
              </w:rPr>
              <w:t xml:space="preserve">7. </w:t>
            </w:r>
            <w:r w:rsidRPr="00FB6FB9">
              <w:rPr>
                <w:rFonts w:ascii="Times New Roman" w:hAnsi="Times New Roman" w:cs="Times New Roman"/>
                <w:sz w:val="20"/>
                <w:szCs w:val="20"/>
              </w:rPr>
              <w:t>Acord de cooperare didactică:</w:t>
            </w:r>
            <w:r>
              <w:rPr>
                <w:rFonts w:ascii="Times New Roman" w:hAnsi="Times New Roman" w:cs="Times New Roman"/>
                <w:sz w:val="20"/>
                <w:szCs w:val="20"/>
              </w:rPr>
              <w:t xml:space="preserve"> USP ”I. Creangă”, facultatea de psihologie.</w:t>
            </w:r>
          </w:p>
          <w:p w:rsidR="00307C50" w:rsidRDefault="00307C50" w:rsidP="007F2186">
            <w:pPr>
              <w:pBdr>
                <w:top w:val="nil"/>
                <w:left w:val="nil"/>
                <w:bottom w:val="nil"/>
                <w:right w:val="nil"/>
                <w:between w:val="nil"/>
              </w:pBdr>
              <w:rPr>
                <w:rFonts w:ascii="Times New Roman" w:eastAsia="Times New Roman" w:hAnsi="Times New Roman" w:cs="Times New Roman"/>
                <w:sz w:val="20"/>
                <w:szCs w:val="20"/>
              </w:rPr>
            </w:pPr>
            <w:r>
              <w:rPr>
                <w:rFonts w:ascii="Times New Roman" w:hAnsi="Times New Roman" w:cs="Times New Roman"/>
                <w:sz w:val="20"/>
                <w:szCs w:val="20"/>
              </w:rPr>
              <w:t xml:space="preserve">8. Acord de </w:t>
            </w:r>
            <w:r>
              <w:rPr>
                <w:rFonts w:ascii="Times New Roman" w:eastAsia="Times New Roman" w:hAnsi="Times New Roman" w:cs="Times New Roman"/>
                <w:sz w:val="20"/>
                <w:szCs w:val="20"/>
              </w:rPr>
              <w:t>parteneriat ”Ghiocel”.</w:t>
            </w:r>
          </w:p>
          <w:p w:rsidR="00307C50" w:rsidRDefault="00307C50" w:rsidP="007F2186">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hAnsi="Times New Roman" w:cs="Times New Roman"/>
                <w:sz w:val="20"/>
                <w:szCs w:val="20"/>
              </w:rPr>
              <w:t xml:space="preserve">Acord de </w:t>
            </w:r>
            <w:r>
              <w:rPr>
                <w:rFonts w:ascii="Times New Roman" w:eastAsia="Times New Roman" w:hAnsi="Times New Roman" w:cs="Times New Roman"/>
                <w:sz w:val="20"/>
                <w:szCs w:val="20"/>
              </w:rPr>
              <w:t>parteneriat cu IP Ciocana.</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0D0AE4">
            <w:pPr>
              <w:rPr>
                <w:rFonts w:ascii="Times New Roman" w:eastAsia="Times New Roman" w:hAnsi="Times New Roman" w:cs="Times New Roman"/>
                <w:sz w:val="20"/>
                <w:szCs w:val="20"/>
              </w:rPr>
            </w:pPr>
            <w:r w:rsidRPr="000D0AE4">
              <w:rPr>
                <w:rFonts w:ascii="Times New Roman" w:hAnsi="Times New Roman" w:cs="Times New Roman"/>
                <w:sz w:val="20"/>
                <w:szCs w:val="20"/>
              </w:rPr>
              <w:t>Parteneriatul educaţional este forma de comunicare, cooperare şi colaborare în sprijinul copilului la nivelul procesului educativ</w:t>
            </w:r>
            <w:r w:rsidRPr="000D0AE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27125">
              <w:rPr>
                <w:rFonts w:ascii="Times New Roman" w:eastAsia="Times New Roman" w:hAnsi="Times New Roman" w:cs="Times New Roman"/>
                <w:sz w:val="20"/>
                <w:szCs w:val="20"/>
              </w:rPr>
              <w:t xml:space="preserve">Întru promovarea imaginii instituției se semnează, promovează și valorifică eficient, parteneriate cu diverși reprezentanți ai comunității educaționale internaționale și naționale, pe aspecte ce țin de interesele elevilor. Se organizează ședințe tradiționale cu părinții în scopuri de informare privind organizarea și planificarea activităților educaționale.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2.2.3 </w:t>
      </w:r>
      <w:r>
        <w:rPr>
          <w:rFonts w:ascii="Times New Roman" w:eastAsia="Times New Roman" w:hAnsi="Times New Roman" w:cs="Times New Roman"/>
          <w:color w:val="0070C0"/>
          <w:sz w:val="20"/>
          <w:szCs w:val="20"/>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acțiuni organizate în baza unui plan coordonat orientat spre educația de calitate pentru toți copiii</w:t>
      </w:r>
    </w:p>
    <w:tbl>
      <w:tblPr>
        <w:tblStyle w:val="af7"/>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D75E9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1.Regulamentul de Organizare și Funcționare a instituției discutat și aprobat la ședința CP, proces-verbal nr. 0</w:t>
            </w:r>
            <w:r w:rsidR="00AF148C">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AF148C">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3 secțiunea 4 ”Drepturile elevilor”;</w:t>
            </w:r>
          </w:p>
          <w:p w:rsidR="00BB0F4C" w:rsidRDefault="00727125" w:rsidP="00D75E9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Planul managerial al instituției pentru anul de studii 202</w:t>
            </w:r>
            <w:r w:rsidR="00AF148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AF148C">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proces-verbal nr. 0</w:t>
            </w:r>
            <w:r w:rsidR="00AF148C">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AF148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rsidP="00D75E9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Aprobarea componenței Consiliului de Administrație în baza procesului-verbal al CA,  nr. 01 din 2</w:t>
            </w:r>
            <w:r w:rsidR="00AF148C">
              <w:rPr>
                <w:rFonts w:ascii="Times New Roman" w:eastAsia="Times New Roman" w:hAnsi="Times New Roman" w:cs="Times New Roman"/>
                <w:sz w:val="20"/>
                <w:szCs w:val="20"/>
              </w:rPr>
              <w:t>9</w:t>
            </w:r>
            <w:r>
              <w:rPr>
                <w:rFonts w:ascii="Times New Roman" w:eastAsia="Times New Roman" w:hAnsi="Times New Roman" w:cs="Times New Roman"/>
                <w:sz w:val="20"/>
                <w:szCs w:val="20"/>
              </w:rPr>
              <w:t>.08.202</w:t>
            </w:r>
            <w:r w:rsidR="00AF148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09381F">
              <w:fldChar w:fldCharType="begin"/>
            </w:r>
            <w:r>
              <w:instrText xml:space="preserve"> HYPERLINK "http://4.la/" </w:instrText>
            </w:r>
            <w:r w:rsidR="0009381F">
              <w:fldChar w:fldCharType="separate"/>
            </w:r>
          </w:p>
          <w:p w:rsidR="00BB0F4C" w:rsidRDefault="0009381F" w:rsidP="00D75E95">
            <w:pPr>
              <w:pBdr>
                <w:top w:val="nil"/>
                <w:left w:val="nil"/>
                <w:bottom w:val="nil"/>
                <w:right w:val="nil"/>
                <w:between w:val="nil"/>
              </w:pBdr>
              <w:spacing w:line="259" w:lineRule="auto"/>
              <w:rPr>
                <w:rFonts w:ascii="Times New Roman" w:eastAsia="Times New Roman" w:hAnsi="Times New Roman" w:cs="Times New Roman"/>
                <w:sz w:val="20"/>
                <w:szCs w:val="20"/>
              </w:rPr>
            </w:pPr>
            <w:r>
              <w:fldChar w:fldCharType="end"/>
            </w:r>
            <w:r w:rsidR="00727125">
              <w:rPr>
                <w:rFonts w:ascii="Times New Roman" w:eastAsia="Times New Roman" w:hAnsi="Times New Roman" w:cs="Times New Roman"/>
                <w:sz w:val="20"/>
                <w:szCs w:val="20"/>
              </w:rPr>
              <w:t>4. La  avizierul părinților sunt plasate informațiile de interes public;</w:t>
            </w:r>
          </w:p>
          <w:p w:rsidR="00BB0F4C" w:rsidRDefault="00727125" w:rsidP="00D75E9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Procese-verbale al Consiliului de Administrație, cu participarea reprezentanților din Consiliul părinților și Consiliului elevilor.</w:t>
            </w:r>
          </w:p>
          <w:p w:rsidR="005B1D49" w:rsidRDefault="005B1D49" w:rsidP="00D75E9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Procesele verbale ale ședințelor cu părinții. </w:t>
            </w:r>
          </w:p>
          <w:p w:rsidR="005B1D49" w:rsidRDefault="005B1D49" w:rsidP="00D75E95">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7. Registrul proceselor verbale ale ședințelor CA.</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highlight w:val="white"/>
              </w:rPr>
              <w:t xml:space="preserve">Instituția </w:t>
            </w:r>
            <w:r w:rsidR="002B523A">
              <w:rPr>
                <w:rFonts w:ascii="Times New Roman" w:eastAsia="Times New Roman" w:hAnsi="Times New Roman" w:cs="Times New Roman"/>
                <w:sz w:val="20"/>
                <w:szCs w:val="20"/>
                <w:highlight w:val="white"/>
              </w:rPr>
              <w:t>implică permanent</w:t>
            </w:r>
            <w:r>
              <w:rPr>
                <w:rFonts w:ascii="Times New Roman" w:eastAsia="Times New Roman" w:hAnsi="Times New Roman" w:cs="Times New Roman"/>
                <w:sz w:val="20"/>
                <w:szCs w:val="20"/>
                <w:highlight w:val="white"/>
              </w:rPr>
              <w:t xml:space="preserve"> părinți</w:t>
            </w:r>
            <w:r w:rsidR="002B523A">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 și elevi</w:t>
            </w:r>
            <w:r w:rsidR="002B523A">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 la participarea în consiliul de administrație, ca structuri asociative în luarea de decizii. Aceștia din urmă, beneficiind de mijloace democratice de comunicare, implicare a părinților și a membrilor comunității în  activități organizate în baza unui plan coordonat orientat spre educația de calitate pentru comunitatea educațională.</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2.2.4 </w:t>
      </w:r>
      <w:r>
        <w:rPr>
          <w:rFonts w:ascii="Times New Roman" w:eastAsia="Times New Roman" w:hAnsi="Times New Roman" w:cs="Times New Roman"/>
          <w:color w:val="0070C0"/>
          <w:sz w:val="20"/>
          <w:szCs w:val="20"/>
        </w:rPr>
        <w:t>Participarea structurilor asociative ale elevilor/ copiilor și părinților și a comunității la elaborarea documentelor programatice ale instituției, la pedagogizarea  părinților și implicarea acestora și a altor actori comunitari ca persoană-resursă în procesul educațional</w:t>
      </w:r>
    </w:p>
    <w:tbl>
      <w:tblPr>
        <w:tblStyle w:val="af8"/>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0"/>
                <w:szCs w:val="20"/>
                <w:highlight w:val="white"/>
              </w:rPr>
              <w:t>Organizarea și desfășurarea activităților de pedagogizare a părinților cu tematica,  ”Să creștem copiii fără violență”;</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Masă rotundă cu elevii claselor  a V-a-VIII-a, consacrate prevenirii și combaterii violenței  cu tematica ”</w:t>
            </w:r>
            <w:r w:rsidR="00B32A4E">
              <w:rPr>
                <w:rFonts w:ascii="Times New Roman" w:eastAsia="Times New Roman" w:hAnsi="Times New Roman" w:cs="Times New Roman"/>
                <w:sz w:val="20"/>
                <w:szCs w:val="20"/>
                <w:highlight w:val="white"/>
              </w:rPr>
              <w:t>Noi și legea</w:t>
            </w:r>
            <w:r>
              <w:rPr>
                <w:rFonts w:ascii="Times New Roman" w:eastAsia="Times New Roman" w:hAnsi="Times New Roman" w:cs="Times New Roman"/>
                <w:sz w:val="20"/>
                <w:szCs w:val="20"/>
                <w:highlight w:val="white"/>
              </w:rPr>
              <w:t>”;</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r w:rsidR="00B32A4E">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Ședință  cu părinții elevilor claselor I-a  cu tematica ”Adaptarea școlară a elevului  mic”, pentru clasele a V-a, </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Crearea unui mediu de învățare prielnic și stimulativ”.</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Ședință consultativă cu părinții elevilor din clasele a II-a, a IV-a cu tematica ”Copilăria mea depinde de voi, adulții”;</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Laborator de creație în atelierul psihologului școlar, ”Formarea deprinderilor de depășire constructivă a conflictelor.”;</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Activitate de informare cu reprezentanții UTM</w:t>
            </w:r>
            <w:r w:rsidR="00B32A4E">
              <w:rPr>
                <w:rFonts w:ascii="Times New Roman" w:eastAsia="Times New Roman" w:hAnsi="Times New Roman" w:cs="Times New Roman"/>
                <w:sz w:val="20"/>
                <w:szCs w:val="20"/>
                <w:highlight w:val="white"/>
              </w:rPr>
              <w:t xml:space="preserve">, USM, ASEM </w:t>
            </w:r>
            <w:r>
              <w:rPr>
                <w:rFonts w:ascii="Times New Roman" w:eastAsia="Times New Roman" w:hAnsi="Times New Roman" w:cs="Times New Roman"/>
                <w:sz w:val="20"/>
                <w:szCs w:val="20"/>
                <w:highlight w:val="white"/>
              </w:rPr>
              <w:t>în oportunitățile oferite în vederea alegerii viitoarei profesii.</w:t>
            </w:r>
          </w:p>
          <w:p w:rsidR="00BB0F4C" w:rsidRDefault="00727125" w:rsidP="009C52E6">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 Programul despre igienă  ” Despre tine” pentru elevele claselor a V-a.</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color w:val="0D0D0D"/>
                <w:sz w:val="20"/>
                <w:szCs w:val="20"/>
              </w:rPr>
              <w:t>Structurilor asociative ale elevilor/ copiilor și părinților și a comunității</w:t>
            </w:r>
            <w:r>
              <w:rPr>
                <w:rFonts w:ascii="Times New Roman" w:eastAsia="Times New Roman" w:hAnsi="Times New Roman" w:cs="Times New Roman"/>
                <w:sz w:val="20"/>
                <w:szCs w:val="20"/>
                <w:highlight w:val="white"/>
              </w:rPr>
              <w:t xml:space="preserve"> sunt implicate  la elaborarea și implementarea documentelor</w:t>
            </w:r>
            <w:r w:rsidR="00E8351F">
              <w:rPr>
                <w:rFonts w:ascii="Times New Roman" w:eastAsia="Times New Roman" w:hAnsi="Times New Roman" w:cs="Times New Roman"/>
                <w:sz w:val="20"/>
                <w:szCs w:val="20"/>
                <w:highlight w:val="white"/>
              </w:rPr>
              <w:t xml:space="preserve">, </w:t>
            </w:r>
            <w:r w:rsidR="00BE5C3E">
              <w:rPr>
                <w:rFonts w:ascii="Times New Roman" w:eastAsia="Times New Roman" w:hAnsi="Times New Roman" w:cs="Times New Roman"/>
                <w:sz w:val="20"/>
                <w:szCs w:val="20"/>
                <w:highlight w:val="white"/>
              </w:rPr>
              <w:t xml:space="preserve">proiecte de </w:t>
            </w:r>
            <w:r w:rsidR="00E8351F">
              <w:rPr>
                <w:rFonts w:ascii="Times New Roman" w:eastAsia="Times New Roman" w:hAnsi="Times New Roman" w:cs="Times New Roman"/>
                <w:sz w:val="20"/>
                <w:szCs w:val="20"/>
                <w:highlight w:val="white"/>
              </w:rPr>
              <w:t xml:space="preserve">buget </w:t>
            </w:r>
            <w:r>
              <w:rPr>
                <w:rFonts w:ascii="Times New Roman" w:eastAsia="Times New Roman" w:hAnsi="Times New Roman" w:cs="Times New Roman"/>
                <w:sz w:val="20"/>
                <w:szCs w:val="20"/>
                <w:highlight w:val="white"/>
              </w:rPr>
              <w:t>ale instituției. Conform planului managerial, desfășurăm activități de pedagogizare  a părinților și implicarea acestora în procesul educațional, întru susținerea comunicării  eficiente, părinte/elev/profesor.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2.2:   5,5</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lastRenderedPageBreak/>
        <w:t xml:space="preserve">Standard 2.3 </w:t>
      </w:r>
      <w:r>
        <w:rPr>
          <w:rFonts w:ascii="Times New Roman" w:eastAsia="Times New Roman" w:hAnsi="Times New Roman" w:cs="Times New Roman"/>
          <w:color w:val="C00000"/>
          <w:sz w:val="20"/>
          <w:szCs w:val="20"/>
        </w:rPr>
        <w:t xml:space="preserve">Școala, familia și comunitatea îi pregătesc pe copii să conviețuiască într -o societate interculturală bazată pe democrație   </w:t>
      </w:r>
      <w:r>
        <w:rPr>
          <w:rFonts w:ascii="Times New Roman" w:eastAsia="Times New Roman" w:hAnsi="Times New Roman" w:cs="Times New Roman"/>
          <w:sz w:val="20"/>
          <w:szCs w:val="20"/>
        </w:rPr>
        <w:t>(Punctaj maxim acordat – 6)</w:t>
      </w:r>
    </w:p>
    <w:p w:rsidR="00BB0F4C" w:rsidRDefault="00727125">
      <w:pPr>
        <w:spacing w:after="0"/>
        <w:ind w:left="-1134"/>
        <w:rPr>
          <w:rFonts w:ascii="Times New Roman" w:eastAsia="Times New Roman" w:hAnsi="Times New Roman" w:cs="Times New Roman"/>
          <w:color w:val="00B050"/>
          <w:sz w:val="20"/>
          <w:szCs w:val="20"/>
        </w:rPr>
      </w:pPr>
      <w:bookmarkStart w:id="4" w:name="_heading=h.2et92p0" w:colFirst="0" w:colLast="0"/>
      <w:bookmarkEnd w:id="4"/>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bookmarkStart w:id="5" w:name="_heading=h.tyjcwt" w:colFirst="0" w:colLast="0"/>
      <w:bookmarkEnd w:id="5"/>
      <w:r>
        <w:rPr>
          <w:rFonts w:ascii="Times New Roman" w:eastAsia="Times New Roman" w:hAnsi="Times New Roman" w:cs="Times New Roman"/>
          <w:b/>
          <w:color w:val="0070C0"/>
          <w:sz w:val="20"/>
          <w:szCs w:val="20"/>
        </w:rPr>
        <w:t xml:space="preserve">Indicator 2.3.1 </w:t>
      </w:r>
      <w:r>
        <w:rPr>
          <w:rFonts w:ascii="Times New Roman" w:eastAsia="Times New Roman" w:hAnsi="Times New Roman" w:cs="Times New Roman"/>
          <w:color w:val="0070C0"/>
          <w:sz w:val="20"/>
          <w:szCs w:val="20"/>
        </w:rPr>
        <w:t>Promovarea respectului față de diversitatea culturală, etnică, lingvistică, religioasă, prin actele reglatorii și activități organizate de instituție</w:t>
      </w:r>
    </w:p>
    <w:tbl>
      <w:tblPr>
        <w:tblStyle w:val="af9"/>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6"/>
        <w:gridCol w:w="2550"/>
        <w:gridCol w:w="3117"/>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dezvoltare a instituției aprobat prin Proces-Verbal nr. 0</w:t>
            </w:r>
            <w:r w:rsidR="00B7138C" w:rsidRPr="00B7138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din 02.09.2021 al ședinței CP, pentru anii 2021-2026;</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Regulamentul de Organizare și Funcționare a instituției discutat și aprobat la ședința CP, proces-verbal nr. 0</w:t>
            </w:r>
            <w:r w:rsidR="00C1495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C1495E">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3 secțiunea 4”Drepturile elevilor”</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Planul managerial al instituției pentru anul de studii 202</w:t>
            </w:r>
            <w:r w:rsidR="00C1495E">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C1495E">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proces-verbal nr. 0</w:t>
            </w:r>
            <w:r w:rsidR="00C1495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C1495E">
              <w:rPr>
                <w:rFonts w:ascii="Times New Roman" w:eastAsia="Times New Roman" w:hAnsi="Times New Roman" w:cs="Times New Roman"/>
                <w:sz w:val="20"/>
                <w:szCs w:val="20"/>
              </w:rPr>
              <w:t>2.</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4.Promovarea elementelor integrante de calitate prin promovarea dreptului fiecărui elev și părinților acestora la incluziune, respect și apreciere, la participare, la contribuție pentru atingerea unor scopuri comune și la atingerea unor scopuri comune</w:t>
            </w:r>
            <w:r w:rsidR="00C1495E">
              <w:rPr>
                <w:rFonts w:ascii="Times New Roman" w:eastAsia="Times New Roman" w:hAnsi="Times New Roman" w:cs="Times New Roman"/>
                <w:sz w:val="20"/>
                <w:szCs w:val="20"/>
              </w:rPr>
              <w:t>.</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5.Practicile de zi cu zi reflectă principiile stipulate documentele naționale și internaționale, cu referire la valoarea diversității culturale, etnice, lingvistice și religioase</w:t>
            </w:r>
            <w:r w:rsidR="00C1495E">
              <w:rPr>
                <w:rFonts w:ascii="Times New Roman" w:eastAsia="Times New Roman" w:hAnsi="Times New Roman" w:cs="Times New Roman"/>
                <w:sz w:val="20"/>
                <w:szCs w:val="20"/>
              </w:rPr>
              <w:t>.</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6.Fiecare elev/copil și părinte participă activ la procesul educațional, ca individ și membru cu drepturi egale al instituției de învățământ, al comunității și societății în general</w:t>
            </w:r>
            <w:r w:rsidR="00C1495E">
              <w:rPr>
                <w:rFonts w:ascii="Times New Roman" w:eastAsia="Times New Roman" w:hAnsi="Times New Roman" w:cs="Times New Roman"/>
                <w:sz w:val="20"/>
                <w:szCs w:val="20"/>
              </w:rPr>
              <w:t>.</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7.Decada activităților pe discipline școlare</w:t>
            </w:r>
            <w:r w:rsidR="00C1495E">
              <w:rPr>
                <w:rFonts w:ascii="Times New Roman" w:eastAsia="Times New Roman" w:hAnsi="Times New Roman" w:cs="Times New Roman"/>
                <w:sz w:val="20"/>
                <w:szCs w:val="20"/>
              </w:rPr>
              <w:t>.</w:t>
            </w:r>
          </w:p>
          <w:p w:rsidR="00BB0F4C" w:rsidRDefault="00727125" w:rsidP="00B7138C">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8.Proiecte ale lecțiilor</w:t>
            </w:r>
            <w:r w:rsidR="00820468">
              <w:rPr>
                <w:rFonts w:ascii="Times New Roman" w:eastAsia="Times New Roman" w:hAnsi="Times New Roman" w:cs="Times New Roman"/>
                <w:sz w:val="20"/>
                <w:szCs w:val="20"/>
              </w:rPr>
              <w:t>/activități extrașcolare organizate.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573327">
            <w:pPr>
              <w:rPr>
                <w:rFonts w:ascii="Times New Roman" w:eastAsia="Times New Roman" w:hAnsi="Times New Roman" w:cs="Times New Roman"/>
                <w:sz w:val="16"/>
                <w:szCs w:val="16"/>
              </w:rPr>
            </w:pPr>
            <w:r w:rsidRPr="00573327">
              <w:rPr>
                <w:rFonts w:ascii="Times New Roman" w:hAnsi="Times New Roman" w:cs="Times New Roman"/>
                <w:sz w:val="20"/>
                <w:szCs w:val="20"/>
              </w:rPr>
              <w:t>Proiectele educaționale cultivă dragostea pentru tradițiile și valorile universale și naționale. Promovează respectul față de diversitatea culturală, etnică, lingvistică, religioasă în comunitate</w:t>
            </w:r>
            <w:r w:rsidRPr="005E5EEB">
              <w:rPr>
                <w:rFonts w:ascii="Times New Roman" w:hAnsi="Times New Roman" w:cs="Times New Roman"/>
                <w:sz w:val="20"/>
                <w:szCs w:val="20"/>
              </w:rPr>
              <w:t>.</w:t>
            </w:r>
            <w:r w:rsidRPr="005E5EEB">
              <w:rPr>
                <w:rFonts w:ascii="Times New Roman" w:hAnsi="Times New Roman" w:cs="Times New Roman"/>
              </w:rPr>
              <w:t xml:space="preserve"> </w:t>
            </w:r>
            <w:r w:rsidR="005E5EEB" w:rsidRPr="005E5EEB">
              <w:rPr>
                <w:rFonts w:ascii="Times New Roman" w:hAnsi="Times New Roman" w:cs="Times New Roman"/>
                <w:sz w:val="20"/>
                <w:szCs w:val="20"/>
              </w:rPr>
              <w:t>Curriculumul la disciplina educație pentru societate</w:t>
            </w:r>
            <w:r w:rsidR="005E5EEB" w:rsidRPr="005E5EEB">
              <w:rPr>
                <w:sz w:val="20"/>
                <w:szCs w:val="20"/>
              </w:rPr>
              <w:t xml:space="preserve"> </w:t>
            </w:r>
            <w:r w:rsidR="005E5EEB" w:rsidRPr="005E5EEB">
              <w:rPr>
                <w:rFonts w:ascii="Times New Roman" w:eastAsia="Times New Roman" w:hAnsi="Times New Roman" w:cs="Times New Roman"/>
                <w:sz w:val="20"/>
                <w:szCs w:val="20"/>
              </w:rPr>
              <w:t>are la bază promovar</w:t>
            </w:r>
            <w:r w:rsidR="005E5EEB">
              <w:rPr>
                <w:rFonts w:ascii="Times New Roman" w:eastAsia="Times New Roman" w:hAnsi="Times New Roman" w:cs="Times New Roman"/>
                <w:sz w:val="20"/>
                <w:szCs w:val="20"/>
              </w:rPr>
              <w:t xml:space="preserve">ea respectului pentru </w:t>
            </w:r>
            <w:r w:rsidR="00727125">
              <w:rPr>
                <w:rFonts w:ascii="Times New Roman" w:eastAsia="Times New Roman" w:hAnsi="Times New Roman" w:cs="Times New Roman"/>
                <w:sz w:val="20"/>
                <w:szCs w:val="20"/>
              </w:rPr>
              <w:t xml:space="preserve">diversitatea culturală, etnică, lingvistică, religioasă </w:t>
            </w:r>
            <w:r w:rsidR="005E5EEB">
              <w:rPr>
                <w:rFonts w:ascii="Times New Roman" w:eastAsia="Times New Roman" w:hAnsi="Times New Roman" w:cs="Times New Roman"/>
                <w:sz w:val="20"/>
                <w:szCs w:val="20"/>
              </w:rPr>
              <w:t>pentru conviețuirea într-o societate interculturală bazată pe democrație</w:t>
            </w:r>
            <w:r w:rsidR="00727125">
              <w:rPr>
                <w:rFonts w:ascii="Times New Roman" w:eastAsia="Times New Roman" w:hAnsi="Times New Roman" w:cs="Times New Roman"/>
                <w:sz w:val="20"/>
                <w:szCs w:val="20"/>
              </w:rPr>
              <w:t xml:space="preserve">. În cadrul acestor activități, cadrele didactice facilitează comunicarea și colaborarea între copiii e diferită origine etnică și culturală.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55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1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2.3.2 </w:t>
      </w:r>
      <w:r>
        <w:rPr>
          <w:rFonts w:ascii="Times New Roman" w:eastAsia="Times New Roman" w:hAnsi="Times New Roman" w:cs="Times New Roman"/>
          <w:color w:val="0070C0"/>
          <w:sz w:val="20"/>
          <w:szCs w:val="20"/>
        </w:rPr>
        <w:t>Monitorizarea modului de respectare a diversității culturale, etnice, lingvistice, religioase și de valorificare a multiculturalității în toate documentele și activitățile desfășurate în instituție și colectarea feedback-ului</w:t>
      </w: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color w:val="0070C0"/>
          <w:sz w:val="20"/>
          <w:szCs w:val="20"/>
        </w:rPr>
        <w:t xml:space="preserve">din partea partenerilor din comunitate privind respectarea principiilor democratice </w:t>
      </w:r>
    </w:p>
    <w:tbl>
      <w:tblPr>
        <w:tblStyle w:val="afa"/>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9"/>
        <w:gridCol w:w="4822"/>
        <w:gridCol w:w="2289"/>
        <w:gridCol w:w="2817"/>
      </w:tblGrid>
      <w:tr w:rsidR="00BB0F4C">
        <w:tc>
          <w:tcPr>
            <w:tcW w:w="11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8" w:type="dxa"/>
            <w:gridSpan w:val="3"/>
          </w:tcPr>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sidRPr="0036024D">
              <w:rPr>
                <w:rFonts w:ascii="Times New Roman" w:eastAsia="Times New Roman" w:hAnsi="Times New Roman" w:cs="Times New Roman"/>
                <w:sz w:val="20"/>
                <w:szCs w:val="20"/>
              </w:rPr>
              <w:t>1</w:t>
            </w:r>
            <w:r>
              <w:rPr>
                <w:rFonts w:ascii="Times New Roman" w:eastAsia="Times New Roman" w:hAnsi="Times New Roman" w:cs="Times New Roman"/>
                <w:sz w:val="20"/>
                <w:szCs w:val="20"/>
              </w:rPr>
              <w:t>. Activități de cultură organizațională (excursii virtuale, mese rotunde de comunicare nonformală) ;</w:t>
            </w:r>
          </w:p>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Tradiții și obiceiuri de iarnă „Colinde, colinde, e vremea colindelor…”, organizate de elevii claselor a VII-a;</w:t>
            </w:r>
          </w:p>
          <w:p w:rsidR="00410B69"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10B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410B69">
              <w:rPr>
                <w:rFonts w:ascii="Times New Roman" w:eastAsia="Times New Roman" w:hAnsi="Times New Roman" w:cs="Times New Roman"/>
                <w:sz w:val="20"/>
                <w:szCs w:val="20"/>
              </w:rPr>
              <w:t>Grigore Vieru – lacrimă de dor a neamului</w:t>
            </w:r>
            <w:r>
              <w:rPr>
                <w:rFonts w:ascii="Times New Roman" w:eastAsia="Times New Roman" w:hAnsi="Times New Roman" w:cs="Times New Roman"/>
                <w:sz w:val="20"/>
                <w:szCs w:val="20"/>
              </w:rPr>
              <w:t>”, clasele  I - a  XII-a;</w:t>
            </w:r>
          </w:p>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410B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Sărbătoarea ,,Balul bobocilor”, organizate de elevii claselor a X-a;</w:t>
            </w:r>
          </w:p>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”Mihai Eminescu - Luceafărul poeziei noastre”, clasele a VIII-a-IX-a;</w:t>
            </w:r>
          </w:p>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”Lumina învierii” - activități desfășurate de elevii claselor a II-a - a VII-a în săptămâna Paștelui cu implicarea cadrelor didactice.</w:t>
            </w:r>
          </w:p>
          <w:p w:rsidR="00BB0F4C" w:rsidRDefault="00727125"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w:t>
            </w:r>
            <w:r w:rsidR="00410B69">
              <w:rPr>
                <w:rFonts w:ascii="Times New Roman" w:eastAsia="Times New Roman" w:hAnsi="Times New Roman" w:cs="Times New Roman"/>
                <w:sz w:val="20"/>
                <w:szCs w:val="20"/>
              </w:rPr>
              <w:t>Ion Creangă – Mărțișorul literaturii române</w:t>
            </w:r>
            <w:r>
              <w:rPr>
                <w:rFonts w:ascii="Times New Roman" w:eastAsia="Times New Roman" w:hAnsi="Times New Roman" w:cs="Times New Roman"/>
                <w:sz w:val="20"/>
                <w:szCs w:val="20"/>
              </w:rPr>
              <w:t>”</w:t>
            </w:r>
            <w:r w:rsidR="00410B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activitate desfășurată de elevii claselor a </w:t>
            </w:r>
            <w:r w:rsidR="00410B69">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-a - a </w:t>
            </w:r>
            <w:r w:rsidR="00410B69">
              <w:rPr>
                <w:rFonts w:ascii="Times New Roman" w:eastAsia="Times New Roman" w:hAnsi="Times New Roman" w:cs="Times New Roman"/>
                <w:sz w:val="20"/>
                <w:szCs w:val="20"/>
              </w:rPr>
              <w:t>IV</w:t>
            </w:r>
            <w:r>
              <w:rPr>
                <w:rFonts w:ascii="Times New Roman" w:eastAsia="Times New Roman" w:hAnsi="Times New Roman" w:cs="Times New Roman"/>
                <w:sz w:val="20"/>
                <w:szCs w:val="20"/>
              </w:rPr>
              <w:t>-a.</w:t>
            </w:r>
          </w:p>
          <w:p w:rsidR="00410B69" w:rsidRDefault="00410B69"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”G. H. Andersen – povestitorul copiilor”, activitate desfășurată de elevii claselor a I-a - a IV-a.</w:t>
            </w:r>
          </w:p>
          <w:p w:rsidR="00410B69" w:rsidRDefault="00410B69"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Proiectul ”Decorul ușii de Crăciun”.</w:t>
            </w:r>
          </w:p>
          <w:p w:rsidR="0036024D" w:rsidRDefault="00410B69"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Activități desfățurate în contextul unui an de la declanșarea războiului în Ucraina</w:t>
            </w:r>
            <w:r w:rsidR="0036024D">
              <w:rPr>
                <w:rFonts w:ascii="Times New Roman" w:eastAsia="Times New Roman" w:hAnsi="Times New Roman" w:cs="Times New Roman"/>
                <w:sz w:val="20"/>
                <w:szCs w:val="20"/>
              </w:rPr>
              <w:t xml:space="preserve"> cu genericul ”Noi, copii lumii vrem pace”</w:t>
            </w:r>
            <w:r>
              <w:rPr>
                <w:rFonts w:ascii="Times New Roman" w:eastAsia="Times New Roman" w:hAnsi="Times New Roman" w:cs="Times New Roman"/>
                <w:sz w:val="20"/>
                <w:szCs w:val="20"/>
              </w:rPr>
              <w:t>.</w:t>
            </w:r>
          </w:p>
          <w:p w:rsidR="0036024D" w:rsidRDefault="0036024D"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Festivalul-concurs municipal ”La fântâna dorului”.</w:t>
            </w:r>
          </w:p>
          <w:p w:rsidR="00FE3B73" w:rsidRDefault="00FE3B73" w:rsidP="00E1283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Expoziție ”Mărțișorul  - sfânta bucurie de primăvară”.</w:t>
            </w:r>
          </w:p>
        </w:tc>
      </w:tr>
      <w:tr w:rsidR="00BB0F4C">
        <w:tc>
          <w:tcPr>
            <w:tcW w:w="11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8" w:type="dxa"/>
            <w:gridSpan w:val="3"/>
          </w:tcPr>
          <w:p w:rsidR="00BB0F4C" w:rsidRDefault="00F21F5B">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monitorizează realizarea a</w:t>
            </w:r>
            <w:r w:rsidR="00727125">
              <w:rPr>
                <w:rFonts w:ascii="Times New Roman" w:eastAsia="Times New Roman" w:hAnsi="Times New Roman" w:cs="Times New Roman"/>
                <w:sz w:val="20"/>
                <w:szCs w:val="20"/>
              </w:rPr>
              <w:t>ctivități</w:t>
            </w:r>
            <w:r>
              <w:rPr>
                <w:rFonts w:ascii="Times New Roman" w:eastAsia="Times New Roman" w:hAnsi="Times New Roman" w:cs="Times New Roman"/>
                <w:sz w:val="20"/>
                <w:szCs w:val="20"/>
              </w:rPr>
              <w:t>lor</w:t>
            </w:r>
            <w:r w:rsidR="00727125">
              <w:rPr>
                <w:rFonts w:ascii="Times New Roman" w:eastAsia="Times New Roman" w:hAnsi="Times New Roman" w:cs="Times New Roman"/>
                <w:sz w:val="20"/>
                <w:szCs w:val="20"/>
              </w:rPr>
              <w:t xml:space="preserve"> educaționale privind abordarea echitabilă și valorizată a fiecărui elev indiferent de apartenența culturală, etnică, lingvistică, religioasă. Atât în Programul de dezvoltare, cât și în Proiectul managerial anual al școlii sunt planificate ținte strategice, care prevăd combaterea stereotipurilor și prejudecăților, promovarea educației interculturale.   </w:t>
            </w:r>
          </w:p>
        </w:tc>
      </w:tr>
      <w:tr w:rsidR="00BB0F4C">
        <w:tc>
          <w:tcPr>
            <w:tcW w:w="11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82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28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Domeniu: Capacitate instituțională</w:t>
      </w:r>
      <w:r>
        <w:rPr>
          <w:rFonts w:ascii="Times New Roman" w:eastAsia="Times New Roman" w:hAnsi="Times New Roman" w:cs="Times New Roman"/>
          <w:color w:val="00B050"/>
          <w:sz w:val="20"/>
          <w:szCs w:val="20"/>
        </w:rPr>
        <w:t xml:space="preserve"> </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2.3.3 </w:t>
      </w:r>
      <w:r>
        <w:rPr>
          <w:rFonts w:ascii="Times New Roman" w:eastAsia="Times New Roman" w:hAnsi="Times New Roman" w:cs="Times New Roman"/>
          <w:color w:val="0070C0"/>
          <w:sz w:val="20"/>
          <w:szCs w:val="20"/>
        </w:rPr>
        <w:t xml:space="preserve">Crearea condițiilor pentru abordarea echitabilă și valorizată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 </w:t>
      </w:r>
    </w:p>
    <w:tbl>
      <w:tblPr>
        <w:tblStyle w:val="afb"/>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dezvoltare a instituției aprobat prin Proces-Verbal nr. 0</w:t>
            </w:r>
            <w:r w:rsidR="00F712E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712E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al ședinței CP, compartimentul 4 </w:t>
            </w:r>
            <w:r>
              <w:rPr>
                <w:rFonts w:ascii="Times New Roman" w:eastAsia="Times New Roman" w:hAnsi="Times New Roman" w:cs="Times New Roman"/>
                <w:sz w:val="20"/>
                <w:szCs w:val="20"/>
              </w:rPr>
              <w:lastRenderedPageBreak/>
              <w:t>”Parteneriate”</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Regulamentul de Organizare și Funcționare a instituției discutat și aprobat la ședința CP, proces-verbal nr. 02 din 01.09.202</w:t>
            </w:r>
            <w:r w:rsidR="00F712E2">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3 ”</w:t>
            </w:r>
            <w:r w:rsidR="00F712E2">
              <w:rPr>
                <w:rFonts w:ascii="Times New Roman" w:eastAsia="Times New Roman" w:hAnsi="Times New Roman" w:cs="Times New Roman"/>
                <w:sz w:val="20"/>
                <w:szCs w:val="20"/>
              </w:rPr>
              <w:t>E</w:t>
            </w:r>
            <w:r>
              <w:rPr>
                <w:rFonts w:ascii="Times New Roman" w:eastAsia="Times New Roman" w:hAnsi="Times New Roman" w:cs="Times New Roman"/>
                <w:sz w:val="20"/>
                <w:szCs w:val="20"/>
              </w:rPr>
              <w:t>levii”;</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Planul managerial al instituției pentru anul de studii 202</w:t>
            </w:r>
            <w:r w:rsidR="00F712E2">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F712E2">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proces-verbal nr. 0</w:t>
            </w:r>
            <w:r w:rsidR="00F712E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712E2">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Activitatea cercurilor extrașcolare : dans, teatru, folclor, religie;</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Activitatea secțiilor sportive: fotbal, volei, basket, pregătire fizică generală;</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Masa rotundă cu tematică diversă cu referire la promovarea multiculturalității, valorificarea capacității de socializare a elevilor/ copiilor și varietatea de resurse;</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Organizarea activității: ”Holocaust - între realitate și mit”;</w:t>
            </w:r>
          </w:p>
          <w:p w:rsidR="00BB0F4C" w:rsidRDefault="00727125" w:rsidP="00F712E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Participarea la Festivalul ,,Mărțișor</w:t>
            </w:r>
            <w:r w:rsidR="00F712E2">
              <w:rPr>
                <w:rFonts w:ascii="Times New Roman" w:eastAsia="Times New Roman" w:hAnsi="Times New Roman" w:cs="Times New Roman"/>
                <w:sz w:val="20"/>
                <w:szCs w:val="20"/>
              </w:rPr>
              <w:t xml:space="preserve">ul copiilor </w:t>
            </w:r>
            <w:r>
              <w:rPr>
                <w:rFonts w:ascii="Times New Roman" w:eastAsia="Times New Roman" w:hAnsi="Times New Roman" w:cs="Times New Roman"/>
                <w:sz w:val="20"/>
                <w:szCs w:val="20"/>
              </w:rPr>
              <w:t>- 202</w:t>
            </w:r>
            <w:r w:rsidR="00F712E2">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F712E2">
              <w:rPr>
                <w:rFonts w:ascii="Times New Roman" w:eastAsia="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943A8">
            <w:pPr>
              <w:rPr>
                <w:rFonts w:ascii="Times New Roman" w:eastAsia="Times New Roman" w:hAnsi="Times New Roman" w:cs="Times New Roman"/>
                <w:sz w:val="16"/>
                <w:szCs w:val="16"/>
              </w:rPr>
            </w:pPr>
            <w:r>
              <w:rPr>
                <w:rFonts w:ascii="Times New Roman" w:hAnsi="Times New Roman" w:cs="Times New Roman"/>
                <w:sz w:val="20"/>
                <w:szCs w:val="20"/>
              </w:rPr>
              <w:t xml:space="preserve">Instituția crează și asigură </w:t>
            </w:r>
            <w:r w:rsidR="00F712E2" w:rsidRPr="00F712E2">
              <w:rPr>
                <w:rFonts w:ascii="Times New Roman" w:hAnsi="Times New Roman" w:cs="Times New Roman"/>
                <w:sz w:val="20"/>
                <w:szCs w:val="20"/>
              </w:rPr>
              <w:t>condiţii și spaţiu educaţional întru facilitarea comunicării şi colaborării între copii de diferită origine etnică, culturală.</w:t>
            </w:r>
            <w:r w:rsidR="00F712E2">
              <w:rPr>
                <w:rFonts w:ascii="Times New Roman" w:eastAsia="Times New Roman" w:hAnsi="Times New Roman" w:cs="Times New Roman"/>
                <w:sz w:val="20"/>
                <w:szCs w:val="20"/>
              </w:rPr>
              <w:t xml:space="preserve"> </w:t>
            </w:r>
            <w:r w:rsidR="00727125">
              <w:rPr>
                <w:rFonts w:ascii="Times New Roman" w:eastAsia="Times New Roman" w:hAnsi="Times New Roman" w:cs="Times New Roman"/>
                <w:sz w:val="20"/>
                <w:szCs w:val="20"/>
              </w:rPr>
              <w:t>Activităţile  educaţionale sunt orientate spre respectarea diversităţii culturale, etnice, lingvistice, religioase. Desfășurăm acțiuni  de promovare a valorilor naționale și de stat. Facilităm comunicarea şi colaborarea între copii de diferită origine etnică și culturală</w:t>
            </w:r>
            <w:r w:rsidR="00F712E2">
              <w:rPr>
                <w:rFonts w:ascii="Times New Roman" w:eastAsia="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Domeniu: 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2.3.4 </w:t>
      </w:r>
      <w:r>
        <w:rPr>
          <w:rFonts w:ascii="Times New Roman" w:eastAsia="Times New Roman" w:hAnsi="Times New Roman" w:cs="Times New Roman"/>
          <w:color w:val="0070C0"/>
          <w:sz w:val="20"/>
          <w:szCs w:val="20"/>
        </w:rPr>
        <w:t>Reflectarea, în activitățile curriculare și extracurriculare, în acțiunile elevilor și ale cadrelor didactice, a viziunilor democratice de conviețuire armonioasă într-o societate interculturală, a modului de promovare a valorilor multiculturale</w:t>
      </w:r>
      <w:r w:rsidR="00526FAB">
        <w:rPr>
          <w:rFonts w:ascii="Times New Roman" w:eastAsia="Times New Roman" w:hAnsi="Times New Roman" w:cs="Times New Roman"/>
          <w:color w:val="0070C0"/>
          <w:sz w:val="20"/>
          <w:szCs w:val="20"/>
        </w:rPr>
        <w:t xml:space="preserve">. </w:t>
      </w:r>
    </w:p>
    <w:tbl>
      <w:tblPr>
        <w:tblStyle w:val="afc"/>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973"/>
        <w:gridCol w:w="3054"/>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Proiectul , ”Tekwill în fiecare școală ”, ce presupune desfășurarea orelor opționale ”Programare WEB”, ”Design Grafic”, ”</w:t>
            </w:r>
            <w:r w:rsidR="00F4059F">
              <w:rPr>
                <w:rFonts w:ascii="Times New Roman" w:eastAsia="Times New Roman" w:hAnsi="Times New Roman" w:cs="Times New Roman"/>
                <w:sz w:val="20"/>
                <w:szCs w:val="20"/>
              </w:rPr>
              <w:t>Educație antreprenorială</w:t>
            </w:r>
            <w:r>
              <w:rPr>
                <w:rFonts w:ascii="Times New Roman" w:eastAsia="Times New Roman" w:hAnsi="Times New Roman" w:cs="Times New Roman"/>
                <w:sz w:val="20"/>
                <w:szCs w:val="20"/>
              </w:rPr>
              <w:t>”, ”</w:t>
            </w:r>
            <w:r w:rsidR="00202747">
              <w:rPr>
                <w:rFonts w:ascii="Times New Roman" w:eastAsia="Times New Roman" w:hAnsi="Times New Roman" w:cs="Times New Roman"/>
                <w:sz w:val="20"/>
                <w:szCs w:val="20"/>
              </w:rPr>
              <w:t>Videostorytelling</w:t>
            </w:r>
            <w:r>
              <w:rPr>
                <w:rFonts w:ascii="Times New Roman" w:eastAsia="Times New Roman" w:hAnsi="Times New Roman" w:cs="Times New Roman"/>
                <w:sz w:val="20"/>
                <w:szCs w:val="20"/>
              </w:rPr>
              <w:t>”;</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4059F">
              <w:rPr>
                <w:rFonts w:ascii="Times New Roman" w:eastAsia="Times New Roman" w:hAnsi="Times New Roman" w:cs="Times New Roman"/>
                <w:sz w:val="20"/>
                <w:szCs w:val="20"/>
              </w:rPr>
              <w:t xml:space="preserve"> Proiectul educațional ”Pacea în viziunea copiilor”;</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3.Proiect internațional ”Platforme educaționale online”;</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Proiect internațional de lectură și creație, ”</w:t>
            </w:r>
            <w:r w:rsidR="00F4059F">
              <w:rPr>
                <w:rFonts w:ascii="Times New Roman" w:eastAsia="Times New Roman" w:hAnsi="Times New Roman" w:cs="Times New Roman"/>
                <w:sz w:val="20"/>
                <w:szCs w:val="20"/>
              </w:rPr>
              <w:t>Cartea – călător printre milenii</w:t>
            </w:r>
            <w:r>
              <w:rPr>
                <w:rFonts w:ascii="Times New Roman" w:eastAsia="Times New Roman" w:hAnsi="Times New Roman" w:cs="Times New Roman"/>
                <w:sz w:val="20"/>
                <w:szCs w:val="20"/>
              </w:rPr>
              <w:t>”;</w:t>
            </w:r>
          </w:p>
          <w:p w:rsidR="00526FAB" w:rsidRPr="00526FAB" w:rsidRDefault="00727125" w:rsidP="00526FA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26FAB">
              <w:rPr>
                <w:rFonts w:ascii="Times New Roman" w:eastAsia="Times New Roman" w:hAnsi="Times New Roman" w:cs="Times New Roman"/>
                <w:sz w:val="20"/>
                <w:szCs w:val="20"/>
              </w:rPr>
              <w:t>P</w:t>
            </w:r>
            <w:r w:rsidR="00526FAB" w:rsidRPr="00526FAB">
              <w:rPr>
                <w:rFonts w:ascii="Times New Roman" w:eastAsia="Times New Roman" w:hAnsi="Times New Roman" w:cs="Times New Roman"/>
                <w:sz w:val="20"/>
                <w:szCs w:val="20"/>
              </w:rPr>
              <w:t>roiectului internațional ,, Politică, limbi,</w:t>
            </w:r>
            <w:r w:rsidR="00526FAB">
              <w:rPr>
                <w:rFonts w:ascii="Times New Roman" w:eastAsia="Times New Roman" w:hAnsi="Times New Roman" w:cs="Times New Roman"/>
                <w:sz w:val="20"/>
                <w:szCs w:val="20"/>
              </w:rPr>
              <w:t xml:space="preserve"> </w:t>
            </w:r>
            <w:r w:rsidR="00526FAB" w:rsidRPr="00526FAB">
              <w:rPr>
                <w:rFonts w:ascii="Times New Roman" w:eastAsia="Times New Roman" w:hAnsi="Times New Roman" w:cs="Times New Roman"/>
                <w:sz w:val="20"/>
                <w:szCs w:val="20"/>
              </w:rPr>
              <w:t>minorități etnice și identitate</w:t>
            </w:r>
            <w:r w:rsidR="00526FAB">
              <w:rPr>
                <w:rFonts w:ascii="Times New Roman" w:eastAsia="Times New Roman" w:hAnsi="Times New Roman" w:cs="Times New Roman"/>
                <w:sz w:val="20"/>
                <w:szCs w:val="20"/>
              </w:rPr>
              <w:t>”,</w:t>
            </w:r>
            <w:r w:rsidR="00526FAB" w:rsidRPr="00526FAB">
              <w:rPr>
                <w:rFonts w:ascii="Times New Roman" w:eastAsia="Times New Roman" w:hAnsi="Times New Roman" w:cs="Times New Roman"/>
                <w:sz w:val="20"/>
                <w:szCs w:val="20"/>
              </w:rPr>
              <w:t xml:space="preserve"> organizat de Universitatea de Stat din</w:t>
            </w:r>
          </w:p>
          <w:p w:rsidR="00BB0F4C" w:rsidRDefault="00526FAB" w:rsidP="00526FAB">
            <w:pPr>
              <w:pBdr>
                <w:top w:val="nil"/>
                <w:left w:val="nil"/>
                <w:bottom w:val="nil"/>
                <w:right w:val="nil"/>
                <w:between w:val="nil"/>
              </w:pBdr>
              <w:rPr>
                <w:rFonts w:ascii="Times New Roman" w:eastAsia="Times New Roman" w:hAnsi="Times New Roman" w:cs="Times New Roman"/>
                <w:sz w:val="20"/>
                <w:szCs w:val="20"/>
              </w:rPr>
            </w:pPr>
            <w:r w:rsidRPr="00526FAB">
              <w:rPr>
                <w:rFonts w:ascii="Times New Roman" w:eastAsia="Times New Roman" w:hAnsi="Times New Roman" w:cs="Times New Roman"/>
                <w:sz w:val="20"/>
                <w:szCs w:val="20"/>
              </w:rPr>
              <w:t>Moldova în parteneriat cu Moldova Institut Leipzig pentru cadrele</w:t>
            </w:r>
            <w:r>
              <w:rPr>
                <w:rFonts w:ascii="Times New Roman" w:eastAsia="Times New Roman" w:hAnsi="Times New Roman" w:cs="Times New Roman"/>
                <w:sz w:val="20"/>
                <w:szCs w:val="20"/>
              </w:rPr>
              <w:t xml:space="preserve"> </w:t>
            </w:r>
            <w:r w:rsidRPr="00526FAB">
              <w:rPr>
                <w:rFonts w:ascii="Times New Roman" w:eastAsia="Times New Roman" w:hAnsi="Times New Roman" w:cs="Times New Roman"/>
                <w:sz w:val="20"/>
                <w:szCs w:val="20"/>
              </w:rPr>
              <w:t>didactice din Republica Moldova</w:t>
            </w:r>
            <w:r>
              <w:rPr>
                <w:rFonts w:ascii="Times New Roman" w:eastAsia="Times New Roman" w:hAnsi="Times New Roman" w:cs="Times New Roman"/>
                <w:sz w:val="20"/>
                <w:szCs w:val="20"/>
              </w:rPr>
              <w:t>;</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Proiect educațional internațional ”eTwinning”, septembrie 202</w:t>
            </w:r>
            <w:r w:rsidR="00A664B9">
              <w:rPr>
                <w:rFonts w:ascii="Times New Roman" w:eastAsia="Times New Roman" w:hAnsi="Times New Roman" w:cs="Times New Roman"/>
                <w:sz w:val="20"/>
                <w:szCs w:val="20"/>
              </w:rPr>
              <w:t>2</w:t>
            </w:r>
            <w:r>
              <w:rPr>
                <w:rFonts w:ascii="Times New Roman" w:eastAsia="Times New Roman" w:hAnsi="Times New Roman" w:cs="Times New Roman"/>
                <w:sz w:val="20"/>
                <w:szCs w:val="20"/>
              </w:rPr>
              <w:t>-mai 202</w:t>
            </w:r>
            <w:r w:rsidR="00A664B9">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26FAB">
              <w:rPr>
                <w:rFonts w:ascii="Times New Roman" w:eastAsia="Times New Roman" w:hAnsi="Times New Roman" w:cs="Times New Roman"/>
                <w:sz w:val="20"/>
                <w:szCs w:val="20"/>
              </w:rPr>
              <w:t>A</w:t>
            </w:r>
            <w:r w:rsidR="00526FAB" w:rsidRPr="00526FAB">
              <w:rPr>
                <w:rFonts w:ascii="Times New Roman" w:eastAsia="Times New Roman" w:hAnsi="Times New Roman" w:cs="Times New Roman"/>
                <w:sz w:val="20"/>
                <w:szCs w:val="20"/>
              </w:rPr>
              <w:t>ctivitate extracurriculară ,,Licitație istorică”</w:t>
            </w:r>
            <w:r w:rsidR="00526FAB">
              <w:rPr>
                <w:rFonts w:ascii="Times New Roman" w:eastAsia="Times New Roman" w:hAnsi="Times New Roman" w:cs="Times New Roman"/>
                <w:sz w:val="20"/>
                <w:szCs w:val="20"/>
              </w:rPr>
              <w:t>;</w:t>
            </w:r>
          </w:p>
          <w:p w:rsidR="00BB0F4C" w:rsidRDefault="00727125" w:rsidP="00F201C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26FAB">
              <w:rPr>
                <w:rFonts w:ascii="Times New Roman" w:eastAsia="Times New Roman" w:hAnsi="Times New Roman" w:cs="Times New Roman"/>
                <w:sz w:val="20"/>
                <w:szCs w:val="20"/>
              </w:rPr>
              <w:t>Proiect educațional ”Ziua internațională a Educației”.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0C0AF8" w:rsidRPr="000C0AF8" w:rsidRDefault="000C0AF8">
            <w:pPr>
              <w:rPr>
                <w:rFonts w:ascii="Times New Roman" w:eastAsia="Times New Roman" w:hAnsi="Times New Roman" w:cs="Times New Roman"/>
                <w:sz w:val="20"/>
                <w:szCs w:val="20"/>
              </w:rPr>
            </w:pPr>
            <w:r w:rsidRPr="000C0AF8">
              <w:rPr>
                <w:rFonts w:ascii="Times New Roman" w:hAnsi="Times New Roman" w:cs="Times New Roman"/>
                <w:sz w:val="20"/>
                <w:szCs w:val="20"/>
              </w:rPr>
              <w:t xml:space="preserve">Elevii </w:t>
            </w:r>
            <w:r>
              <w:rPr>
                <w:rFonts w:ascii="Times New Roman" w:hAnsi="Times New Roman" w:cs="Times New Roman"/>
                <w:sz w:val="20"/>
                <w:szCs w:val="20"/>
              </w:rPr>
              <w:t xml:space="preserve">din instituție </w:t>
            </w:r>
            <w:r w:rsidRPr="000C0AF8">
              <w:rPr>
                <w:rFonts w:ascii="Times New Roman" w:hAnsi="Times New Roman" w:cs="Times New Roman"/>
                <w:sz w:val="20"/>
                <w:szCs w:val="20"/>
              </w:rPr>
              <w:t>demonstrează cunoașterea și respectarea temeinică a culturii și tradițiilor locale, cât și a altor comunități etnice din Republica Moldova. Sunt promovate valorile și tradițiile naționale prin activități școlare și extrașcolare cu implicarea elevilor, părinților și a întregii comunități. Reflectarea în activitățile curriculare și extracurriculare, în acțiunile elevilor și ale cadrelor didactice a respectării viziunilor democratice de conviețuire armonioasă într-o societate interculturală, a modului de promovare a valorilor multiculturale.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Organizarea activităților curriculare și extracurriculare, pentru formarea viziunilor democratice de conviețuire armonioasă într-o societate interculturală, a modului de promovare a valorilor multiculturale. Organizarea și desfășurarea orelor publice la disciplina Dezvoltare personală.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397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305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2.3:   4,5</w:t>
      </w:r>
    </w:p>
    <w:tbl>
      <w:tblPr>
        <w:tblStyle w:val="afd"/>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4961"/>
        <w:gridCol w:w="4536"/>
      </w:tblGrid>
      <w:tr w:rsidR="00BB0F4C">
        <w:tc>
          <w:tcPr>
            <w:tcW w:w="1702" w:type="dxa"/>
            <w:vMerge w:val="restart"/>
          </w:tcPr>
          <w:p w:rsidR="00BB0F4C" w:rsidRDefault="00BB0F4C">
            <w:pPr>
              <w:jc w:val="center"/>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Dimensiune II</w:t>
            </w:r>
          </w:p>
          <w:p w:rsidR="00BB0F4C" w:rsidRDefault="00BB0F4C">
            <w:pPr>
              <w:jc w:val="center"/>
              <w:rPr>
                <w:rFonts w:ascii="Times New Roman" w:eastAsia="Times New Roman" w:hAnsi="Times New Roman" w:cs="Times New Roman"/>
                <w:b/>
                <w:color w:val="FF0000"/>
                <w:sz w:val="18"/>
                <w:szCs w:val="18"/>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PARTICIPARE DEMOCRATICĂ</w:t>
            </w:r>
          </w:p>
          <w:p w:rsidR="00BB0F4C" w:rsidRDefault="00BB0F4C">
            <w:pPr>
              <w:jc w:val="center"/>
              <w:rPr>
                <w:rFonts w:ascii="Times New Roman" w:eastAsia="Times New Roman" w:hAnsi="Times New Roman" w:cs="Times New Roman"/>
                <w:b/>
                <w:color w:val="FF0000"/>
                <w:sz w:val="18"/>
                <w:szCs w:val="18"/>
              </w:rPr>
            </w:pPr>
          </w:p>
          <w:p w:rsidR="00BB0F4C" w:rsidRDefault="00BB0F4C">
            <w:pPr>
              <w:jc w:val="center"/>
              <w:rPr>
                <w:rFonts w:ascii="Times New Roman" w:eastAsia="Times New Roman" w:hAnsi="Times New Roman" w:cs="Times New Roman"/>
                <w:b/>
                <w:color w:val="FF0000"/>
                <w:sz w:val="20"/>
                <w:szCs w:val="20"/>
              </w:rPr>
            </w:pPr>
          </w:p>
        </w:tc>
        <w:tc>
          <w:tcPr>
            <w:tcW w:w="4961"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4536"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1702"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b/>
                <w:color w:val="FF0000"/>
                <w:sz w:val="20"/>
                <w:szCs w:val="20"/>
              </w:rPr>
            </w:pPr>
          </w:p>
        </w:tc>
        <w:tc>
          <w:tcPr>
            <w:tcW w:w="4961" w:type="dxa"/>
          </w:tcPr>
          <w:p w:rsidR="0096620B"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sidR="0096620B">
              <w:rPr>
                <w:rFonts w:ascii="Times New Roman" w:eastAsia="Times New Roman" w:hAnsi="Times New Roman" w:cs="Times New Roman"/>
                <w:sz w:val="20"/>
                <w:szCs w:val="20"/>
                <w:highlight w:val="white"/>
              </w:rPr>
              <w:t>Instituția proiectează și realizează sistematic activități de participare ale elevilor la procesul de luare a deciziilor, elaborează mecanisme eficiente de participare a elevilor, oferindu-le informații complete și oportune pe subiecte ce țin de interesul lor imediat;</w:t>
            </w:r>
          </w:p>
          <w:p w:rsidR="00BB0F4C" w:rsidRDefault="00EA671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sidR="00727125">
              <w:rPr>
                <w:rFonts w:ascii="Times New Roman" w:eastAsia="Times New Roman" w:hAnsi="Times New Roman" w:cs="Times New Roman"/>
                <w:sz w:val="20"/>
                <w:szCs w:val="20"/>
                <w:highlight w:val="white"/>
              </w:rPr>
              <w:t xml:space="preserve">Deschidere pentru identificarea, dezvoltarea și   valorificarea acordurilor de parteneriat;                                    </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Existenţa  Consiliului elevilor;                     </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Acces la informaţie prin intermediul  internet-ului.                                                </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Existența unui Centru de resurse  pentru copii cu CES;                                                              </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Funcționează mijloacele de comunicare pentru exprimarea opiniei elevilor și părinților pe pagina web a liceului, pagina Facebook a liceului, formulare Google;                                             </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Consiliul de administrație care  funcționează conform Codului  educației;</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highlight w:val="white"/>
              </w:rPr>
              <w:t>• Se respectă procedurile democratice de promovare a părinților în structurile decizionale.</w:t>
            </w:r>
          </w:p>
          <w:p w:rsidR="00EA671A" w:rsidRDefault="00EA671A">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Implicarea părinților în activități de parteneriat și luare a deciziilor.</w:t>
            </w:r>
          </w:p>
        </w:tc>
        <w:tc>
          <w:tcPr>
            <w:tcW w:w="4536" w:type="dxa"/>
          </w:tcPr>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Scăderea interesului pentru învăţare și implicare</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din partea unor elevi;   </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Activismul slab al părinților în structurile decizionale;</w:t>
            </w:r>
          </w:p>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•Nivelul relativ mic al elevilor premianți la concursurile municipale;</w:t>
            </w:r>
          </w:p>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highlight w:val="white"/>
              </w:rPr>
              <w:t>•Numărul mare de părinți plecați peste hotare;</w:t>
            </w:r>
          </w:p>
        </w:tc>
      </w:tr>
    </w:tbl>
    <w:p w:rsidR="00BB0F4C" w:rsidRDefault="00BB0F4C">
      <w:pPr>
        <w:spacing w:after="0"/>
        <w:rPr>
          <w:rFonts w:ascii="Times New Roman" w:eastAsia="Times New Roman" w:hAnsi="Times New Roman" w:cs="Times New Roman"/>
          <w:b/>
          <w:color w:val="FF0000"/>
          <w:sz w:val="20"/>
          <w:szCs w:val="20"/>
        </w:rPr>
      </w:pPr>
    </w:p>
    <w:p w:rsidR="00BB0F4C" w:rsidRDefault="00727125">
      <w:pPr>
        <w:spacing w:after="0"/>
        <w:ind w:left="-851"/>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Dimensiune III. INCLUZIUNE EDUCAȚIONALĂ</w:t>
      </w:r>
    </w:p>
    <w:p w:rsidR="00BB0F4C" w:rsidRDefault="00727125">
      <w:pPr>
        <w:spacing w:after="0"/>
        <w:ind w:left="-1276"/>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3.1 </w:t>
      </w:r>
      <w:r>
        <w:rPr>
          <w:rFonts w:ascii="Times New Roman" w:eastAsia="Times New Roman" w:hAnsi="Times New Roman" w:cs="Times New Roman"/>
          <w:color w:val="C00000"/>
          <w:sz w:val="20"/>
          <w:szCs w:val="20"/>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educational             </w:t>
      </w:r>
      <w:r>
        <w:rPr>
          <w:rFonts w:ascii="Times New Roman" w:eastAsia="Times New Roman" w:hAnsi="Times New Roman" w:cs="Times New Roman"/>
          <w:sz w:val="20"/>
          <w:szCs w:val="20"/>
        </w:rPr>
        <w:t>(Punctaj maxim acordat – 8)</w:t>
      </w:r>
    </w:p>
    <w:p w:rsidR="00BB0F4C" w:rsidRDefault="00727125">
      <w:pPr>
        <w:spacing w:after="0"/>
        <w:ind w:left="-1276"/>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276"/>
        <w:rPr>
          <w:rFonts w:ascii="Times New Roman" w:eastAsia="Times New Roman" w:hAnsi="Times New Roman" w:cs="Times New Roman"/>
          <w:color w:val="0070C0"/>
          <w:sz w:val="20"/>
          <w:szCs w:val="20"/>
        </w:rPr>
      </w:pPr>
      <w:bookmarkStart w:id="6" w:name="_heading=h.3dy6vkm" w:colFirst="0" w:colLast="0"/>
      <w:bookmarkEnd w:id="6"/>
      <w:r>
        <w:rPr>
          <w:rFonts w:ascii="Times New Roman" w:eastAsia="Times New Roman" w:hAnsi="Times New Roman" w:cs="Times New Roman"/>
          <w:b/>
          <w:color w:val="0070C0"/>
          <w:sz w:val="20"/>
          <w:szCs w:val="20"/>
        </w:rPr>
        <w:t xml:space="preserve">Indicator 3.1.1 </w:t>
      </w:r>
      <w:r>
        <w:rPr>
          <w:rFonts w:ascii="Times New Roman" w:eastAsia="Times New Roman" w:hAnsi="Times New Roman" w:cs="Times New Roman"/>
          <w:color w:val="0070C0"/>
          <w:sz w:val="20"/>
          <w:szCs w:val="20"/>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afe"/>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rPr>
          <w:trHeight w:val="1622"/>
        </w:trPr>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Centrul de Resurse Educaționale este dotat și asigură incluziunea elevilor cu CES.</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Planul de activitate a Centrului de Resurse Educaționale, aprobat de director.</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Ordinul nr. 16</w:t>
            </w:r>
            <w:r w:rsidR="002D2D80">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highlight w:val="white"/>
              </w:rPr>
              <w:t>-ab  din 01.09.202</w:t>
            </w:r>
            <w:r w:rsidR="002D2D80">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highlight w:val="white"/>
              </w:rPr>
              <w:t xml:space="preserve"> cu privire la constituirea Comisiei Multidisciplinare.</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Planul de activitate a Comisiei Multidisciplinare.</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Fișa post a cadrului de sprijin.</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Ordinul nr. 16</w:t>
            </w:r>
            <w:r w:rsidR="002D2D80">
              <w:rPr>
                <w:rFonts w:ascii="Times New Roman" w:eastAsia="Times New Roman" w:hAnsi="Times New Roman" w:cs="Times New Roman"/>
                <w:sz w:val="20"/>
                <w:szCs w:val="20"/>
                <w:highlight w:val="white"/>
              </w:rPr>
              <w:t>3</w:t>
            </w:r>
            <w:r>
              <w:rPr>
                <w:rFonts w:ascii="Times New Roman" w:eastAsia="Times New Roman" w:hAnsi="Times New Roman" w:cs="Times New Roman"/>
                <w:sz w:val="20"/>
                <w:szCs w:val="20"/>
                <w:highlight w:val="white"/>
              </w:rPr>
              <w:t>-ab  din 01.09.202</w:t>
            </w:r>
            <w:r w:rsidR="002D2D80">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highlight w:val="white"/>
              </w:rPr>
              <w:t xml:space="preserve"> Cu privire la constituirea echipelor PEI</w:t>
            </w:r>
            <w:r w:rsidR="002D2D80">
              <w:rPr>
                <w:rFonts w:ascii="Times New Roman" w:eastAsia="Times New Roman" w:hAnsi="Times New Roman" w:cs="Times New Roman"/>
                <w:sz w:val="20"/>
                <w:szCs w:val="20"/>
                <w:highlight w:val="white"/>
              </w:rPr>
              <w:t>.</w:t>
            </w:r>
          </w:p>
          <w:p w:rsidR="00BB0F4C" w:rsidRDefault="00727125" w:rsidP="000C7571">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7. Seminare de informare a cadrelor didactice : ”Metodologia elaborării curriculumului modificat”, ”Strategii de lucru a echipelor PEI”.</w:t>
            </w:r>
            <w:r>
              <w:rPr>
                <w:rFonts w:ascii="Times New Roman" w:eastAsia="Times New Roman" w:hAnsi="Times New Roman" w:cs="Times New Roman"/>
                <w:color w:val="00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Instituția deține documente bazate pe politicile statului cu privire la educația incluzivă, proiectează strategii de asigurare a activității Centrului de Resurse pentru educația incluzivă, asigură formarea cadrelor didactice în acest domeniu.</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Este angajat cadrul didactic de sprijin (care deține gradul didactic II) ce participă la seminare, stagii de formare continuă în domeniul EI desfășurate de SAP.</w:t>
            </w:r>
            <w:r>
              <w:rPr>
                <w:rFonts w:ascii="Times New Roman" w:eastAsia="Times New Roman" w:hAnsi="Times New Roman" w:cs="Times New Roman"/>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3.1.2 </w:t>
      </w:r>
      <w:r>
        <w:rPr>
          <w:rFonts w:ascii="Times New Roman" w:eastAsia="Times New Roman" w:hAnsi="Times New Roman" w:cs="Times New Roman"/>
          <w:color w:val="0070C0"/>
          <w:sz w:val="20"/>
          <w:szCs w:val="20"/>
        </w:rPr>
        <w:t>Funcționalitatea structurilor, a mecanismelor și procedurilor de sprijin pentru procesul de înmatriculare și incluziune școlară a tuturor copiilor, inclusive de evidență și sprijin pentru copiii cu CES</w:t>
      </w:r>
      <w:r w:rsidR="002D2D80">
        <w:rPr>
          <w:rFonts w:ascii="Times New Roman" w:eastAsia="Times New Roman" w:hAnsi="Times New Roman" w:cs="Times New Roman"/>
          <w:color w:val="0070C0"/>
          <w:sz w:val="20"/>
          <w:szCs w:val="20"/>
        </w:rPr>
        <w:t>.</w:t>
      </w:r>
    </w:p>
    <w:tbl>
      <w:tblPr>
        <w:tblStyle w:val="aff"/>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Regulamentul cu privire la evaluarea și notarea rezultatelor învățării, promovarea și absolvirea în învățământul primar și secundar, aprobat prin ord. nr. 70 din 30.01.2020</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Planul de activitate a Centrului de Resurse Educaționale, aprobat de director.</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Registrul de ordine pentru elevi.</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Cartea alfabetică a elevilor.</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Ordinul cu privire la punerea în aplicare a Metodologiei de înscriere a copiilor în clasa I, pentru anul de studii 202</w:t>
            </w:r>
            <w:r w:rsidR="002D2D80">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2D2D8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în baza ord. MECC  </w:t>
            </w:r>
            <w:r>
              <w:rPr>
                <w:rFonts w:ascii="Times New Roman" w:eastAsia="Times New Roman" w:hAnsi="Times New Roman" w:cs="Times New Roman"/>
                <w:sz w:val="20"/>
                <w:szCs w:val="20"/>
                <w:highlight w:val="white"/>
              </w:rPr>
              <w:t>nr. 299/202</w:t>
            </w:r>
            <w:r w:rsidR="002D2D80">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Lista elevilor cu CES, aprobată de Consiliul profesoral  pentru anul de studii 202</w:t>
            </w:r>
            <w:r w:rsidR="002D2D80">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2D2D80">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2D2D8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Lista cadrelor didactice care au întocmit curriculum modificat pentru elevii cu CES.</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highlight w:val="white"/>
              </w:rPr>
              <w:t xml:space="preserve">Instituția asigură </w:t>
            </w:r>
            <w:r w:rsidR="0087310B">
              <w:rPr>
                <w:rFonts w:ascii="Times New Roman" w:eastAsia="Times New Roman" w:hAnsi="Times New Roman" w:cs="Times New Roman"/>
                <w:sz w:val="20"/>
                <w:szCs w:val="20"/>
                <w:highlight w:val="white"/>
              </w:rPr>
              <w:t xml:space="preserve">sistematic </w:t>
            </w:r>
            <w:r>
              <w:rPr>
                <w:rFonts w:ascii="Times New Roman" w:eastAsia="Times New Roman" w:hAnsi="Times New Roman" w:cs="Times New Roman"/>
                <w:sz w:val="20"/>
                <w:szCs w:val="20"/>
                <w:highlight w:val="white"/>
              </w:rPr>
              <w:t xml:space="preserve">funcționalitatea structurilor, a mecanismelor și procedurilor de sprijin pentru procesul de înmatriculare și incluziune școlară a tuturor copiilor, inclusiv de evidență și sprijin pentru copiii cu CES. </w:t>
            </w:r>
            <w:r w:rsidR="008F011D">
              <w:rPr>
                <w:rFonts w:ascii="Times New Roman" w:eastAsia="Times New Roman" w:hAnsi="Times New Roman" w:cs="Times New Roman"/>
                <w:sz w:val="20"/>
                <w:szCs w:val="20"/>
              </w:rPr>
              <w:t>Cadrele didactice participă formări în vederea achiziționării competențelor de lucru  cu elevii cu CES.</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1134"/>
        <w:rPr>
          <w:rFonts w:ascii="Times New Roman" w:eastAsia="Times New Roman" w:hAnsi="Times New Roman" w:cs="Times New Roman"/>
          <w:color w:val="00B050"/>
          <w:sz w:val="20"/>
          <w:szCs w:val="20"/>
        </w:rPr>
      </w:pPr>
      <w:bookmarkStart w:id="7" w:name="_heading=h.1t3h5sf" w:colFirst="0" w:colLast="0"/>
      <w:bookmarkEnd w:id="7"/>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educațională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3.1.3 </w:t>
      </w:r>
      <w:r>
        <w:rPr>
          <w:rFonts w:ascii="Times New Roman" w:eastAsia="Times New Roman" w:hAnsi="Times New Roman" w:cs="Times New Roman"/>
          <w:color w:val="0070C0"/>
          <w:sz w:val="20"/>
          <w:szCs w:val="20"/>
        </w:rPr>
        <w:t>Crearea bazei de date a copiilor din comunitate, inclusiv a celor cu CES, elaborarea actelor privind evoluțiile demografice și perspectivele de școlaritate, evidența înmatriculării elevilor</w:t>
      </w:r>
    </w:p>
    <w:tbl>
      <w:tblPr>
        <w:tblStyle w:val="aff0"/>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699"/>
        <w:gridCol w:w="2328"/>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Completarea anuală a bazei de date a CREI cu informațiile individuale ale fiecărui elev cu CES: tipul de curriculum, perioada evaluării, raportul PEI, concluzia de după reevaluare.</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Registrul ordinelor de zi cu privire la înmatricularea, transferarea, absolvirea și exmatricularea elevilor.</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Registrul de evidență și eliberare a actelor de studii pentru treapta de gimnaziu și liceu.</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Lista elevilor din grupul de risc.</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Ordinul cu privire la admiterea elevilor în învățământul liceal, anul de studii 202</w:t>
            </w:r>
            <w:r w:rsidR="00214CA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214CA1">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Ordinul cu privire la înmatricularea elevilor în învățământul liceal, anul de studii 202</w:t>
            </w:r>
            <w:r w:rsidR="00214CA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214CA1">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214CA1">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7. Baza de date SIME completată și actualizată anual de administratorul școlar.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Instituția asigură funcționalitatea mecanismelor și procedurilor de sprijin pentru înmatricularea și incluziunea copiilor </w:t>
            </w:r>
            <w:r>
              <w:rPr>
                <w:rFonts w:ascii="Times New Roman" w:eastAsia="Times New Roman" w:hAnsi="Times New Roman" w:cs="Times New Roman"/>
                <w:sz w:val="20"/>
                <w:szCs w:val="20"/>
              </w:rPr>
              <w:lastRenderedPageBreak/>
              <w:t>din districtul școlar.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și punctaj acordat</w:t>
            </w:r>
          </w:p>
        </w:tc>
        <w:tc>
          <w:tcPr>
            <w:tcW w:w="469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3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3.1.4 </w:t>
      </w:r>
      <w:r>
        <w:rPr>
          <w:rFonts w:ascii="Times New Roman" w:eastAsia="Times New Roman" w:hAnsi="Times New Roman" w:cs="Times New Roman"/>
          <w:color w:val="0070C0"/>
          <w:sz w:val="20"/>
          <w:szCs w:val="20"/>
        </w:rPr>
        <w:t>Monitorizarea datelor privind progresul și dezvoltarea fiecărui elev și asigurarea activității Comisiei Multidisciplinare Intrașcolare (CMI) și a serviciilor de sprijin, în funcție de necesitățile copiilor</w:t>
      </w:r>
    </w:p>
    <w:tbl>
      <w:tblPr>
        <w:tblStyle w:val="aff1"/>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115"/>
        <w:gridCol w:w="2912"/>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Notă informativă prezentată semestrial și anual la CP nr. 1</w:t>
            </w:r>
            <w:r w:rsidR="002C5C6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w:t>
            </w:r>
            <w:r w:rsidR="002C5C62">
              <w:rPr>
                <w:rFonts w:ascii="Times New Roman" w:eastAsia="Times New Roman" w:hAnsi="Times New Roman" w:cs="Times New Roman"/>
                <w:sz w:val="20"/>
                <w:szCs w:val="20"/>
              </w:rPr>
              <w:t>29</w:t>
            </w:r>
            <w:r>
              <w:rPr>
                <w:rFonts w:ascii="Times New Roman" w:eastAsia="Times New Roman" w:hAnsi="Times New Roman" w:cs="Times New Roman"/>
                <w:sz w:val="20"/>
                <w:szCs w:val="20"/>
              </w:rPr>
              <w:t>.05.202</w:t>
            </w:r>
            <w:r w:rsidR="002C5C6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Cu privire la validarea rezultatelor elevilor, inclusiv celor cu CES.</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Notele informative cu privire la rezultatele probelor de evaluare semestriale.</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Notele informative prezentate la ședințele CP Cu privire la rezultatele tezelor semestriale.</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Notele informative prezentate la ședințele CP Cu privire la rezultatele pretestărilor desfășurate.</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Organizarea și desfășurarea activităților de suport educațional în CREI.</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Fișa de monitorizare a evoluției în dezvoltarea copilului cu CES.</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Dosarul elevului cu CES.</w:t>
            </w:r>
          </w:p>
          <w:p w:rsidR="00BB0F4C" w:rsidRDefault="00727125" w:rsidP="002C5C62">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 Planul educațional individualizat.</w:t>
            </w:r>
            <w:r>
              <w:rPr>
                <w:rFonts w:ascii="Times New Roman" w:eastAsia="Times New Roman" w:hAnsi="Times New Roman" w:cs="Times New Roman"/>
                <w:color w:val="00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621C53">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w:t>
            </w:r>
            <w:r w:rsidR="00727125">
              <w:rPr>
                <w:rFonts w:ascii="Times New Roman" w:eastAsia="Times New Roman" w:hAnsi="Times New Roman" w:cs="Times New Roman"/>
                <w:sz w:val="20"/>
                <w:szCs w:val="20"/>
              </w:rPr>
              <w:t xml:space="preserve"> monitorizează progresul și dezvoltarea fiecărui elev, este valorificată ascensiunea acestuia și sunt create condiții suficiente pentru dezvoltarea potențialului cognitiv. Echipa PEI stochează semestrial datele elevilor cu privire la progresul și dezvoltarea fiecărui elev, trasând obiectivele de perspectivă în dependență de necesitățile individuale ale elevului.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91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3.1.5 </w:t>
      </w:r>
      <w:r>
        <w:rPr>
          <w:rFonts w:ascii="Times New Roman" w:eastAsia="Times New Roman" w:hAnsi="Times New Roman" w:cs="Times New Roman"/>
          <w:color w:val="0070C0"/>
          <w:sz w:val="20"/>
          <w:szCs w:val="20"/>
        </w:rPr>
        <w:t>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r>
        <w:rPr>
          <w:rFonts w:ascii="Times New Roman" w:eastAsia="Times New Roman" w:hAnsi="Times New Roman" w:cs="Times New Roman"/>
          <w:sz w:val="20"/>
          <w:szCs w:val="20"/>
        </w:rPr>
        <w:t xml:space="preserve"> </w:t>
      </w:r>
    </w:p>
    <w:tbl>
      <w:tblPr>
        <w:tblStyle w:val="aff2"/>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81655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Proiectele de lungă durată ale cadrelor didactice, discutate la ședința CM , coordonate cu directorul adjunct și aprobate de către director până la 15.09 a fiecărui an școlar.</w:t>
            </w:r>
          </w:p>
          <w:p w:rsidR="00BB0F4C" w:rsidRDefault="00727125" w:rsidP="0081655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Proiectele zilnice ale cadrelor didactice, fișele de asistență/interasistență la ore, PV ale ședințelor CM de analiză și apreciere a orelor asistate.</w:t>
            </w:r>
          </w:p>
          <w:p w:rsidR="00BB0F4C" w:rsidRDefault="00727125" w:rsidP="0081655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Activități de dezvoltare personală, incluzivă pentru copii cu CES.</w:t>
            </w:r>
          </w:p>
          <w:p w:rsidR="0081655C" w:rsidRDefault="0081655C" w:rsidP="0081655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Consilierea elevilor de către psihologul școlar.</w:t>
            </w:r>
          </w:p>
          <w:p w:rsidR="0081655C" w:rsidRDefault="0081655C" w:rsidP="0081655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Plan de activitate al cadrelor didactice în vederea activității cu elevii dotați.</w:t>
            </w:r>
          </w:p>
          <w:p w:rsidR="0081655C" w:rsidRDefault="0081655C" w:rsidP="0081655C">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6. Baza de date cu privire la participarea elevilor dotați la diverse concluzii școlare și extrașcolare.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Instituția desfășoară procesul educațional pentru copii cu CES în concordanță cu particularitățile și nevoile specifice fiecărui elev în baza PEI, iar cadrele didactice au elaborat CM pentru cei </w:t>
            </w:r>
            <w:r w:rsidR="0081655C">
              <w:rPr>
                <w:rFonts w:ascii="Times New Roman" w:eastAsia="Times New Roman" w:hAnsi="Times New Roman" w:cs="Times New Roman"/>
                <w:sz w:val="20"/>
                <w:szCs w:val="20"/>
              </w:rPr>
              <w:t>16</w:t>
            </w:r>
            <w:r>
              <w:rPr>
                <w:rFonts w:ascii="Times New Roman" w:eastAsia="Times New Roman" w:hAnsi="Times New Roman" w:cs="Times New Roman"/>
                <w:sz w:val="20"/>
                <w:szCs w:val="20"/>
              </w:rPr>
              <w:t xml:space="preserve"> elevi cu CES.</w:t>
            </w:r>
            <w:r w:rsidR="009115B5">
              <w:rPr>
                <w:rFonts w:ascii="Times New Roman" w:eastAsia="Times New Roman" w:hAnsi="Times New Roman" w:cs="Times New Roman"/>
                <w:sz w:val="20"/>
                <w:szCs w:val="20"/>
              </w:rPr>
              <w:t xml:space="preserve"> Activitățile școlare și extrașcolare oferă posibilitate fiecărui copil să se manifeste conform particularităților și nevoilor specifice.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3.1:   7,5</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Standard 3.2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C00000"/>
          <w:sz w:val="20"/>
          <w:szCs w:val="20"/>
        </w:rPr>
        <w:t xml:space="preserve">Politicile și practicile din instituția de învățământ sunt incluzive, nediscriminatorii și respectă diferențele individuale     </w:t>
      </w:r>
      <w:r>
        <w:rPr>
          <w:rFonts w:ascii="Times New Roman" w:eastAsia="Times New Roman" w:hAnsi="Times New Roman" w:cs="Times New Roman"/>
          <w:sz w:val="20"/>
          <w:szCs w:val="20"/>
        </w:rPr>
        <w:t>(Punctaj maxim acordat – 7)</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3.2.1 </w:t>
      </w:r>
      <w:r>
        <w:rPr>
          <w:rFonts w:ascii="Times New Roman" w:eastAsia="Times New Roman" w:hAnsi="Times New Roman" w:cs="Times New Roman"/>
          <w:color w:val="0070C0"/>
          <w:sz w:val="20"/>
          <w:szCs w:val="20"/>
        </w:rPr>
        <w:t>Existența, în documentele de planificare, a mecanismelor de identificare și combatere a oricăror forme de discriminare și respectare a diferențelor individuale</w:t>
      </w:r>
    </w:p>
    <w:tbl>
      <w:tblPr>
        <w:tblStyle w:val="aff3"/>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5"/>
        <w:gridCol w:w="2691"/>
        <w:gridCol w:w="3117"/>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115B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În fișele de post ale cadrelor didactice, avizate de directorul liceului sunt incluse puncte care prevăd respectarea normelor etice și a principiilor morale.</w:t>
            </w:r>
          </w:p>
          <w:p w:rsidR="00BB0F4C" w:rsidRDefault="00727125" w:rsidP="009115B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Regulamentul intern al instituției respectă principiul nediscriminării și a înlăturării oricărei forme de încălcare a demnității, promovează tratamentul echitabil, egalitatea de șanse, toleranța și respectul reciproc;</w:t>
            </w:r>
          </w:p>
          <w:p w:rsidR="00BB0F4C" w:rsidRDefault="00727125" w:rsidP="009115B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Raportul ANET.</w:t>
            </w:r>
          </w:p>
          <w:p w:rsidR="00BB0F4C" w:rsidRDefault="00727125" w:rsidP="009115B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Instruirea angajaților privind procedura de intervenție instituțională în caz de ANET(lista cu semnături a angajaților, mapa cu fișe de sesizare).</w:t>
            </w:r>
          </w:p>
          <w:p w:rsidR="00BB0F4C" w:rsidRDefault="00727125">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20"/>
                <w:szCs w:val="20"/>
              </w:rPr>
              <w:t>5. Boxa pentru sugestii și reclamații plasată la loc vizibil în holul instituției.</w:t>
            </w:r>
            <w:r>
              <w:rPr>
                <w:rFonts w:ascii="Times New Roman" w:eastAsia="Times New Roman" w:hAnsi="Times New Roman" w:cs="Times New Roman"/>
                <w:color w:val="000000"/>
                <w:sz w:val="16"/>
                <w:szCs w:val="16"/>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372C13">
            <w:pPr>
              <w:rPr>
                <w:rFonts w:ascii="Times New Roman" w:eastAsia="Times New Roman" w:hAnsi="Times New Roman" w:cs="Times New Roman"/>
                <w:sz w:val="16"/>
                <w:szCs w:val="16"/>
              </w:rPr>
            </w:pPr>
            <w:r>
              <w:rPr>
                <w:rFonts w:ascii="Times New Roman" w:eastAsia="Times New Roman" w:hAnsi="Times New Roman" w:cs="Times New Roman"/>
                <w:sz w:val="20"/>
                <w:szCs w:val="20"/>
              </w:rPr>
              <w:t>În planul de dezvoltare i</w:t>
            </w:r>
            <w:r w:rsidR="00727125">
              <w:rPr>
                <w:rFonts w:ascii="Times New Roman" w:eastAsia="Times New Roman" w:hAnsi="Times New Roman" w:cs="Times New Roman"/>
                <w:sz w:val="20"/>
                <w:szCs w:val="20"/>
              </w:rPr>
              <w:t>nstituți</w:t>
            </w:r>
            <w:r>
              <w:rPr>
                <w:rFonts w:ascii="Times New Roman" w:eastAsia="Times New Roman" w:hAnsi="Times New Roman" w:cs="Times New Roman"/>
                <w:sz w:val="20"/>
                <w:szCs w:val="20"/>
              </w:rPr>
              <w:t xml:space="preserve">onală, în Planul Managerial, în Regulamentul de organizare și funcționare a instituției și alte documente strategice sunt reflectate </w:t>
            </w:r>
            <w:r w:rsidR="00727125">
              <w:rPr>
                <w:rFonts w:ascii="Times New Roman" w:eastAsia="Times New Roman" w:hAnsi="Times New Roman" w:cs="Times New Roman"/>
                <w:sz w:val="20"/>
                <w:szCs w:val="20"/>
              </w:rPr>
              <w:t xml:space="preserve">mecanisme de identificare și combatere a oricăror forme de discriminare și </w:t>
            </w:r>
            <w:r w:rsidR="00727125">
              <w:rPr>
                <w:rFonts w:ascii="Times New Roman" w:eastAsia="Times New Roman" w:hAnsi="Times New Roman" w:cs="Times New Roman"/>
                <w:sz w:val="20"/>
                <w:szCs w:val="20"/>
              </w:rPr>
              <w:lastRenderedPageBreak/>
              <w:t>respectare a diferențelor individuale. Coordonatorul ANET asigură identificarea oricăror forme de discriminarea contribuind la minimalizarea riscurilor. Aspecte legate de prevenirea situațiilor ANET se pun la discuție la ședințele CP și la cele cu părinții.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și punctaj acordat</w:t>
            </w:r>
          </w:p>
        </w:tc>
        <w:tc>
          <w:tcPr>
            <w:tcW w:w="411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69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1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3.2.2 </w:t>
      </w:r>
      <w:r>
        <w:rPr>
          <w:rFonts w:ascii="Times New Roman" w:eastAsia="Times New Roman" w:hAnsi="Times New Roman" w:cs="Times New Roman"/>
          <w:color w:val="0070C0"/>
          <w:sz w:val="20"/>
          <w:szCs w:val="20"/>
        </w:rPr>
        <w:t>Promovarea diversității, inclusiv a interculturalității, în planurile strategice și operaționale ale instituției, prin programe, activități care au ca țintă educația incluzivă și nevoile copiilor cu CES</w:t>
      </w:r>
    </w:p>
    <w:tbl>
      <w:tblPr>
        <w:tblStyle w:val="aff4"/>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3969"/>
        <w:gridCol w:w="3058"/>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E628F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Asigurarea serviciilor psihologice și psihopedagogice individuale și de grup </w:t>
            </w:r>
            <w:r w:rsidR="00B87D5F">
              <w:rPr>
                <w:rFonts w:ascii="Times New Roman" w:eastAsia="Times New Roman" w:hAnsi="Times New Roman" w:cs="Times New Roman"/>
                <w:sz w:val="20"/>
                <w:szCs w:val="20"/>
              </w:rPr>
              <w:t>în vederea</w:t>
            </w:r>
            <w:r>
              <w:rPr>
                <w:rFonts w:ascii="Times New Roman" w:eastAsia="Times New Roman" w:hAnsi="Times New Roman" w:cs="Times New Roman"/>
                <w:sz w:val="20"/>
                <w:szCs w:val="20"/>
              </w:rPr>
              <w:t xml:space="preserve"> </w:t>
            </w:r>
            <w:r w:rsidR="00B87D5F">
              <w:rPr>
                <w:rFonts w:ascii="Times New Roman" w:eastAsia="Times New Roman" w:hAnsi="Times New Roman" w:cs="Times New Roman"/>
                <w:sz w:val="20"/>
                <w:szCs w:val="20"/>
              </w:rPr>
              <w:t>oferirii</w:t>
            </w:r>
            <w:r>
              <w:rPr>
                <w:rFonts w:ascii="Times New Roman" w:eastAsia="Times New Roman" w:hAnsi="Times New Roman" w:cs="Times New Roman"/>
                <w:sz w:val="20"/>
                <w:szCs w:val="20"/>
              </w:rPr>
              <w:t xml:space="preserve"> serviciilor de sprijin în funcţie de necesităţile copiilor și incluziunii;</w:t>
            </w:r>
          </w:p>
          <w:p w:rsidR="00BB0F4C" w:rsidRDefault="00727125" w:rsidP="00E628F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Planul de activitate al cadrului de sprijin, al serviciului psihologic; </w:t>
            </w:r>
          </w:p>
          <w:p w:rsidR="002421A1" w:rsidRDefault="002421A1" w:rsidP="00E628F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Codul de etică deontologică</w:t>
            </w:r>
            <w:r w:rsidR="008E596C">
              <w:rPr>
                <w:rFonts w:ascii="Times New Roman" w:eastAsia="Times New Roman" w:hAnsi="Times New Roman" w:cs="Times New Roman"/>
                <w:sz w:val="20"/>
                <w:szCs w:val="20"/>
              </w:rPr>
              <w:t xml:space="preserve"> profesională</w:t>
            </w:r>
            <w:r>
              <w:rPr>
                <w:rFonts w:ascii="Times New Roman" w:eastAsia="Times New Roman" w:hAnsi="Times New Roman" w:cs="Times New Roman"/>
                <w:sz w:val="20"/>
                <w:szCs w:val="20"/>
              </w:rPr>
              <w:t xml:space="preserve">; </w:t>
            </w:r>
          </w:p>
          <w:p w:rsidR="00BB0F4C" w:rsidRDefault="008E596C" w:rsidP="00E628F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727125">
              <w:rPr>
                <w:rFonts w:ascii="Times New Roman" w:eastAsia="Times New Roman" w:hAnsi="Times New Roman" w:cs="Times New Roman"/>
                <w:sz w:val="20"/>
                <w:szCs w:val="20"/>
              </w:rPr>
              <w:t>Activităţi, evenimente cu tematică respectivă care implică și elevii cu CES (”Suntem la fel, dar suntem unici”, ”Să ne respectăm diferențele”, ”Toți avem șanse egale”);</w:t>
            </w:r>
          </w:p>
          <w:p w:rsidR="00BB0F4C" w:rsidRDefault="008E596C" w:rsidP="00E628FA">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727125">
              <w:rPr>
                <w:rFonts w:ascii="Times New Roman" w:eastAsia="Times New Roman" w:hAnsi="Times New Roman" w:cs="Times New Roman"/>
                <w:sz w:val="20"/>
                <w:szCs w:val="20"/>
              </w:rPr>
              <w:t>Registre ale psihologului, ale cadrului de sprijin;</w:t>
            </w:r>
          </w:p>
          <w:p w:rsidR="00BB0F4C" w:rsidRDefault="008E596C" w:rsidP="00E628FA">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6. </w:t>
            </w:r>
            <w:r w:rsidR="00727125">
              <w:rPr>
                <w:rFonts w:ascii="Times New Roman" w:eastAsia="Times New Roman" w:hAnsi="Times New Roman" w:cs="Times New Roman"/>
                <w:sz w:val="20"/>
                <w:szCs w:val="20"/>
              </w:rPr>
              <w:t>Note informative, rapoarte, procese-verbale;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Planul strategic de dezvoltare a instituției reflectă cultura diversității, promovând aspectele vieții școlare cu accent pe incluziune și non-descriminare și activități ce țin de respectarea diferențelor, cu implicarea mai multor factori educaționali, inclusiv a elevilor cu CES.</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396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305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Capacitatea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3.2.3 </w:t>
      </w:r>
      <w:r>
        <w:rPr>
          <w:rFonts w:ascii="Times New Roman" w:eastAsia="Times New Roman" w:hAnsi="Times New Roman" w:cs="Times New Roman"/>
          <w:color w:val="0070C0"/>
          <w:sz w:val="20"/>
          <w:szCs w:val="20"/>
        </w:rPr>
        <w:t>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tbl>
      <w:tblPr>
        <w:tblStyle w:val="aff5"/>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E7086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„Organizarea și desfășurarea lunarului „Să creștem fără abuz, neglijare, exploatare, trafic.</w:t>
            </w:r>
          </w:p>
          <w:p w:rsidR="00BB0F4C" w:rsidRDefault="00727125" w:rsidP="00E7086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Instruirea angajaților privind procedura de intervenție instituțională în caz de ANET(lista cu semnături a angajaților, mapa cu fișe de sesizare).</w:t>
            </w:r>
          </w:p>
          <w:p w:rsidR="00BB0F4C" w:rsidRDefault="00727125" w:rsidP="00E7086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Proces-verbal al ședinței CP cu privire la familiarizarea cu Politica de Protecție a Drepturilor Copilului, proces-verbal nr.0</w:t>
            </w:r>
            <w:r w:rsidR="00E7086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E70869">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rsidP="00E70869">
            <w:pPr>
              <w:pBdr>
                <w:top w:val="nil"/>
                <w:left w:val="nil"/>
                <w:bottom w:val="nil"/>
                <w:right w:val="nil"/>
                <w:between w:val="nil"/>
              </w:pBd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3. Mapa Comisiei Pentru Protecţia Drepturilor Copiilor.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EF71D9">
            <w:pPr>
              <w:rPr>
                <w:rFonts w:ascii="Times New Roman" w:eastAsia="Times New Roman" w:hAnsi="Times New Roman" w:cs="Times New Roman"/>
                <w:sz w:val="20"/>
                <w:szCs w:val="20"/>
              </w:rPr>
            </w:pPr>
            <w:r>
              <w:rPr>
                <w:rFonts w:ascii="Times New Roman" w:eastAsia="Times New Roman" w:hAnsi="Times New Roman" w:cs="Times New Roman"/>
                <w:sz w:val="20"/>
                <w:szCs w:val="20"/>
              </w:rPr>
              <w:t>În instituție este asigurată r</w:t>
            </w:r>
            <w:r w:rsidR="00727125">
              <w:rPr>
                <w:rFonts w:ascii="Times New Roman" w:eastAsia="Times New Roman" w:hAnsi="Times New Roman" w:cs="Times New Roman"/>
                <w:sz w:val="20"/>
                <w:szCs w:val="20"/>
              </w:rPr>
              <w:t xml:space="preserve">espectarea diferențelor individuale </w:t>
            </w:r>
            <w:r>
              <w:rPr>
                <w:rFonts w:ascii="Times New Roman" w:eastAsia="Times New Roman" w:hAnsi="Times New Roman" w:cs="Times New Roman"/>
                <w:sz w:val="20"/>
                <w:szCs w:val="20"/>
              </w:rPr>
              <w:t xml:space="preserve">ce </w:t>
            </w:r>
            <w:r w:rsidR="00727125">
              <w:rPr>
                <w:rFonts w:ascii="Times New Roman" w:eastAsia="Times New Roman" w:hAnsi="Times New Roman" w:cs="Times New Roman"/>
                <w:sz w:val="20"/>
                <w:szCs w:val="20"/>
              </w:rPr>
              <w:t xml:space="preserve">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w:t>
            </w:r>
            <w:r w:rsidR="00727125">
              <w:rPr>
                <w:rFonts w:ascii="Times New Roman" w:eastAsia="Times New Roman" w:hAnsi="Times New Roman" w:cs="Times New Roman"/>
                <w:color w:val="FF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851"/>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3.2.4 </w:t>
      </w:r>
      <w:r>
        <w:rPr>
          <w:rFonts w:ascii="Times New Roman" w:eastAsia="Times New Roman" w:hAnsi="Times New Roman" w:cs="Times New Roman"/>
          <w:color w:val="0070C0"/>
          <w:sz w:val="20"/>
          <w:szCs w:val="20"/>
        </w:rPr>
        <w:t>Punerea în aplicare a curriculumului, inclusiv a curriculumului diferențiat/ adaptat pentru copiii cu CES, și evaluarea echitabilă a progresului tuturor elevilor, în scopul respectării individualității și tratării valorice a lor</w:t>
      </w:r>
      <w:r w:rsidR="00111E66">
        <w:rPr>
          <w:rFonts w:ascii="Times New Roman" w:eastAsia="Times New Roman" w:hAnsi="Times New Roman" w:cs="Times New Roman"/>
          <w:color w:val="0070C0"/>
          <w:sz w:val="20"/>
          <w:szCs w:val="20"/>
        </w:rPr>
        <w:t>.</w:t>
      </w:r>
    </w:p>
    <w:tbl>
      <w:tblPr>
        <w:tblStyle w:val="aff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398"/>
        <w:gridCol w:w="2629"/>
        <w:gridCol w:w="2896"/>
      </w:tblGrid>
      <w:tr w:rsidR="00BB0F4C">
        <w:trPr>
          <w:trHeight w:val="1534"/>
        </w:trPr>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Pr="00DD3570" w:rsidRDefault="00727125"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1. Planul de activitate a CM, aprobat la ședința nr. 02 din 01. 09.202</w:t>
            </w:r>
            <w:r w:rsidR="00111E66" w:rsidRPr="00DD3570">
              <w:rPr>
                <w:rFonts w:ascii="Times New Roman" w:eastAsia="Times New Roman" w:hAnsi="Times New Roman" w:cs="Times New Roman"/>
                <w:sz w:val="20"/>
                <w:szCs w:val="20"/>
              </w:rPr>
              <w:t>2</w:t>
            </w:r>
            <w:r w:rsidRPr="00DD3570">
              <w:rPr>
                <w:rFonts w:ascii="Times New Roman" w:eastAsia="Times New Roman" w:hAnsi="Times New Roman" w:cs="Times New Roman"/>
                <w:sz w:val="20"/>
                <w:szCs w:val="20"/>
              </w:rPr>
              <w:t>.</w:t>
            </w:r>
          </w:p>
          <w:p w:rsidR="00BB0F4C" w:rsidRPr="00DD3570" w:rsidRDefault="00111E66"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2.</w:t>
            </w:r>
            <w:r w:rsidR="00727125" w:rsidRPr="00DD3570">
              <w:rPr>
                <w:rFonts w:ascii="Times New Roman" w:eastAsia="Times New Roman" w:hAnsi="Times New Roman" w:cs="Times New Roman"/>
                <w:sz w:val="20"/>
                <w:szCs w:val="20"/>
              </w:rPr>
              <w:t xml:space="preserve"> Proiectele de lungă durată ale cadrelor didactice, discutate la CM, coordonate cu directorul adjunct și aprobate de către director până la 15.09.202</w:t>
            </w:r>
            <w:r w:rsidRPr="00DD3570">
              <w:rPr>
                <w:rFonts w:ascii="Times New Roman" w:eastAsia="Times New Roman" w:hAnsi="Times New Roman" w:cs="Times New Roman"/>
                <w:sz w:val="20"/>
                <w:szCs w:val="20"/>
              </w:rPr>
              <w:t>2</w:t>
            </w:r>
            <w:r w:rsidR="00727125" w:rsidRPr="00DD3570">
              <w:rPr>
                <w:rFonts w:ascii="Times New Roman" w:eastAsia="Times New Roman" w:hAnsi="Times New Roman" w:cs="Times New Roman"/>
                <w:sz w:val="20"/>
                <w:szCs w:val="20"/>
              </w:rPr>
              <w:t>.</w:t>
            </w:r>
          </w:p>
          <w:p w:rsidR="00BB0F4C" w:rsidRPr="00DD3570" w:rsidRDefault="00111E66"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3</w:t>
            </w:r>
            <w:r w:rsidR="00727125" w:rsidRPr="00DD3570">
              <w:rPr>
                <w:rFonts w:ascii="Times New Roman" w:eastAsia="Times New Roman" w:hAnsi="Times New Roman" w:cs="Times New Roman"/>
                <w:sz w:val="20"/>
                <w:szCs w:val="20"/>
              </w:rPr>
              <w:t>. Curriculum adaptat și modificat pentru elevii cu CES.</w:t>
            </w:r>
          </w:p>
          <w:p w:rsidR="00BB0F4C" w:rsidRPr="00DD3570" w:rsidRDefault="00111E66"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4</w:t>
            </w:r>
            <w:r w:rsidR="00727125" w:rsidRPr="00DD3570">
              <w:rPr>
                <w:rFonts w:ascii="Times New Roman" w:eastAsia="Times New Roman" w:hAnsi="Times New Roman" w:cs="Times New Roman"/>
                <w:sz w:val="20"/>
                <w:szCs w:val="20"/>
              </w:rPr>
              <w:t xml:space="preserve">. Elaborarea </w:t>
            </w:r>
            <w:r w:rsidRPr="00DD3570">
              <w:rPr>
                <w:rFonts w:ascii="Times New Roman" w:eastAsia="Times New Roman" w:hAnsi="Times New Roman" w:cs="Times New Roman"/>
                <w:sz w:val="20"/>
                <w:szCs w:val="20"/>
              </w:rPr>
              <w:t>evaluărilor sumative/testelor pentru examenele de absolvire a ciclului primar și gimnazial</w:t>
            </w:r>
            <w:r w:rsidR="00727125" w:rsidRPr="00DD3570">
              <w:rPr>
                <w:rFonts w:ascii="Times New Roman" w:eastAsia="Times New Roman" w:hAnsi="Times New Roman" w:cs="Times New Roman"/>
                <w:sz w:val="20"/>
                <w:szCs w:val="20"/>
              </w:rPr>
              <w:t xml:space="preserve"> pentru elevii cu CES.</w:t>
            </w:r>
          </w:p>
          <w:p w:rsidR="00BB0F4C" w:rsidRPr="00DD3570" w:rsidRDefault="00111E66"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5</w:t>
            </w:r>
            <w:r w:rsidR="00727125" w:rsidRPr="00DD3570">
              <w:rPr>
                <w:rFonts w:ascii="Times New Roman" w:eastAsia="Times New Roman" w:hAnsi="Times New Roman" w:cs="Times New Roman"/>
                <w:sz w:val="20"/>
                <w:szCs w:val="20"/>
              </w:rPr>
              <w:t>. Evaluarea progresului fiecărui elev, inclusiv cu CES.</w:t>
            </w:r>
          </w:p>
          <w:p w:rsidR="00BB0F4C" w:rsidRPr="00DD3570" w:rsidRDefault="00DD3570"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6</w:t>
            </w:r>
            <w:r w:rsidR="00727125" w:rsidRPr="00DD3570">
              <w:rPr>
                <w:rFonts w:ascii="Times New Roman" w:eastAsia="Times New Roman" w:hAnsi="Times New Roman" w:cs="Times New Roman"/>
                <w:sz w:val="20"/>
                <w:szCs w:val="20"/>
              </w:rPr>
              <w:t>. Activități preconizate cu elevii dotați.</w:t>
            </w:r>
          </w:p>
          <w:p w:rsidR="00DD3570" w:rsidRPr="00DD3570" w:rsidRDefault="00DD3570" w:rsidP="008C3238">
            <w:pPr>
              <w:pBdr>
                <w:top w:val="nil"/>
                <w:left w:val="nil"/>
                <w:bottom w:val="nil"/>
                <w:right w:val="nil"/>
                <w:between w:val="nil"/>
              </w:pBdr>
              <w:spacing w:line="259" w:lineRule="auto"/>
              <w:rPr>
                <w:rFonts w:ascii="Times New Roman" w:eastAsia="Times New Roman" w:hAnsi="Times New Roman" w:cs="Times New Roman"/>
                <w:sz w:val="20"/>
                <w:szCs w:val="20"/>
              </w:rPr>
            </w:pPr>
            <w:r w:rsidRPr="00DD3570">
              <w:rPr>
                <w:rFonts w:ascii="Times New Roman" w:eastAsia="Times New Roman" w:hAnsi="Times New Roman" w:cs="Times New Roman"/>
                <w:sz w:val="20"/>
                <w:szCs w:val="20"/>
              </w:rPr>
              <w:t>7.</w:t>
            </w:r>
            <w:r w:rsidRPr="00DD3570">
              <w:rPr>
                <w:rFonts w:ascii="Times New Roman" w:hAnsi="Times New Roman" w:cs="Times New Roman"/>
                <w:sz w:val="20"/>
                <w:szCs w:val="20"/>
              </w:rPr>
              <w:t xml:space="preserve"> Raport cu privire la: „Indicatori statistici privind calitatea procesului educațional : media semestrială, procentul reușitei, procentul calității la nivel de clase, de trepte de școlaritate, de instituție”</w:t>
            </w:r>
            <w:r>
              <w:rPr>
                <w:rFonts w:ascii="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tratează toți elevii în mod echitabil prin aplicarea eficientă a documentelor de politici incluzive, a curricula școlare, inclusiv modificată, adaptată pentru elevii cu CES.</w:t>
            </w:r>
            <w:r w:rsidR="004376CC">
              <w:rPr>
                <w:rFonts w:ascii="Times New Roman" w:eastAsia="Times New Roman" w:hAnsi="Times New Roman" w:cs="Times New Roman"/>
                <w:sz w:val="20"/>
                <w:szCs w:val="20"/>
              </w:rPr>
              <w:t xml:space="preserve"> </w:t>
            </w:r>
            <w:r w:rsidR="004376CC" w:rsidRPr="004376CC">
              <w:rPr>
                <w:rFonts w:ascii="Times New Roman" w:hAnsi="Times New Roman" w:cs="Times New Roman"/>
                <w:sz w:val="20"/>
                <w:szCs w:val="20"/>
              </w:rPr>
              <w:t>Strategiile de învăţare-evaluare utilizate stimulează dezvoltarea personalităţii şi tratarea echitabilă a fiecărui elev.</w:t>
            </w:r>
            <w:r w:rsidR="004376CC">
              <w:t xml:space="preserve"> </w:t>
            </w:r>
            <w:r>
              <w:rPr>
                <w:rFonts w:ascii="Times New Roman" w:eastAsia="Times New Roman" w:hAnsi="Times New Roman" w:cs="Times New Roman"/>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lastRenderedPageBreak/>
        <w:t xml:space="preserve">Indicator 3.2.5 </w:t>
      </w:r>
      <w:r>
        <w:rPr>
          <w:rFonts w:ascii="Times New Roman" w:eastAsia="Times New Roman" w:hAnsi="Times New Roman" w:cs="Times New Roman"/>
          <w:color w:val="0070C0"/>
          <w:sz w:val="20"/>
          <w:szCs w:val="20"/>
        </w:rPr>
        <w:t>Recunoașterea de către copii a situațiilor de nerespectare a diferențelor individuale și de discriminare și  manifestarea capacității de a le prezenta în cunoștință de cauză</w:t>
      </w:r>
    </w:p>
    <w:tbl>
      <w:tblPr>
        <w:tblStyle w:val="aff7"/>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832"/>
        <w:gridCol w:w="2974"/>
        <w:gridCol w:w="3117"/>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A2474F" w:rsidRDefault="00727125"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A2474F">
              <w:rPr>
                <w:rFonts w:ascii="Times New Roman" w:eastAsia="Times New Roman" w:hAnsi="Times New Roman" w:cs="Times New Roman"/>
                <w:sz w:val="20"/>
                <w:szCs w:val="20"/>
              </w:rPr>
              <w:t>Planul anual de activitate al psihologului școlar.</w:t>
            </w:r>
          </w:p>
          <w:p w:rsidR="00BB0F4C" w:rsidRDefault="00A2474F"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727125">
              <w:rPr>
                <w:rFonts w:ascii="Times New Roman" w:eastAsia="Times New Roman" w:hAnsi="Times New Roman" w:cs="Times New Roman"/>
                <w:sz w:val="20"/>
                <w:szCs w:val="20"/>
              </w:rPr>
              <w:t>Boxa amplasată în holul instituției pentru raportarea cazurilor de nerespectarea diferențelor individuale și de discriminare.</w:t>
            </w:r>
          </w:p>
          <w:p w:rsidR="00BB0F4C" w:rsidRDefault="00A2474F"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 Mapa Comisiei Pentru Protecţia Drepturilor Copiilor.</w:t>
            </w:r>
          </w:p>
          <w:p w:rsidR="00BB0F4C" w:rsidRDefault="00A2474F"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 Fiecare caz este adus la cunoștință dirigintelui și administrației, este înregistrat în registru de evidență a cazurilor de ANET.</w:t>
            </w:r>
          </w:p>
          <w:p w:rsidR="00A2474F" w:rsidRDefault="00A2474F"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Uniforma școlară obligatorie.</w:t>
            </w:r>
          </w:p>
          <w:p w:rsidR="00A2474F" w:rsidRDefault="00A2474F" w:rsidP="00592B3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Procesul verbal nr. 10 din 25.05.2023 al CP des</w:t>
            </w:r>
            <w:r w:rsidR="0033387C">
              <w:rPr>
                <w:rFonts w:ascii="Times New Roman" w:eastAsia="Times New Roman" w:hAnsi="Times New Roman" w:cs="Times New Roman"/>
                <w:sz w:val="20"/>
                <w:szCs w:val="20"/>
              </w:rPr>
              <w:t>p</w:t>
            </w:r>
            <w:r>
              <w:rPr>
                <w:rFonts w:ascii="Times New Roman" w:eastAsia="Times New Roman" w:hAnsi="Times New Roman" w:cs="Times New Roman"/>
                <w:sz w:val="20"/>
                <w:szCs w:val="20"/>
              </w:rPr>
              <w:t>re acordarea ajutorului material elevilor din familiile social-vulnerabile.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Instituția organizează sistematic activități în vederea informării și recunoașterii de către elevi a situațiilor de discriminare și a cazurilor de nerespectate a diferențelor individuale. Existența mecanismelor de raportare a cazurilor de violență și a discuțiilor de combatere a discriminării care facilitează recunoașterea lor și anunțarea coordonatorului ANET.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383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97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1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3.2:   6</w:t>
      </w:r>
    </w:p>
    <w:p w:rsidR="00BB0F4C" w:rsidRDefault="00BB0F4C">
      <w:pPr>
        <w:spacing w:after="0"/>
        <w:rPr>
          <w:rFonts w:ascii="Times New Roman" w:eastAsia="Times New Roman" w:hAnsi="Times New Roman" w:cs="Times New Roman"/>
          <w:color w:val="0070C0"/>
          <w:sz w:val="20"/>
          <w:szCs w:val="20"/>
        </w:rPr>
      </w:pPr>
    </w:p>
    <w:p w:rsidR="00BB0F4C" w:rsidRDefault="00727125">
      <w:pPr>
        <w:spacing w:after="0"/>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C00000"/>
          <w:sz w:val="20"/>
          <w:szCs w:val="20"/>
        </w:rPr>
        <w:t>Standard 3.3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70C0"/>
          <w:sz w:val="20"/>
          <w:szCs w:val="20"/>
        </w:rPr>
        <w:t xml:space="preserve">Toți copiii beneficiază de un mediu accesibil și favorabil     </w:t>
      </w:r>
      <w:r>
        <w:rPr>
          <w:rFonts w:ascii="Times New Roman" w:eastAsia="Times New Roman" w:hAnsi="Times New Roman" w:cs="Times New Roman"/>
          <w:sz w:val="20"/>
          <w:szCs w:val="20"/>
        </w:rPr>
        <w:t>(Punctaj maxim acordat – 7)</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3.3.1 </w:t>
      </w:r>
      <w:r>
        <w:rPr>
          <w:rFonts w:ascii="Times New Roman" w:eastAsia="Times New Roman" w:hAnsi="Times New Roman" w:cs="Times New Roman"/>
          <w:color w:val="0070C0"/>
          <w:sz w:val="20"/>
          <w:szCs w:val="20"/>
        </w:rPr>
        <w:t>Utilizarea resurselor instituționale disponibile pentru asigurarea unui mediu accesibil și sigur pentru fiecare elev, inclusiv cu CES, și identificarea, procurarea și utilizarea resurselor noi</w:t>
      </w:r>
    </w:p>
    <w:tbl>
      <w:tblPr>
        <w:tblStyle w:val="aff8"/>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398"/>
        <w:gridCol w:w="2629"/>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sz w:val="20"/>
                <w:szCs w:val="20"/>
              </w:rPr>
              <w:t>. Gestionarea rezonabilă a resurselor instituţionale existente pentru asigurarea unui mediu accesibil şi sigur pentru fiecare copil.</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Reparația holurilor, sălilor de clasă, amenajarea teritoriului adiacent asigură elevilor un mediu accesibil și sigur cu orientare spre confort prin cromatica încăperilor și a mobilierului.</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Existența pantei de acces în instituție pentru elevii cu CES.</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Instalarea unui sistem de electricitate, care asigură condiții ergonomice.</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Amplasarea la etajul 1 a principalelor servicii din instituție: CRE, cabinetul medical, cantina liceului, care sunt la dispoziția elevilor zilnic.</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Asigurarea alimentației elevilor din treapta primară și a 50 de copii din familii social vulnerabile din ciclul gimnazial, prin oferirea zilnică a unui dejun cald.</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Instalarea pe uși a inscripțiilor de orientare.</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Dotarea permanentă anuală a bibliotecii cu literatură artistică și manuale școlare.</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Accesul la rețeaua Internet/Wi-fi în toate sălile de clasă.</w:t>
            </w:r>
          </w:p>
          <w:p w:rsidR="00BB0F4C" w:rsidRDefault="00727125"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Dotarea cabinetelor de studii cu laptopuri/televizoare/table interactive/proiectoare, care să permită modernizarea procesului de predare-învățare-evaluare.</w:t>
            </w:r>
          </w:p>
          <w:p w:rsidR="002F2BD7" w:rsidRDefault="002F2BD7" w:rsidP="0033387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Informația privind cheltuielile de buget lunare plasate pe pagina web a instituției.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Instituția asigură sistematic crearea unui mediu accesibil și favorabil pentru fiecare elev, valorificând și utilizând rațional toate resursele instituționale disponibile. </w:t>
            </w:r>
            <w:r w:rsidR="002F2BD7" w:rsidRPr="002F2BD7">
              <w:rPr>
                <w:rFonts w:ascii="Times New Roman" w:hAnsi="Times New Roman" w:cs="Times New Roman"/>
                <w:sz w:val="20"/>
                <w:szCs w:val="20"/>
              </w:rPr>
              <w:t>Gestionarea rezonabilă a resurselor instituţionale existente pentru asigurarea unui mediu accesibil şi sigur pentru fiecare copil. Este instalat panou în holul liceului cu privire la transparența decizională în instituție.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3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62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3.3.2 </w:t>
      </w:r>
      <w:r>
        <w:rPr>
          <w:rFonts w:ascii="Times New Roman" w:eastAsia="Times New Roman" w:hAnsi="Times New Roman" w:cs="Times New Roman"/>
          <w:color w:val="0070C0"/>
          <w:sz w:val="20"/>
          <w:szCs w:val="20"/>
        </w:rPr>
        <w:t>Asigurarea protecției datelor cu caracter personal și a accesului, conform legii, la datele de interes public</w:t>
      </w:r>
    </w:p>
    <w:tbl>
      <w:tblPr>
        <w:tblStyle w:val="aff9"/>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A9145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Contractele de muncă și fișele post ale angajaților conțin stipulări privind obligativitatea asigurării datelor cu caracter personal și a accesului, conform legii, la datele de interes public.</w:t>
            </w:r>
          </w:p>
          <w:p w:rsidR="00BB0F4C" w:rsidRDefault="00727125" w:rsidP="00A9145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Ordinele cu privire la desemnarea responsabililor de administrarea SIME; SAPD; SIPAS.</w:t>
            </w:r>
          </w:p>
          <w:p w:rsidR="00BB0F4C" w:rsidRDefault="00727125" w:rsidP="00A9145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Declarația-angajament a utilizatorului SIME; SAPD; SIPAS.</w:t>
            </w:r>
          </w:p>
          <w:p w:rsidR="00BB0F4C" w:rsidRDefault="00727125" w:rsidP="00A9145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Ordin anual cu privire la numirea diriginților de clasă.</w:t>
            </w:r>
          </w:p>
          <w:p w:rsidR="00BB0F4C" w:rsidRDefault="00727125" w:rsidP="00A9145E">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 Declarația angajament a fiecărui diriginte cu privire la asigurarea datelor cu caracter personal și a accesului, conform legii, la datele de interes public.</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Instituția asigură protecția datelor cu caracter personal și a accesului, conform legii, la datele de interes public.</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Pondere și </w:t>
            </w:r>
            <w:r>
              <w:rPr>
                <w:rFonts w:ascii="Times New Roman" w:eastAsia="Times New Roman" w:hAnsi="Times New Roman" w:cs="Times New Roman"/>
                <w:b/>
                <w:sz w:val="20"/>
                <w:szCs w:val="20"/>
              </w:rPr>
              <w:lastRenderedPageBreak/>
              <w:t>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Autoevaluare conform </w:t>
            </w:r>
            <w:r>
              <w:rPr>
                <w:rFonts w:ascii="Times New Roman" w:eastAsia="Times New Roman" w:hAnsi="Times New Roman" w:cs="Times New Roman"/>
                <w:b/>
                <w:sz w:val="20"/>
                <w:szCs w:val="20"/>
              </w:rPr>
              <w:lastRenderedPageBreak/>
              <w:t>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Punctaj acordat: 1</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lastRenderedPageBreak/>
        <w:t xml:space="preserve">Domeniu: </w:t>
      </w:r>
      <w:r>
        <w:rPr>
          <w:rFonts w:ascii="Times New Roman" w:eastAsia="Times New Roman" w:hAnsi="Times New Roman" w:cs="Times New Roman"/>
          <w:color w:val="00B050"/>
          <w:sz w:val="20"/>
          <w:szCs w:val="20"/>
        </w:rPr>
        <w:t>Capacitatea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3.3.3 </w:t>
      </w:r>
      <w:r>
        <w:rPr>
          <w:rFonts w:ascii="Times New Roman" w:eastAsia="Times New Roman" w:hAnsi="Times New Roman" w:cs="Times New Roman"/>
          <w:color w:val="0070C0"/>
          <w:sz w:val="20"/>
          <w:szCs w:val="20"/>
        </w:rPr>
        <w:t>Asigurarea unui mediu accesibil pentru incluziunea tuturor copiilor, a spațiilor dotate, conforme specificului educației, a spațiilor destinate serviciilor de sprijin</w:t>
      </w:r>
    </w:p>
    <w:tbl>
      <w:tblPr>
        <w:tblStyle w:val="affa"/>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597989" w:rsidRDefault="00727125"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97989">
              <w:rPr>
                <w:rFonts w:ascii="Times New Roman" w:eastAsia="Times New Roman" w:hAnsi="Times New Roman" w:cs="Times New Roman"/>
                <w:sz w:val="20"/>
                <w:szCs w:val="20"/>
              </w:rPr>
              <w:t>Planul de activitate al serviciului psihologic.</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727125">
              <w:rPr>
                <w:rFonts w:ascii="Times New Roman" w:eastAsia="Times New Roman" w:hAnsi="Times New Roman" w:cs="Times New Roman"/>
                <w:sz w:val="20"/>
                <w:szCs w:val="20"/>
              </w:rPr>
              <w:t>Gestionarea rezonabilă a resurselor instituţionale existente pentru asigurarea unui mediu accesibil şi sigur pentru fiecare copil.</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 Reparația holurilor, sălilor de clasă, sălii de sport, amenajarea teritoriului adiacent asigură elevilor un mediu accesibil și sigur cu orientare spre confort prin cromatică încăperilor și a mobilierului.</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 Existența pantei de acces în instituție pentru elevii cu CES.</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Instalarea unui sistem de electricitate, care asigură condiții ergonomice.</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27125">
              <w:rPr>
                <w:rFonts w:ascii="Times New Roman" w:eastAsia="Times New Roman" w:hAnsi="Times New Roman" w:cs="Times New Roman"/>
                <w:sz w:val="20"/>
                <w:szCs w:val="20"/>
              </w:rPr>
              <w:t>. Amplasarea la etajul 1 a principalelor servicii din instituție: CRE, cabinetul medical, cantina liceului, care sunt la dispoziția elevilor zilnic.</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727125">
              <w:rPr>
                <w:rFonts w:ascii="Times New Roman" w:eastAsia="Times New Roman" w:hAnsi="Times New Roman" w:cs="Times New Roman"/>
                <w:sz w:val="20"/>
                <w:szCs w:val="20"/>
              </w:rPr>
              <w:t>. Asigurarea alimentației elevilor din treapta primară și a 50 de copii din familii social-vulnerabile din ciclul gimnazial, prin oferirea zilnică a unui dejun cald.</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727125">
              <w:rPr>
                <w:rFonts w:ascii="Times New Roman" w:eastAsia="Times New Roman" w:hAnsi="Times New Roman" w:cs="Times New Roman"/>
                <w:sz w:val="20"/>
                <w:szCs w:val="20"/>
              </w:rPr>
              <w:t>. Instalarea pe uși a inscripțiilor de orientare.</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27125">
              <w:rPr>
                <w:rFonts w:ascii="Times New Roman" w:eastAsia="Times New Roman" w:hAnsi="Times New Roman" w:cs="Times New Roman"/>
                <w:sz w:val="20"/>
                <w:szCs w:val="20"/>
              </w:rPr>
              <w:t>. Dotarea permanentă anuală a bibliotecii cu literatură artistică și manuale școlare.</w:t>
            </w:r>
          </w:p>
          <w:p w:rsidR="00BB0F4C" w:rsidRDefault="00597989"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727125">
              <w:rPr>
                <w:rFonts w:ascii="Times New Roman" w:eastAsia="Times New Roman" w:hAnsi="Times New Roman" w:cs="Times New Roman"/>
                <w:sz w:val="20"/>
                <w:szCs w:val="20"/>
              </w:rPr>
              <w:t>. Accesul la rețeaua Internet/Wi-fi în toate sălile de clasă.</w:t>
            </w:r>
          </w:p>
          <w:p w:rsidR="00BB0F4C" w:rsidRDefault="00727125"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97989">
              <w:rPr>
                <w:rFonts w:ascii="Times New Roman" w:eastAsia="Times New Roman" w:hAnsi="Times New Roman" w:cs="Times New Roman"/>
                <w:sz w:val="20"/>
                <w:szCs w:val="20"/>
              </w:rPr>
              <w:t>1</w:t>
            </w:r>
            <w:r>
              <w:rPr>
                <w:rFonts w:ascii="Times New Roman" w:eastAsia="Times New Roman" w:hAnsi="Times New Roman" w:cs="Times New Roman"/>
                <w:sz w:val="20"/>
                <w:szCs w:val="20"/>
              </w:rPr>
              <w:t>. Dotarea cabinetelor de studii cu laptopuri/televizoare/table interactive/proiectoare, care să permită modernizarea procesului de predare-învățare-evaluare."</w:t>
            </w:r>
          </w:p>
          <w:p w:rsidR="00BB0F4C" w:rsidRDefault="00727125" w:rsidP="0059798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97989">
              <w:rPr>
                <w:rFonts w:ascii="Times New Roman" w:eastAsia="Times New Roman" w:hAnsi="Times New Roman" w:cs="Times New Roman"/>
                <w:sz w:val="20"/>
                <w:szCs w:val="20"/>
              </w:rPr>
              <w:t>2</w:t>
            </w:r>
            <w:r>
              <w:rPr>
                <w:rFonts w:ascii="Times New Roman" w:eastAsia="Times New Roman" w:hAnsi="Times New Roman" w:cs="Times New Roman"/>
                <w:sz w:val="20"/>
                <w:szCs w:val="20"/>
              </w:rPr>
              <w:t>. Bănci de odihnă în curtea instituției.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Instituția </w:t>
            </w:r>
            <w:r w:rsidR="00623822">
              <w:rPr>
                <w:rFonts w:ascii="Times New Roman" w:eastAsia="Times New Roman" w:hAnsi="Times New Roman" w:cs="Times New Roman"/>
                <w:sz w:val="20"/>
                <w:szCs w:val="20"/>
              </w:rPr>
              <w:t xml:space="preserve">dispune de un mediu cu </w:t>
            </w:r>
            <w:r>
              <w:rPr>
                <w:rFonts w:ascii="Times New Roman" w:eastAsia="Times New Roman" w:hAnsi="Times New Roman" w:cs="Times New Roman"/>
                <w:sz w:val="20"/>
                <w:szCs w:val="20"/>
              </w:rPr>
              <w:t xml:space="preserve">spații amenajate și dotate, destinate serviciilor de sprijin conform nivelului de școlarizare, accesibile pentru toți elevii în vederea creării și dezvoltării unui mediu favorabil pentru incluziunea tuturor elevilor.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3.3.4 </w:t>
      </w:r>
      <w:r>
        <w:rPr>
          <w:rFonts w:ascii="Times New Roman" w:eastAsia="Times New Roman" w:hAnsi="Times New Roman" w:cs="Times New Roman"/>
          <w:color w:val="0070C0"/>
          <w:sz w:val="20"/>
          <w:szCs w:val="20"/>
        </w:rPr>
        <w:t xml:space="preserve">Punerea în aplicare a mijloacelor de învățământ și a auxiliarelor curriculare, utilizând tehnologii informaționale și de comunicare adaptate necesităților tuturor elevilor  </w:t>
      </w:r>
    </w:p>
    <w:tbl>
      <w:tblPr>
        <w:tblStyle w:val="affb"/>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452"/>
        <w:gridCol w:w="2685"/>
        <w:gridCol w:w="278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Pr="00514A73" w:rsidRDefault="00727125" w:rsidP="00514A73">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514A73">
              <w:rPr>
                <w:rFonts w:ascii="Times New Roman" w:eastAsia="Times New Roman" w:hAnsi="Times New Roman" w:cs="Times New Roman"/>
                <w:sz w:val="20"/>
                <w:szCs w:val="20"/>
              </w:rPr>
              <w:t>Accesul la rețeaua Internet/Wi-fi în toate sălile de clasă.</w:t>
            </w:r>
          </w:p>
          <w:p w:rsidR="00BB0F4C" w:rsidRPr="00514A73" w:rsidRDefault="00727125" w:rsidP="00514A73">
            <w:pPr>
              <w:pBdr>
                <w:top w:val="nil"/>
                <w:left w:val="nil"/>
                <w:bottom w:val="nil"/>
                <w:right w:val="nil"/>
                <w:between w:val="nil"/>
              </w:pBdr>
              <w:spacing w:line="259" w:lineRule="auto"/>
              <w:rPr>
                <w:rFonts w:ascii="Times New Roman" w:eastAsia="Times New Roman" w:hAnsi="Times New Roman" w:cs="Times New Roman"/>
                <w:sz w:val="20"/>
                <w:szCs w:val="20"/>
              </w:rPr>
            </w:pPr>
            <w:r w:rsidRPr="00514A73">
              <w:rPr>
                <w:rFonts w:ascii="Times New Roman" w:eastAsia="Times New Roman" w:hAnsi="Times New Roman" w:cs="Times New Roman"/>
                <w:sz w:val="20"/>
                <w:szCs w:val="20"/>
              </w:rPr>
              <w:t>2. Dotarea cabinetelor de studii cu laptopuri/televizoare/table interactive/proiectoare , car</w:t>
            </w:r>
            <w:r w:rsidR="00872A52">
              <w:rPr>
                <w:rFonts w:ascii="Times New Roman" w:eastAsia="Times New Roman" w:hAnsi="Times New Roman" w:cs="Times New Roman"/>
                <w:sz w:val="20"/>
                <w:szCs w:val="20"/>
              </w:rPr>
              <w:t>e</w:t>
            </w:r>
            <w:r w:rsidRPr="00514A73">
              <w:rPr>
                <w:rFonts w:ascii="Times New Roman" w:eastAsia="Times New Roman" w:hAnsi="Times New Roman" w:cs="Times New Roman"/>
                <w:sz w:val="20"/>
                <w:szCs w:val="20"/>
              </w:rPr>
              <w:t xml:space="preserve"> să permită modernizarea procesului de predare-învățare-evaluare.</w:t>
            </w:r>
          </w:p>
          <w:p w:rsidR="00BB0F4C" w:rsidRPr="00514A73" w:rsidRDefault="00727125" w:rsidP="00514A73">
            <w:pPr>
              <w:pBdr>
                <w:top w:val="nil"/>
                <w:left w:val="nil"/>
                <w:bottom w:val="nil"/>
                <w:right w:val="nil"/>
                <w:between w:val="nil"/>
              </w:pBdr>
              <w:spacing w:line="259" w:lineRule="auto"/>
              <w:rPr>
                <w:rFonts w:ascii="Times New Roman" w:eastAsia="Times New Roman" w:hAnsi="Times New Roman" w:cs="Times New Roman"/>
                <w:sz w:val="20"/>
                <w:szCs w:val="20"/>
              </w:rPr>
            </w:pPr>
            <w:r w:rsidRPr="00514A73">
              <w:rPr>
                <w:rFonts w:ascii="Times New Roman" w:eastAsia="Times New Roman" w:hAnsi="Times New Roman" w:cs="Times New Roman"/>
                <w:sz w:val="20"/>
                <w:szCs w:val="20"/>
              </w:rPr>
              <w:t>3. Modernizarea cabinetului de informatică prin asigurarea spațiului individual de lucru a fiecărui elev.</w:t>
            </w:r>
          </w:p>
          <w:p w:rsidR="00BB0F4C" w:rsidRPr="00514A73" w:rsidRDefault="00727125" w:rsidP="00514A73">
            <w:pPr>
              <w:pBdr>
                <w:top w:val="nil"/>
                <w:left w:val="nil"/>
                <w:bottom w:val="nil"/>
                <w:right w:val="nil"/>
                <w:between w:val="nil"/>
              </w:pBdr>
              <w:spacing w:line="259" w:lineRule="auto"/>
              <w:rPr>
                <w:rFonts w:ascii="Times New Roman" w:eastAsia="Times New Roman" w:hAnsi="Times New Roman" w:cs="Times New Roman"/>
                <w:sz w:val="20"/>
                <w:szCs w:val="20"/>
              </w:rPr>
            </w:pPr>
            <w:r w:rsidRPr="00514A73">
              <w:rPr>
                <w:rFonts w:ascii="Times New Roman" w:eastAsia="Times New Roman" w:hAnsi="Times New Roman" w:cs="Times New Roman"/>
                <w:sz w:val="20"/>
                <w:szCs w:val="20"/>
              </w:rPr>
              <w:t>4. Este asigurat accesul elevilor, inclusiv a celor cu CES și a cadrelor didactice la rețeaua de calculatoare pentru documentare în timpul și în afara orelor din programul școlar.</w:t>
            </w:r>
          </w:p>
          <w:p w:rsidR="00BB0F4C" w:rsidRDefault="00727125" w:rsidP="00514A73">
            <w:pPr>
              <w:pBdr>
                <w:top w:val="nil"/>
                <w:left w:val="nil"/>
                <w:bottom w:val="nil"/>
                <w:right w:val="nil"/>
                <w:between w:val="nil"/>
              </w:pBdr>
              <w:spacing w:line="259" w:lineRule="auto"/>
              <w:rPr>
                <w:rFonts w:ascii="Times New Roman" w:eastAsia="Times New Roman" w:hAnsi="Times New Roman" w:cs="Times New Roman"/>
                <w:sz w:val="20"/>
                <w:szCs w:val="20"/>
              </w:rPr>
            </w:pPr>
            <w:r w:rsidRPr="00514A73">
              <w:rPr>
                <w:rFonts w:ascii="Times New Roman" w:eastAsia="Times New Roman" w:hAnsi="Times New Roman" w:cs="Times New Roman"/>
                <w:sz w:val="20"/>
                <w:szCs w:val="20"/>
              </w:rPr>
              <w:t>5. Asigurarea unei platforme unice de învățare,</w:t>
            </w:r>
            <w:hyperlink r:id="rId10">
              <w:r w:rsidRPr="00514A73">
                <w:rPr>
                  <w:rFonts w:ascii="Times New Roman" w:eastAsia="Times New Roman" w:hAnsi="Times New Roman" w:cs="Times New Roman"/>
                  <w:color w:val="1155CC"/>
                  <w:sz w:val="20"/>
                  <w:szCs w:val="20"/>
                  <w:u w:val="single"/>
                </w:rPr>
                <w:t xml:space="preserve"> studii.m</w:t>
              </w:r>
            </w:hyperlink>
            <w:r w:rsidRPr="00514A73">
              <w:rPr>
                <w:rFonts w:ascii="Times New Roman" w:eastAsia="Times New Roman" w:hAnsi="Times New Roman" w:cs="Times New Roman"/>
                <w:color w:val="1155CC"/>
                <w:sz w:val="20"/>
                <w:szCs w:val="20"/>
                <w:u w:val="single"/>
              </w:rPr>
              <w:t>d</w:t>
            </w:r>
            <w:r w:rsidR="00514A73">
              <w:rPr>
                <w:rFonts w:ascii="Times New Roman" w:eastAsia="Times New Roman" w:hAnsi="Times New Roman" w:cs="Times New Roman"/>
                <w:color w:val="1155CC"/>
                <w:sz w:val="20"/>
                <w:szCs w:val="20"/>
                <w:u w:val="single"/>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AF2B87"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Instituția pune în aplicare mijloacele de învățământ și a auxiliarelor curriculare, utilizând tehnologii informaționale și de comunicare adaptate necesităților tuturor elevilor. </w:t>
            </w:r>
            <w:r w:rsidR="00AF2B87">
              <w:rPr>
                <w:rFonts w:ascii="Times New Roman" w:eastAsia="Times New Roman" w:hAnsi="Times New Roman" w:cs="Times New Roman"/>
                <w:sz w:val="20"/>
                <w:szCs w:val="20"/>
              </w:rPr>
              <w:t>Cadrele didactice posedă și implementează TIC în procesul de predare-învățare-evaluare.</w:t>
            </w:r>
            <w:r>
              <w:rPr>
                <w:rFonts w:ascii="Times New Roman" w:eastAsia="Times New Roman" w:hAnsi="Times New Roman" w:cs="Times New Roman"/>
                <w:sz w:val="20"/>
                <w:szCs w:val="20"/>
              </w:rPr>
              <w:t>Se realizează monitorizarea permanentă a activităților educaționale desfășurate, inclusiv a celor ce prevăd implicarea elevilor cu CES, ei fiind încurajați să participe la cercurile existente în scopul formării abilităților și a dezvoltării competențelor personale.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45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68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78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rPr>
          <w:rFonts w:ascii="Times New Roman" w:eastAsia="Times New Roman" w:hAnsi="Times New Roman" w:cs="Times New Roman"/>
          <w:color w:val="7030A0"/>
          <w:sz w:val="20"/>
          <w:szCs w:val="20"/>
        </w:rPr>
      </w:pPr>
      <w:bookmarkStart w:id="8" w:name="_heading=h.4d34og8" w:colFirst="0" w:colLast="0"/>
      <w:bookmarkEnd w:id="8"/>
      <w:r>
        <w:rPr>
          <w:rFonts w:ascii="Times New Roman" w:eastAsia="Times New Roman" w:hAnsi="Times New Roman" w:cs="Times New Roman"/>
          <w:color w:val="7030A0"/>
          <w:sz w:val="20"/>
          <w:szCs w:val="20"/>
        </w:rPr>
        <w:t xml:space="preserve">                                                                             Punctaj acumulat pentru standardul de calitate 3.3:   6,5</w:t>
      </w:r>
    </w:p>
    <w:p w:rsidR="00BB0F4C" w:rsidRDefault="00BB0F4C">
      <w:pPr>
        <w:rPr>
          <w:rFonts w:ascii="Times New Roman" w:eastAsia="Times New Roman" w:hAnsi="Times New Roman" w:cs="Times New Roman"/>
          <w:color w:val="7030A0"/>
          <w:sz w:val="20"/>
          <w:szCs w:val="20"/>
        </w:rPr>
      </w:pPr>
    </w:p>
    <w:tbl>
      <w:tblPr>
        <w:tblStyle w:val="affc"/>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7"/>
        <w:gridCol w:w="5107"/>
        <w:gridCol w:w="4253"/>
      </w:tblGrid>
      <w:tr w:rsidR="00BB0F4C" w:rsidTr="00D55246">
        <w:trPr>
          <w:trHeight w:val="274"/>
        </w:trPr>
        <w:tc>
          <w:tcPr>
            <w:tcW w:w="1697" w:type="dxa"/>
            <w:vMerge w:val="restart"/>
          </w:tcPr>
          <w:p w:rsidR="00BB0F4C" w:rsidRDefault="00BB0F4C">
            <w:pPr>
              <w:jc w:val="center"/>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Dimensiune III</w:t>
            </w:r>
          </w:p>
          <w:p w:rsidR="00BB0F4C" w:rsidRDefault="00BB0F4C">
            <w:pPr>
              <w:jc w:val="center"/>
              <w:rPr>
                <w:rFonts w:ascii="Times New Roman" w:eastAsia="Times New Roman" w:hAnsi="Times New Roman" w:cs="Times New Roman"/>
                <w:b/>
                <w:color w:val="FF0000"/>
                <w:sz w:val="18"/>
                <w:szCs w:val="18"/>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INCLUZIUNE EDUCAȚIONALĂ</w:t>
            </w:r>
          </w:p>
          <w:p w:rsidR="00BB0F4C" w:rsidRDefault="00BB0F4C">
            <w:pPr>
              <w:jc w:val="center"/>
              <w:rPr>
                <w:rFonts w:ascii="Times New Roman" w:eastAsia="Times New Roman" w:hAnsi="Times New Roman" w:cs="Times New Roman"/>
                <w:b/>
                <w:color w:val="FF0000"/>
                <w:sz w:val="20"/>
                <w:szCs w:val="20"/>
              </w:rPr>
            </w:pPr>
          </w:p>
        </w:tc>
        <w:tc>
          <w:tcPr>
            <w:tcW w:w="5107"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4253"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1697"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b/>
                <w:color w:val="FF0000"/>
                <w:sz w:val="20"/>
                <w:szCs w:val="20"/>
              </w:rPr>
            </w:pPr>
          </w:p>
        </w:tc>
        <w:tc>
          <w:tcPr>
            <w:tcW w:w="5107"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Prezența și funcționarea  unui Centru de Resurse.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Conexiunea întregii instituții la rețeaua Internet.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3. Dotarea Centrului de Resurse și a cabinetelor  cu TIC și alte mijloace de instruire.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Formarea cadrelor didactice în domeniul TIC. </w:t>
            </w:r>
          </w:p>
        </w:tc>
        <w:tc>
          <w:tcPr>
            <w:tcW w:w="4253"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Lipsa resurselor financiare pentru dotarea TIC</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 tuturor cabinetelor școlare.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Lipsa spațiului pentru amenajarea unui cabinet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de informatică pentru modului Educația Digitală</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clasele primare.   </w:t>
            </w:r>
          </w:p>
          <w:p w:rsidR="00BB0F4C" w:rsidRDefault="00BB0F4C">
            <w:pPr>
              <w:rPr>
                <w:rFonts w:ascii="Times New Roman" w:eastAsia="Times New Roman" w:hAnsi="Times New Roman" w:cs="Times New Roman"/>
                <w:sz w:val="20"/>
                <w:szCs w:val="20"/>
              </w:rPr>
            </w:pPr>
          </w:p>
        </w:tc>
      </w:tr>
    </w:tbl>
    <w:p w:rsidR="00BB0F4C" w:rsidRDefault="00BB0F4C">
      <w:pPr>
        <w:spacing w:after="0"/>
        <w:jc w:val="center"/>
        <w:rPr>
          <w:rFonts w:ascii="Times New Roman" w:eastAsia="Times New Roman" w:hAnsi="Times New Roman" w:cs="Times New Roman"/>
          <w:b/>
          <w:color w:val="FF0000"/>
          <w:sz w:val="20"/>
          <w:szCs w:val="20"/>
        </w:rPr>
      </w:pPr>
    </w:p>
    <w:p w:rsidR="00BB0F4C" w:rsidRDefault="00727125">
      <w:pPr>
        <w:spacing w:after="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Dimensiune IV. EFICIENȚĂ EDUCAȚIONALĂ</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lastRenderedPageBreak/>
        <w:t xml:space="preserve">Standard 4.1 </w:t>
      </w:r>
      <w:r>
        <w:rPr>
          <w:rFonts w:ascii="Times New Roman" w:eastAsia="Times New Roman" w:hAnsi="Times New Roman" w:cs="Times New Roman"/>
          <w:color w:val="C00000"/>
          <w:sz w:val="20"/>
          <w:szCs w:val="20"/>
        </w:rPr>
        <w:t xml:space="preserve">Instituția creează condiții de organizare și realizare a unui proces educațional de calitate </w:t>
      </w:r>
      <w:r>
        <w:rPr>
          <w:rFonts w:ascii="Times New Roman" w:eastAsia="Times New Roman" w:hAnsi="Times New Roman" w:cs="Times New Roman"/>
          <w:sz w:val="20"/>
          <w:szCs w:val="20"/>
        </w:rPr>
        <w:t>(Punct. max. – 13)</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4.1.1 </w:t>
      </w:r>
      <w:r>
        <w:rPr>
          <w:rFonts w:ascii="Times New Roman" w:eastAsia="Times New Roman" w:hAnsi="Times New Roman" w:cs="Times New Roman"/>
          <w:color w:val="0070C0"/>
          <w:sz w:val="20"/>
          <w:szCs w:val="20"/>
        </w:rPr>
        <w:t>Orientarea spre creșterea calității educației și spre îmbunătățirea continuă a resurselor umane și materiale în planurile strategice și operaționale ale instituției, cu mecanisme de monitorizare a eficienței educaționale</w:t>
      </w:r>
    </w:p>
    <w:tbl>
      <w:tblPr>
        <w:tblStyle w:val="affd"/>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6"/>
        <w:gridCol w:w="2550"/>
        <w:gridCol w:w="3117"/>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monitorizează continuu performanțele obținute în procesul de dezvoltare și ajustarea planurilor operaționale la obiectivele strategice prin elaborarea:</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•Planul de dezvoltare a instituției aprobat prin Proces-Verbal nr. 0</w:t>
            </w:r>
            <w:r w:rsidR="0099520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99520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al ședinței CP, compartimentul 4 ”Parteneriate”</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•Regulamentul de Organizare și Funcționare a instituției discutat și aprobat la ședința CP, proces-verbal nr. 01 din 0</w:t>
            </w:r>
            <w:r w:rsidR="00995200">
              <w:rPr>
                <w:rFonts w:ascii="Times New Roman" w:eastAsia="Times New Roman" w:hAnsi="Times New Roman" w:cs="Times New Roman"/>
                <w:sz w:val="20"/>
                <w:szCs w:val="20"/>
              </w:rPr>
              <w:t>1</w:t>
            </w:r>
            <w:r>
              <w:rPr>
                <w:rFonts w:ascii="Times New Roman" w:eastAsia="Times New Roman" w:hAnsi="Times New Roman" w:cs="Times New Roman"/>
                <w:sz w:val="20"/>
                <w:szCs w:val="20"/>
              </w:rPr>
              <w:t>.09.202</w:t>
            </w:r>
            <w:r w:rsidR="00995200">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3 ”elevii”;</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•Planul managerial al instituției pentru anul de studii 202</w:t>
            </w:r>
            <w:r w:rsidR="00995200">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995200">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proces-verbal nr. 0</w:t>
            </w:r>
            <w:r w:rsidR="0099520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995200">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•Procesul verbal nr.01 din </w:t>
            </w:r>
            <w:r w:rsidR="0007272A">
              <w:rPr>
                <w:rFonts w:ascii="Times New Roman" w:eastAsia="Times New Roman" w:hAnsi="Times New Roman" w:cs="Times New Roman"/>
                <w:sz w:val="20"/>
                <w:szCs w:val="20"/>
              </w:rPr>
              <w:t>01</w:t>
            </w:r>
            <w:r>
              <w:rPr>
                <w:rFonts w:ascii="Times New Roman" w:eastAsia="Times New Roman" w:hAnsi="Times New Roman" w:cs="Times New Roman"/>
                <w:sz w:val="20"/>
                <w:szCs w:val="20"/>
              </w:rPr>
              <w:t>.0</w:t>
            </w:r>
            <w:r w:rsidR="0007272A">
              <w:rPr>
                <w:rFonts w:ascii="Times New Roman" w:eastAsia="Times New Roman" w:hAnsi="Times New Roman" w:cs="Times New Roman"/>
                <w:sz w:val="20"/>
                <w:szCs w:val="20"/>
              </w:rPr>
              <w:t>9</w:t>
            </w:r>
            <w:r>
              <w:rPr>
                <w:rFonts w:ascii="Times New Roman" w:eastAsia="Times New Roman" w:hAnsi="Times New Roman" w:cs="Times New Roman"/>
                <w:sz w:val="20"/>
                <w:szCs w:val="20"/>
              </w:rPr>
              <w:t>.202</w:t>
            </w:r>
            <w:r w:rsidR="0007272A">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aprobarea planului  Comisiei de Evaluare și Asigurare a Calității”;</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•Planului anual al DA pentru instruire;</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Raportului statistic la final de an despre numărul elevilor promovaţi/admişi după 1 septembrie pe cicluri de şcolaritate;</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Raportului cu referire la înmatricularea elevilor în clasele I-a, V-a, X-a, prezentat la Consiliul profesoral;</w:t>
            </w:r>
          </w:p>
          <w:p w:rsidR="00BB0F4C" w:rsidRDefault="00727125" w:rsidP="0099520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•Raportului privind realizarea Planului managerial anual al instituţiei privind activitatea metodică şi de organizare a procesului instructiv;</w:t>
            </w:r>
          </w:p>
          <w:p w:rsidR="00BB0F4C" w:rsidRDefault="00727125" w:rsidP="00995200">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•Rapoartele de activitate anuală ale cadrelor didactice;</w:t>
            </w:r>
          </w:p>
          <w:p w:rsidR="00BB0F4C" w:rsidRDefault="00727125" w:rsidP="00995200">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•Rapoartele de activitate ale Comisiilor Metodice pe arii curriculare.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944076">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Administrația instituției</w:t>
            </w:r>
            <w:r w:rsidR="00727125">
              <w:rPr>
                <w:rFonts w:ascii="Times New Roman" w:eastAsia="Times New Roman" w:hAnsi="Times New Roman" w:cs="Times New Roman"/>
                <w:sz w:val="20"/>
                <w:szCs w:val="20"/>
              </w:rPr>
              <w:t xml:space="preserve"> planific</w:t>
            </w:r>
            <w:r>
              <w:rPr>
                <w:rFonts w:ascii="Times New Roman" w:eastAsia="Times New Roman" w:hAnsi="Times New Roman" w:cs="Times New Roman"/>
                <w:sz w:val="20"/>
                <w:szCs w:val="20"/>
              </w:rPr>
              <w:t xml:space="preserve">ă activități orientate </w:t>
            </w:r>
            <w:r w:rsidR="00727125">
              <w:rPr>
                <w:rFonts w:ascii="Times New Roman" w:eastAsia="Times New Roman" w:hAnsi="Times New Roman" w:cs="Times New Roman"/>
                <w:sz w:val="20"/>
                <w:szCs w:val="20"/>
              </w:rPr>
              <w:t xml:space="preserve">spre </w:t>
            </w:r>
            <w:r>
              <w:rPr>
                <w:rFonts w:ascii="Times New Roman" w:eastAsia="Times New Roman" w:hAnsi="Times New Roman" w:cs="Times New Roman"/>
                <w:sz w:val="20"/>
                <w:szCs w:val="20"/>
              </w:rPr>
              <w:t>realizarea standardelor de calitate ale cadrelor didactice și de conducere</w:t>
            </w:r>
            <w:r w:rsidR="00A7225A">
              <w:rPr>
                <w:rFonts w:ascii="Times New Roman" w:eastAsia="Times New Roman" w:hAnsi="Times New Roman" w:cs="Times New Roman"/>
                <w:sz w:val="20"/>
                <w:szCs w:val="20"/>
              </w:rPr>
              <w:t xml:space="preserve">; corelează acțiunile săptămânale stabilite la nivel de DGETS. </w:t>
            </w:r>
            <w:r w:rsidR="00727125">
              <w:rPr>
                <w:rFonts w:ascii="Times New Roman" w:eastAsia="Times New Roman" w:hAnsi="Times New Roman" w:cs="Times New Roman"/>
                <w:sz w:val="20"/>
                <w:szCs w:val="20"/>
              </w:rPr>
              <w:t xml:space="preserve">În liceu se monitorizează continuu performanțele obținute de elevi, prin elaborarea raportului privind rezultatele evaluărilor naționale, examenelor de absolvire a gimnaziului și examenului de bacalaureat.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55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1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4.1.2 </w:t>
      </w:r>
      <w:r>
        <w:rPr>
          <w:rFonts w:ascii="Times New Roman" w:eastAsia="Times New Roman" w:hAnsi="Times New Roman" w:cs="Times New Roman"/>
          <w:color w:val="0070C0"/>
          <w:sz w:val="20"/>
          <w:szCs w:val="20"/>
        </w:rPr>
        <w:t>Realizarea efectivă a programelor și activităților preconizate în planurile strategice și operaționale ale instituției, inclusiv ale structurilor asociative ale părinților și elevilor</w:t>
      </w:r>
    </w:p>
    <w:tbl>
      <w:tblPr>
        <w:tblStyle w:val="affe"/>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1.Planul de activitate a cercurilor și secțiilor sportive din instituție;</w:t>
            </w:r>
          </w:p>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2.Planul de activitate a Comisiilor Metodice;</w:t>
            </w:r>
          </w:p>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3.Planul Controlului intern;</w:t>
            </w:r>
          </w:p>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4.Activități cu elevii în vederea  participării la olimpiade, concursuri pe discipline școlare;</w:t>
            </w:r>
          </w:p>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5.Activităţi extracurriculare, de cultură organizațională (excursii, mese rotunde de comunicare nonformală);</w:t>
            </w:r>
          </w:p>
          <w:p w:rsidR="00BB0F4C" w:rsidRDefault="00727125" w:rsidP="009440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Note informative cu privire la realizarea acțiunilor din Planul managerial de activitate.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C97C38" w:rsidRDefault="00C97C38">
            <w:pPr>
              <w:rPr>
                <w:rFonts w:ascii="Times New Roman" w:eastAsia="Times New Roman" w:hAnsi="Times New Roman" w:cs="Times New Roman"/>
                <w:sz w:val="20"/>
                <w:szCs w:val="20"/>
              </w:rPr>
            </w:pPr>
            <w:r w:rsidRPr="00C97C38">
              <w:rPr>
                <w:rFonts w:ascii="Times New Roman" w:hAnsi="Times New Roman" w:cs="Times New Roman"/>
                <w:sz w:val="20"/>
                <w:szCs w:val="20"/>
              </w:rPr>
              <w:t>Administraţia documentează sistematic progresul în atingerea rezultatelor planificate, practicile de succes și modalitățile de abordare a problemelor prin asistenţele la ore şi monitorizarea asistențelor reciproce de către cadrele didactice. Sunt realizate toate programelor și activităților preconizate în planurile strategice și operaționale ale instituției</w:t>
            </w:r>
            <w:r>
              <w:rPr>
                <w:rFonts w:ascii="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4.1.3 </w:t>
      </w:r>
      <w:r>
        <w:rPr>
          <w:rFonts w:ascii="Times New Roman" w:eastAsia="Times New Roman" w:hAnsi="Times New Roman" w:cs="Times New Roman"/>
          <w:color w:val="0070C0"/>
          <w:sz w:val="20"/>
          <w:szCs w:val="20"/>
        </w:rPr>
        <w:t>Asigurarea în activitatea consiliilor și comisiilor din Instituție, a modului transparent, democratic și echitabil al deciziilor cu privire la politicile instituționale, cu aplicarea mecanismelor de monitorizare a eficienței educaționale, și promovarea unui mod eficient de comunicare internă și externă cu privire la calitatea serviciilor prestate</w:t>
      </w:r>
    </w:p>
    <w:tbl>
      <w:tblPr>
        <w:tblStyle w:val="afff"/>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1"/>
        <w:gridCol w:w="2914"/>
        <w:gridCol w:w="289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4015D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sz w:val="20"/>
                <w:szCs w:val="20"/>
              </w:rPr>
              <w:t xml:space="preserve">.Consiliului profesoral nr.01 din </w:t>
            </w:r>
            <w:r w:rsidR="006D78D0">
              <w:rPr>
                <w:rFonts w:ascii="Times New Roman" w:eastAsia="Times New Roman" w:hAnsi="Times New Roman" w:cs="Times New Roman"/>
                <w:sz w:val="20"/>
                <w:szCs w:val="20"/>
              </w:rPr>
              <w:t>01</w:t>
            </w:r>
            <w:r>
              <w:rPr>
                <w:rFonts w:ascii="Times New Roman" w:eastAsia="Times New Roman" w:hAnsi="Times New Roman" w:cs="Times New Roman"/>
                <w:sz w:val="20"/>
                <w:szCs w:val="20"/>
              </w:rPr>
              <w:t>.0</w:t>
            </w:r>
            <w:r w:rsidR="006D78D0">
              <w:rPr>
                <w:rFonts w:ascii="Times New Roman" w:eastAsia="Times New Roman" w:hAnsi="Times New Roman" w:cs="Times New Roman"/>
                <w:sz w:val="20"/>
                <w:szCs w:val="20"/>
              </w:rPr>
              <w:t>9</w:t>
            </w:r>
            <w:r>
              <w:rPr>
                <w:rFonts w:ascii="Times New Roman" w:eastAsia="Times New Roman" w:hAnsi="Times New Roman" w:cs="Times New Roman"/>
                <w:sz w:val="20"/>
                <w:szCs w:val="20"/>
              </w:rPr>
              <w:t>.202</w:t>
            </w:r>
            <w:r w:rsidR="006D78D0">
              <w:rPr>
                <w:rFonts w:ascii="Times New Roman" w:eastAsia="Times New Roman" w:hAnsi="Times New Roman" w:cs="Times New Roman"/>
                <w:sz w:val="20"/>
                <w:szCs w:val="20"/>
              </w:rPr>
              <w:t>2</w:t>
            </w:r>
            <w:r>
              <w:rPr>
                <w:rFonts w:ascii="Times New Roman" w:eastAsia="Times New Roman" w:hAnsi="Times New Roman" w:cs="Times New Roman"/>
                <w:sz w:val="20"/>
                <w:szCs w:val="20"/>
              </w:rPr>
              <w:t>” Cu privire la prezentarea raportului desfăşurat, inclusiv pe clase şi pe diferenţele de la media anuală şi nota obţinută la examen”;</w:t>
            </w:r>
          </w:p>
          <w:p w:rsidR="00BB0F4C" w:rsidRDefault="00727125" w:rsidP="004015D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2.Aplicarea mecanismelor de monitorizare a eficienței educaționale prin eliberarea Certificatelor de absolvire a gimnaziului şi a diplomelor de bacalaureat;</w:t>
            </w:r>
          </w:p>
          <w:p w:rsidR="00BB0F4C" w:rsidRDefault="00727125" w:rsidP="004015D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Proces verbal nr.01 din </w:t>
            </w:r>
            <w:r w:rsidR="006D78D0">
              <w:rPr>
                <w:rFonts w:ascii="Times New Roman" w:eastAsia="Times New Roman" w:hAnsi="Times New Roman" w:cs="Times New Roman"/>
                <w:sz w:val="20"/>
                <w:szCs w:val="20"/>
              </w:rPr>
              <w:t>01</w:t>
            </w:r>
            <w:r>
              <w:rPr>
                <w:rFonts w:ascii="Times New Roman" w:eastAsia="Times New Roman" w:hAnsi="Times New Roman" w:cs="Times New Roman"/>
                <w:sz w:val="20"/>
                <w:szCs w:val="20"/>
              </w:rPr>
              <w:t>.0</w:t>
            </w:r>
            <w:r w:rsidR="006D78D0">
              <w:rPr>
                <w:rFonts w:ascii="Times New Roman" w:eastAsia="Times New Roman" w:hAnsi="Times New Roman" w:cs="Times New Roman"/>
                <w:sz w:val="20"/>
                <w:szCs w:val="20"/>
              </w:rPr>
              <w:t>9</w:t>
            </w:r>
            <w:r>
              <w:rPr>
                <w:rFonts w:ascii="Times New Roman" w:eastAsia="Times New Roman" w:hAnsi="Times New Roman" w:cs="Times New Roman"/>
                <w:sz w:val="20"/>
                <w:szCs w:val="20"/>
              </w:rPr>
              <w:t>.202</w:t>
            </w:r>
            <w:r w:rsidR="006D78D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al Consiliului profesoral”Cu privire la activitatea Comisiei de Evaluare și Asigurare a Calității”;</w:t>
            </w:r>
          </w:p>
          <w:p w:rsidR="00BB0F4C" w:rsidRDefault="00727125" w:rsidP="004015D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Proces verbal nr.02 din 0</w:t>
            </w:r>
            <w:r w:rsidR="006D78D0">
              <w:rPr>
                <w:rFonts w:ascii="Times New Roman" w:eastAsia="Times New Roman" w:hAnsi="Times New Roman" w:cs="Times New Roman"/>
                <w:sz w:val="20"/>
                <w:szCs w:val="20"/>
              </w:rPr>
              <w:t>5</w:t>
            </w:r>
            <w:r>
              <w:rPr>
                <w:rFonts w:ascii="Times New Roman" w:eastAsia="Times New Roman" w:hAnsi="Times New Roman" w:cs="Times New Roman"/>
                <w:sz w:val="20"/>
                <w:szCs w:val="20"/>
              </w:rPr>
              <w:t>.09.202</w:t>
            </w:r>
            <w:r w:rsidR="006D78D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numire a Șefilor Comisiilor Metodice”;</w:t>
            </w:r>
          </w:p>
          <w:p w:rsidR="00BB0F4C" w:rsidRDefault="00727125" w:rsidP="004015D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Proces verbal nr.0</w:t>
            </w:r>
            <w:r w:rsidR="006D78D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din 0</w:t>
            </w:r>
            <w:r w:rsidR="006D78D0">
              <w:rPr>
                <w:rFonts w:ascii="Times New Roman" w:eastAsia="Times New Roman" w:hAnsi="Times New Roman" w:cs="Times New Roman"/>
                <w:sz w:val="20"/>
                <w:szCs w:val="20"/>
              </w:rPr>
              <w:t>8</w:t>
            </w:r>
            <w:r>
              <w:rPr>
                <w:rFonts w:ascii="Times New Roman" w:eastAsia="Times New Roman" w:hAnsi="Times New Roman" w:cs="Times New Roman"/>
                <w:sz w:val="20"/>
                <w:szCs w:val="20"/>
              </w:rPr>
              <w:t>.09.202</w:t>
            </w:r>
            <w:r w:rsidR="006D78D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”Cu privire la constituirea Comisiei de Atestare”;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instituție se promovează activități de informare a cadrelor didactice, părinților, asigurând modul  transparent, democratic și echitabil cu privire la Politicile instituționale și se promovează un  mod eficient de comunicare internă și externă cu privire la calitatea serviciilor prestate. </w:t>
            </w:r>
            <w:r w:rsidR="00391139">
              <w:rPr>
                <w:rFonts w:ascii="Times New Roman" w:eastAsia="Times New Roman" w:hAnsi="Times New Roman" w:cs="Times New Roman"/>
                <w:sz w:val="20"/>
                <w:szCs w:val="20"/>
              </w:rPr>
              <w:t>Echipa managerială are elaborate tehnici și strategii de monitorizare a efortului didactic, sugerează anumite cerințe cadrelor didactice pentru a identifica performanțele și a orienta activitatea profesorilor în vederea sporirii indicelui de calitate.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și punctaj acordat</w:t>
            </w:r>
          </w:p>
        </w:tc>
        <w:tc>
          <w:tcPr>
            <w:tcW w:w="411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1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1134"/>
        <w:rPr>
          <w:rFonts w:ascii="Times New Roman" w:eastAsia="Times New Roman" w:hAnsi="Times New Roman" w:cs="Times New Roman"/>
          <w:color w:val="00B050"/>
          <w:sz w:val="20"/>
          <w:szCs w:val="20"/>
        </w:rPr>
      </w:pPr>
      <w:bookmarkStart w:id="9" w:name="_heading=h.2s8eyo1" w:colFirst="0" w:colLast="0"/>
      <w:bookmarkEnd w:id="9"/>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4.1.4 </w:t>
      </w:r>
      <w:r>
        <w:rPr>
          <w:rFonts w:ascii="Times New Roman" w:eastAsia="Times New Roman" w:hAnsi="Times New Roman" w:cs="Times New Roman"/>
          <w:color w:val="0070C0"/>
          <w:sz w:val="20"/>
          <w:szCs w:val="20"/>
        </w:rPr>
        <w:t>Organizarea procesului educațional în raport cu obiectivele și misiunea instituției de învățământ printr-o infrastructură adaptată necesităților acesteia</w:t>
      </w:r>
    </w:p>
    <w:tbl>
      <w:tblPr>
        <w:tblStyle w:val="afff0"/>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115"/>
        <w:gridCol w:w="2912"/>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1.IPLT ”C. Negruzzi” este o instituție tip, cu suprafața de 2984 m2, capacitatea de 1266 de locuri, în care învață la moment 10</w:t>
            </w:r>
            <w:r w:rsidR="007D2EE9">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elevi.</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2.Renovarea  sălii de sport și a sălilor de clasă;</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3.Dotarea cantinei cu utilajul necesar</w:t>
            </w:r>
            <w:r w:rsidR="007D2EE9">
              <w:rPr>
                <w:rFonts w:ascii="Times New Roman" w:eastAsia="Times New Roman" w:hAnsi="Times New Roman" w:cs="Times New Roman"/>
                <w:sz w:val="20"/>
                <w:szCs w:val="20"/>
              </w:rPr>
              <w:t xml:space="preserve"> și reparația capitală a acesteia</w:t>
            </w:r>
            <w:r>
              <w:rPr>
                <w:rFonts w:ascii="Times New Roman" w:eastAsia="Times New Roman" w:hAnsi="Times New Roman" w:cs="Times New Roman"/>
                <w:sz w:val="20"/>
                <w:szCs w:val="20"/>
              </w:rPr>
              <w:t>;</w:t>
            </w:r>
          </w:p>
          <w:p w:rsidR="007D2EE9" w:rsidRDefault="007D2EE9"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Reparația laboratorului de chimie și dotarea laboratoarelor de chimie, biologie, fizică.</w:t>
            </w:r>
          </w:p>
          <w:p w:rsidR="00BB0F4C" w:rsidRDefault="007D2EE9"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Dotarea grupurilor sanitare cu apă caldă curgătoare;</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5.Existența conectării la internet și rețeaua Wi-Fi în toată instituția;</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Mobilier adecvat particularităților de vârstă și individualizat;</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7.Instituția dispune de spații școlare accesibile pentru toți elevii, inclusiv pentru cei cu nevoi speciale (rampă);</w:t>
            </w:r>
          </w:p>
          <w:p w:rsidR="00BB0F4C" w:rsidRDefault="00727125" w:rsidP="007D2EE9">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8. Reparația capitală a </w:t>
            </w:r>
            <w:r w:rsidR="001F2BDB">
              <w:rPr>
                <w:rFonts w:ascii="Times New Roman" w:eastAsia="Times New Roman" w:hAnsi="Times New Roman" w:cs="Times New Roman"/>
                <w:sz w:val="20"/>
                <w:szCs w:val="20"/>
              </w:rPr>
              <w:t>unui cabinet din blocul claselor primare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color w:val="0D0D0D"/>
                <w:sz w:val="20"/>
                <w:szCs w:val="20"/>
              </w:rPr>
            </w:pPr>
            <w:r>
              <w:rPr>
                <w:rFonts w:ascii="Times New Roman" w:eastAsia="Times New Roman" w:hAnsi="Times New Roman" w:cs="Times New Roman"/>
                <w:sz w:val="20"/>
                <w:szCs w:val="20"/>
              </w:rPr>
              <w:t>Organizarea procesului educaţional utilizând echipamente, materiale şi auxiliare curriculare necesare aplicării curriculumului naţional în raport cu obiectivele şi misiunea instituţiei; Materiale şi echipamente didactice; Analize, rapoarte, note informative; Lista de achiziţii; Registrul de evidenţă a materialelor, cărţilor şi altor echipamente; Elaborarea Fișei Post  a Directorului și a Directorilor adjuncți, în baza actelor normative în vigoare;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1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ight="-568"/>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4.1.5 </w:t>
      </w:r>
      <w:r>
        <w:rPr>
          <w:rFonts w:ascii="Times New Roman" w:eastAsia="Times New Roman" w:hAnsi="Times New Roman" w:cs="Times New Roman"/>
          <w:color w:val="0070C0"/>
          <w:sz w:val="20"/>
          <w:szCs w:val="20"/>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1"/>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3"/>
        <w:gridCol w:w="2772"/>
        <w:gridCol w:w="289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95503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1.Realizarea planului de activitate a Comisiilor Metodice;</w:t>
            </w:r>
          </w:p>
          <w:p w:rsidR="00BB0F4C" w:rsidRDefault="00727125" w:rsidP="0095503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2.Toate cadrele didactice din instituţie au calculator în cabinet şi materiale didactice, necesare pentru activităţile formale sau nonformale ce le desfăşoară cu elevii;</w:t>
            </w:r>
          </w:p>
          <w:p w:rsidR="00BB0F4C" w:rsidRDefault="00727125" w:rsidP="0095503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Fiecare cadru didactic dispune în cabinet de literatura didactică necesară pentru activitatea didactică propice și eficientă;</w:t>
            </w:r>
          </w:p>
          <w:p w:rsidR="00BB0F4C" w:rsidRDefault="00727125" w:rsidP="0095503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4.Fond de manuale/fond de literatură artistică, adecvat numărului de elevi;</w:t>
            </w:r>
          </w:p>
          <w:p w:rsidR="00BB0F4C" w:rsidRDefault="00727125" w:rsidP="00955032">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5.Documente de achiziție a echipamentelor;</w:t>
            </w:r>
          </w:p>
          <w:p w:rsidR="008E5123" w:rsidRDefault="00727125" w:rsidP="00955032">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6.Activităţi extracurriculare</w:t>
            </w:r>
            <w:r w:rsidR="008E5123">
              <w:rPr>
                <w:rFonts w:ascii="Times New Roman" w:eastAsia="Times New Roman" w:hAnsi="Times New Roman" w:cs="Times New Roman"/>
                <w:sz w:val="20"/>
                <w:szCs w:val="20"/>
              </w:rPr>
              <w:t>/sportive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BB0F4C" w:rsidRDefault="008E5123" w:rsidP="00955032">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Realizarea ofertei pentru disciplinile opționale.</w:t>
            </w:r>
            <w:r w:rsidR="00727125">
              <w:rPr>
                <w:rFonts w:ascii="Times New Roman" w:eastAsia="Times New Roman" w:hAnsi="Times New Roman" w:cs="Times New Roman"/>
                <w:color w:val="00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color w:val="0D0D0D"/>
                <w:sz w:val="20"/>
                <w:szCs w:val="20"/>
              </w:rPr>
              <w:t xml:space="preserve">Instituția dispune </w:t>
            </w:r>
            <w:r w:rsidR="00B608CF">
              <w:rPr>
                <w:rFonts w:ascii="Times New Roman" w:eastAsia="Times New Roman" w:hAnsi="Times New Roman" w:cs="Times New Roman"/>
                <w:color w:val="0D0D0D"/>
                <w:sz w:val="20"/>
                <w:szCs w:val="20"/>
              </w:rPr>
              <w:t xml:space="preserve">și utilizează o varietate mare </w:t>
            </w:r>
            <w:r>
              <w:rPr>
                <w:rFonts w:ascii="Times New Roman" w:eastAsia="Times New Roman" w:hAnsi="Times New Roman" w:cs="Times New Roman"/>
                <w:color w:val="0D0D0D"/>
                <w:sz w:val="20"/>
                <w:szCs w:val="20"/>
              </w:rPr>
              <w:t>de echipamente, materiale și auxiliare curriculare necesare aplicării curriculumului naţional în raport cu obiectivele şi misiunea instituţiei; Materiale şi echipamente didactice; Analize, rapoarte, note informative; Lista de achiziţii; Registrul de evidenţă a materialelor, cărţilor şi altor echipamente.</w:t>
            </w:r>
            <w:r>
              <w:rPr>
                <w:rFonts w:ascii="Times New Roman" w:eastAsia="Times New Roman" w:hAnsi="Times New Roman" w:cs="Times New Roman"/>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4.1.6 </w:t>
      </w:r>
      <w:r>
        <w:rPr>
          <w:rFonts w:ascii="Times New Roman" w:eastAsia="Times New Roman" w:hAnsi="Times New Roman" w:cs="Times New Roman"/>
          <w:color w:val="0070C0"/>
          <w:sz w:val="20"/>
          <w:szCs w:val="20"/>
        </w:rPr>
        <w:t>Încadrarea personalului didactic și auxiliar calificat, deținător de grade didactice, pentru realizarea finalităților stabilite în conformitate cu normativele în vigoare</w:t>
      </w:r>
    </w:p>
    <w:tbl>
      <w:tblPr>
        <w:tblStyle w:val="afff2"/>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3"/>
        <w:gridCol w:w="2551"/>
        <w:gridCol w:w="3119"/>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1.Contractele individuale de muncă</w:t>
            </w:r>
            <w:r w:rsidR="00473E23">
              <w:rPr>
                <w:rFonts w:ascii="Times New Roman" w:eastAsia="Times New Roman" w:hAnsi="Times New Roman" w:cs="Times New Roman"/>
                <w:sz w:val="20"/>
                <w:szCs w:val="20"/>
              </w:rPr>
              <w:t>, contractul colectiv de muncă</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2.Statele de personal;</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3.Registrul și Dosarul cu ordine interne de angajare/eliberare;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4.Dosare personale ale cadrelor didactice - dovezi privind angajarea, promovarea, pregătirea psihopedagogică și de specialitate conform prevederilor actelor normative în vigoare;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5.Plan de formare continuă a cadrelor didactice pentru 3 ani;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6.Plan de atestare pentru 5 ani;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7.Atestarea anuală a CD, PV al CP nr.0</w:t>
            </w:r>
            <w:r w:rsidR="0099250A">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din 2</w:t>
            </w:r>
            <w:r w:rsidR="0099250A">
              <w:rPr>
                <w:rFonts w:ascii="Times New Roman" w:eastAsia="Times New Roman" w:hAnsi="Times New Roman" w:cs="Times New Roman"/>
                <w:sz w:val="20"/>
                <w:szCs w:val="20"/>
              </w:rPr>
              <w:t>3</w:t>
            </w:r>
            <w:r>
              <w:rPr>
                <w:rFonts w:ascii="Times New Roman" w:eastAsia="Times New Roman" w:hAnsi="Times New Roman" w:cs="Times New Roman"/>
                <w:sz w:val="20"/>
                <w:szCs w:val="20"/>
              </w:rPr>
              <w:t>.02.202</w:t>
            </w:r>
            <w:r w:rsidR="0099250A">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8.Fișe și alte documente de evaluare;</w:t>
            </w:r>
          </w:p>
          <w:p w:rsidR="00473E23" w:rsidRDefault="00473E23">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Norma cadrelor didactice.</w:t>
            </w:r>
          </w:p>
          <w:p w:rsidR="00473E23" w:rsidRDefault="00473E23">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Fișele de acodarea a performanței pentru cadrele didactice și manageriale.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pBdr>
                <w:top w:val="nil"/>
                <w:left w:val="nil"/>
                <w:bottom w:val="nil"/>
                <w:right w:val="nil"/>
                <w:between w:val="nil"/>
              </w:pBdr>
              <w:ind w:right="-2"/>
              <w:jc w:val="both"/>
              <w:rPr>
                <w:rFonts w:ascii="Times New Roman" w:eastAsia="Times New Roman" w:hAnsi="Times New Roman" w:cs="Times New Roman"/>
                <w:color w:val="0D0D0D"/>
                <w:sz w:val="20"/>
                <w:szCs w:val="20"/>
              </w:rPr>
            </w:pPr>
            <w:r>
              <w:rPr>
                <w:rFonts w:ascii="Times New Roman" w:eastAsia="Times New Roman" w:hAnsi="Times New Roman" w:cs="Times New Roman"/>
                <w:sz w:val="20"/>
                <w:szCs w:val="20"/>
              </w:rPr>
              <w:t xml:space="preserve">Asigurarea unui număr suficient de cadre didactice şi auxiliare pentru realizarea finalităţilor stabilite prin curriculumul naţional; Oferta necesarului de personal; Diversificarea ofertei de opționale; Planul operațional de formare continuă; Documentația comisiei de atestare; Certificate, care atestă formarea continuă a cadrelor didactice și manageriale; Graficul formărilor. Cadrele didactice se evaluează la sfârşit de an şcolar conform Fișei de autoevaluare/evaluare a </w:t>
            </w:r>
            <w:r>
              <w:rPr>
                <w:rFonts w:ascii="Times New Roman" w:eastAsia="Times New Roman" w:hAnsi="Times New Roman" w:cs="Times New Roman"/>
                <w:sz w:val="20"/>
                <w:szCs w:val="20"/>
              </w:rPr>
              <w:lastRenderedPageBreak/>
              <w:t>cadrului didactic.</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Se atestă o sporire a numărului de cadre didactice și manageriale pentru formarea profesională și accederea la gradele didactice în vederea ridicării imaginii instituției.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55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11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4.1.7 </w:t>
      </w:r>
      <w:r>
        <w:rPr>
          <w:rFonts w:ascii="Times New Roman" w:eastAsia="Times New Roman" w:hAnsi="Times New Roman" w:cs="Times New Roman"/>
          <w:color w:val="0070C0"/>
          <w:sz w:val="20"/>
          <w:szCs w:val="20"/>
        </w:rPr>
        <w:t>Aplicarea curriculumului cu adaptare la condițiile locale și instituționale, în limitele premise de cadrul normativ</w:t>
      </w:r>
    </w:p>
    <w:tbl>
      <w:tblPr>
        <w:tblStyle w:val="afff3"/>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1"/>
        <w:gridCol w:w="2914"/>
        <w:gridCol w:w="289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1.Planul managerial de activitate al IPLT ”C. Negruzzi” pentru anul de studii 202</w:t>
            </w:r>
            <w:r w:rsidR="00A17B8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A17B8C">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si aprobat la ședința CP, PV nr. 0</w:t>
            </w:r>
            <w:r w:rsidR="00A17B8C">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A17B8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2.Ordinul  ”Cu privire la repartizarea orelor opționale în anul de studii 202</w:t>
            </w:r>
            <w:r w:rsidR="00A17B8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A17B8C">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3.Ordinul ”Cu privire la repartizarea orelor extracurriculare în anul de studii 202</w:t>
            </w:r>
            <w:r w:rsidR="00A17B8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A17B8C">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4.Ordinul ”Cu privire la repartizarea secțiilor sportive în anul de studii 202</w:t>
            </w:r>
            <w:r w:rsidR="00A17B8C">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A17B8C">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990F62">
              <w:rPr>
                <w:rFonts w:ascii="Times New Roman" w:eastAsia="Times New Roman" w:hAnsi="Times New Roman" w:cs="Times New Roman"/>
                <w:sz w:val="20"/>
                <w:szCs w:val="20"/>
              </w:rPr>
              <w:t>Componenta școlară</w:t>
            </w:r>
            <w:r>
              <w:rPr>
                <w:rFonts w:ascii="Times New Roman" w:eastAsia="Times New Roman" w:hAnsi="Times New Roman" w:cs="Times New Roman"/>
                <w:sz w:val="20"/>
                <w:szCs w:val="20"/>
              </w:rPr>
              <w:t xml:space="preserve"> a orelor opționale, extracurriculare și secțiilor sportive discutate și aprobate la CA, nr.02 din 01.09.202</w:t>
            </w:r>
            <w:r w:rsidR="00990F62">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6.Cererile părinților și elevilor pentru orele opționale, extracurriculare și secțiilor sportive</w:t>
            </w:r>
            <w:r w:rsidR="00990F62">
              <w:rPr>
                <w:rFonts w:ascii="Times New Roman" w:eastAsia="Times New Roman" w:hAnsi="Times New Roman" w:cs="Times New Roman"/>
                <w:sz w:val="20"/>
                <w:szCs w:val="20"/>
              </w:rPr>
              <w:t>.</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7.Cataloagele școlare;</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Aprobarea de către directorul instituției a proiectelor de lungă durată la disciplinele școlare, discutate la ȘCM, coordonate de DA patron;</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CD elaborează raportul privind realizarea curriculumului la disciplina predată;</w:t>
            </w:r>
          </w:p>
          <w:p w:rsidR="00BB0F4C" w:rsidRDefault="00727125"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10.Validarea rapoartelor CM, a Consiliului de Etică;</w:t>
            </w:r>
          </w:p>
          <w:p w:rsidR="00542E0E" w:rsidRDefault="00542E0E" w:rsidP="00A17B8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Fișele de repartizare a timpului de muncă ale cadrelor didactice.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Rapoartele prezente în instituţie, cataloagele şcolare şi notele informative ale controalelor tematice demonstrează că Curriculumul Naţional se aplică şi se adaptează de către cadrele didactice în condiţiile instituţiei.  </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În baza cererilor părinților și elevilor s-au repartizat orele opționale conform solicitărilor. Elevii se implică în diverse activități de învățare cu obținerea locurilor premiante la concursurile municipale, naționale  și internaționale.</w:t>
            </w:r>
            <w:r>
              <w:rPr>
                <w:rFonts w:ascii="Times New Roman" w:eastAsia="Times New Roman" w:hAnsi="Times New Roman" w:cs="Times New Roman"/>
                <w:sz w:val="20"/>
                <w:szCs w:val="20"/>
              </w:rPr>
              <w:tab/>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1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1134"/>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4.1:   10,75</w:t>
      </w:r>
    </w:p>
    <w:p w:rsidR="00BB0F4C" w:rsidRDefault="00727125">
      <w:pPr>
        <w:spacing w:after="0"/>
        <w:ind w:left="-1134" w:right="-568"/>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4.2 </w:t>
      </w:r>
      <w:r>
        <w:rPr>
          <w:rFonts w:ascii="Times New Roman" w:eastAsia="Times New Roman" w:hAnsi="Times New Roman" w:cs="Times New Roman"/>
          <w:color w:val="C00000"/>
          <w:sz w:val="20"/>
          <w:szCs w:val="20"/>
        </w:rPr>
        <w:t xml:space="preserve">Cadrele didactice valorifică eficient resursele educaționale în raport cu finalitățile stabilite prin curriculumul national          </w:t>
      </w:r>
      <w:r>
        <w:rPr>
          <w:rFonts w:ascii="Times New Roman" w:eastAsia="Times New Roman" w:hAnsi="Times New Roman" w:cs="Times New Roman"/>
          <w:sz w:val="20"/>
          <w:szCs w:val="20"/>
        </w:rPr>
        <w:t>(Punctaj maxim acordat – 14)</w:t>
      </w:r>
    </w:p>
    <w:p w:rsidR="00BB0F4C" w:rsidRDefault="00727125">
      <w:pPr>
        <w:spacing w:after="0"/>
        <w:ind w:left="-1134" w:right="-568"/>
        <w:rPr>
          <w:rFonts w:ascii="Times New Roman" w:eastAsia="Times New Roman" w:hAnsi="Times New Roman" w:cs="Times New Roman"/>
          <w:color w:val="00B050"/>
          <w:sz w:val="20"/>
          <w:szCs w:val="20"/>
        </w:rPr>
      </w:pPr>
      <w:bookmarkStart w:id="10" w:name="_heading=h.17dp8vu" w:colFirst="0" w:colLast="0"/>
      <w:bookmarkEnd w:id="10"/>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ight="-568"/>
        <w:rPr>
          <w:rFonts w:ascii="Times New Roman" w:eastAsia="Times New Roman" w:hAnsi="Times New Roman" w:cs="Times New Roman"/>
          <w:color w:val="0070C0"/>
          <w:sz w:val="20"/>
          <w:szCs w:val="20"/>
        </w:rPr>
      </w:pPr>
      <w:bookmarkStart w:id="11" w:name="_heading=h.3rdcrjn" w:colFirst="0" w:colLast="0"/>
      <w:bookmarkEnd w:id="11"/>
      <w:r>
        <w:rPr>
          <w:rFonts w:ascii="Times New Roman" w:eastAsia="Times New Roman" w:hAnsi="Times New Roman" w:cs="Times New Roman"/>
          <w:b/>
          <w:color w:val="0070C0"/>
          <w:sz w:val="20"/>
          <w:szCs w:val="20"/>
        </w:rPr>
        <w:t xml:space="preserve">Indicator 4.2.1 </w:t>
      </w:r>
      <w:r>
        <w:rPr>
          <w:rFonts w:ascii="Times New Roman" w:eastAsia="Times New Roman" w:hAnsi="Times New Roman" w:cs="Times New Roman"/>
          <w:color w:val="0070C0"/>
          <w:sz w:val="20"/>
          <w:szCs w:val="20"/>
        </w:rPr>
        <w:t>Monitorizarea, prin proceduri specifice, a realizării curriculumului (inclusiv componenta raională, instituțională, curriculumul adaptat, PEI)</w:t>
      </w:r>
    </w:p>
    <w:tbl>
      <w:tblPr>
        <w:tblStyle w:val="afff4"/>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dezvoltare a instituției aprobat prin Proces-verbal nr. 02 din 01.09.2021, pentru anii 2021-2026, al ședinței CP;</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Regulamentul de Organizare și Funcționare a instituției discutat și aprobat la ședința CP, Proces-verbal nr. 0</w:t>
            </w:r>
            <w:r w:rsidR="00FC70F4">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C70F4">
              <w:rPr>
                <w:rFonts w:ascii="Times New Roman" w:eastAsia="Times New Roman" w:hAnsi="Times New Roman" w:cs="Times New Roman"/>
                <w:sz w:val="20"/>
                <w:szCs w:val="20"/>
              </w:rPr>
              <w:t>2</w:t>
            </w:r>
            <w:r>
              <w:rPr>
                <w:rFonts w:ascii="Times New Roman" w:eastAsia="Times New Roman" w:hAnsi="Times New Roman" w:cs="Times New Roman"/>
                <w:sz w:val="20"/>
                <w:szCs w:val="20"/>
              </w:rPr>
              <w:t>, capitolul 2, secțiunea 4-8;</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3. Planul managerial al instituției pentru anul de studii 202</w:t>
            </w:r>
            <w:r w:rsidR="00FC70F4">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FC70F4">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și aprobat la ședința CP, proces-verbal nr. 0</w:t>
            </w:r>
            <w:r w:rsidR="00FC70F4">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FC70F4">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4. Ordinul  ”Cu privire la activitatea Comisiei de Evaluare și Asigurare a Calității”;</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5.Planurile  individuale ale membrilor echipei manageriale;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FC70F4">
              <w:rPr>
                <w:rFonts w:ascii="Times New Roman" w:eastAsia="Times New Roman" w:hAnsi="Times New Roman" w:cs="Times New Roman"/>
                <w:sz w:val="20"/>
                <w:szCs w:val="20"/>
              </w:rPr>
              <w:t>Rapoartele Comisiilor Metodice.</w:t>
            </w:r>
          </w:p>
          <w:p w:rsidR="00FC70F4" w:rsidRDefault="00FC70F4">
            <w:pPr>
              <w:rPr>
                <w:rFonts w:ascii="Times New Roman" w:eastAsia="Times New Roman" w:hAnsi="Times New Roman" w:cs="Times New Roman"/>
                <w:sz w:val="20"/>
                <w:szCs w:val="20"/>
              </w:rPr>
            </w:pPr>
            <w:r>
              <w:rPr>
                <w:rFonts w:ascii="Times New Roman" w:eastAsia="Times New Roman" w:hAnsi="Times New Roman" w:cs="Times New Roman"/>
                <w:sz w:val="20"/>
                <w:szCs w:val="20"/>
              </w:rPr>
              <w:t>7. Raportul anual al cadrelor de conducere.</w:t>
            </w:r>
          </w:p>
          <w:p w:rsidR="00FC70F4" w:rsidRDefault="00FC70F4">
            <w:pPr>
              <w:rPr>
                <w:rFonts w:ascii="Times New Roman" w:eastAsia="Times New Roman" w:hAnsi="Times New Roman" w:cs="Times New Roman"/>
                <w:sz w:val="20"/>
                <w:szCs w:val="20"/>
              </w:rPr>
            </w:pPr>
            <w:r>
              <w:rPr>
                <w:rFonts w:ascii="Times New Roman" w:eastAsia="Times New Roman" w:hAnsi="Times New Roman" w:cs="Times New Roman"/>
                <w:sz w:val="20"/>
                <w:szCs w:val="20"/>
              </w:rPr>
              <w:t>8. Baza de date cu referire la rezultatele elevilor la concursurile școlare și extrașcolare, implicări în diverse proiecte locale,naționale și internaționale.</w:t>
            </w:r>
          </w:p>
          <w:p w:rsidR="00FC70F4" w:rsidRDefault="00FC70F4">
            <w:pPr>
              <w:rPr>
                <w:rFonts w:ascii="Times New Roman" w:eastAsia="Times New Roman" w:hAnsi="Times New Roman" w:cs="Times New Roman"/>
                <w:sz w:val="20"/>
                <w:szCs w:val="20"/>
              </w:rPr>
            </w:pPr>
            <w:r>
              <w:rPr>
                <w:rFonts w:ascii="Times New Roman" w:eastAsia="Times New Roman" w:hAnsi="Times New Roman" w:cs="Times New Roman"/>
                <w:sz w:val="20"/>
                <w:szCs w:val="20"/>
              </w:rPr>
              <w:t>9. Fișele de autoevaluare ale cadrelor didactice și manageriale.</w:t>
            </w:r>
          </w:p>
          <w:p w:rsidR="0041078A" w:rsidRDefault="0041078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Fișele de asistență la ore , notele informative/fișele de analiză.</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41078A" w:rsidRDefault="0041078A">
            <w:pPr>
              <w:pBdr>
                <w:top w:val="nil"/>
                <w:left w:val="nil"/>
                <w:bottom w:val="nil"/>
                <w:right w:val="nil"/>
                <w:between w:val="nil"/>
              </w:pBdr>
              <w:ind w:right="-2"/>
              <w:jc w:val="both"/>
              <w:rPr>
                <w:rFonts w:ascii="Times New Roman" w:eastAsia="Times New Roman" w:hAnsi="Times New Roman" w:cs="Times New Roman"/>
                <w:sz w:val="20"/>
                <w:szCs w:val="20"/>
              </w:rPr>
            </w:pPr>
            <w:r w:rsidRPr="0041078A">
              <w:rPr>
                <w:rFonts w:ascii="Times New Roman" w:hAnsi="Times New Roman" w:cs="Times New Roman"/>
                <w:sz w:val="20"/>
                <w:szCs w:val="20"/>
              </w:rPr>
              <w:t>Rezultatele controalelor au confirmat că personalul didactic aplică corect prevederile curriculare la discipline, aplică platforme și instrumente digitale în predare în condiții de pandemie, orientează elevii spre succes, asigură o relaţie de parteneriat în cadrul activităţii educaţionale. Cadrele didactice din instituţie manifestă cultură organizațională şi responsabilitate profesională în demersul desfășurat.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4.2.2 </w:t>
      </w:r>
      <w:r>
        <w:rPr>
          <w:rFonts w:ascii="Times New Roman" w:eastAsia="Times New Roman" w:hAnsi="Times New Roman" w:cs="Times New Roman"/>
          <w:color w:val="0070C0"/>
          <w:sz w:val="20"/>
          <w:szCs w:val="20"/>
        </w:rPr>
        <w:t>Prezența, în planurile strategice și operaționale, a programelor și activităților de recrutare și de formare continuă a cadrelor din perspectiva nevoilor individuale, instituționale și naționale</w:t>
      </w:r>
    </w:p>
    <w:tbl>
      <w:tblPr>
        <w:tblStyle w:val="afff5"/>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managerial anual al instituţiei privind activitatea metodică şi de organizare a procesului instructiv metodic;</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2.CD din instituţie au participat la sesiuni de formare, la activităţile în care se promovează politicile curriculare instituționale coerente cu cele naționale, dar și cu misiunea și specificul instituției de învățământ general;</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3.Existența planului de formare continuă a cadrelor didactice la nivel de liceu;</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Lista profesorilor pentru formarea continuă, 202</w:t>
            </w:r>
            <w:r w:rsidR="00652E2B">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652E2B">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Programul de Dezvoltare Instituțională și Proiectul managerial anual al instituției de învățământ sunt incluse </w:t>
            </w:r>
            <w:r w:rsidR="00652E2B">
              <w:rPr>
                <w:rFonts w:ascii="Times New Roman" w:eastAsia="Times New Roman" w:hAnsi="Times New Roman" w:cs="Times New Roman"/>
                <w:sz w:val="20"/>
                <w:szCs w:val="20"/>
              </w:rPr>
              <w:t xml:space="preserve">programe și </w:t>
            </w:r>
            <w:r>
              <w:rPr>
                <w:rFonts w:ascii="Times New Roman" w:eastAsia="Times New Roman" w:hAnsi="Times New Roman" w:cs="Times New Roman"/>
                <w:sz w:val="20"/>
                <w:szCs w:val="20"/>
              </w:rPr>
              <w:t xml:space="preserve">activități de recrutare și de formare continuă a cadrelor didactice și auxiliare din perspectiva nevoilor individuale, instituționale și naționale.  Fiecare cadru didactic și-a proiectat propriul traseu de dezvoltare profesională.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4.2.3 </w:t>
      </w:r>
      <w:r>
        <w:rPr>
          <w:rFonts w:ascii="Times New Roman" w:eastAsia="Times New Roman" w:hAnsi="Times New Roman" w:cs="Times New Roman"/>
          <w:color w:val="0070C0"/>
          <w:sz w:val="20"/>
          <w:szCs w:val="20"/>
        </w:rPr>
        <w:t>Existența unui număr suficient de resurse educaționale (umane, materiale etc.) pentru realizarea finalităților stabilite prin curriculumul național</w:t>
      </w:r>
    </w:p>
    <w:tbl>
      <w:tblPr>
        <w:tblStyle w:val="afff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Oferta instituției privind necesarul de cadre didactice;</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Conform Planului-cadru toate orele la disciplinele școlare sunt predate de specialiști în domeniu;</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Existența resurselor bibliografice, pentru fiecare disciplină școlară;</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4.Dotarea cabinetelor cu tehnica necesară pentru desfășurarea calitativă a orelor;</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5.Cadrele didactice elaborează individual proiectele de lungă durată și cele zilnice, respectând curriculumul școlar;</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La ședința CA din luna septembrie a fost aprobat orarul lecțiilor, care este elaborat în conformitate cu cerințele educaționale;</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7.Conform Planului managerial sunt planificate controale tematice cu verificarea periodică a registrelor școlare;</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Procentul de promovabilitate la examenele naționale de absolvire a gimnaziului:</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-2019-2020- 100%</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-2020-2021-96.4%</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-2021-2022 </w:t>
            </w:r>
            <w:r w:rsidR="00BE3F5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E3F52">
              <w:rPr>
                <w:rFonts w:ascii="Times New Roman" w:eastAsia="Times New Roman" w:hAnsi="Times New Roman" w:cs="Times New Roman"/>
                <w:sz w:val="20"/>
                <w:szCs w:val="20"/>
              </w:rPr>
              <w:t>93,90 %</w:t>
            </w:r>
          </w:p>
          <w:p w:rsidR="00BE3F52" w:rsidRDefault="00BE3F52"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- 2022-2023 – 97, 53</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9.Procentul de promovabilitate la BAC:</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-2019-2020- 100%</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-2020-2021-88,88%</w:t>
            </w:r>
          </w:p>
          <w:p w:rsidR="00BB0F4C" w:rsidRDefault="00727125"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-2021-2022 </w:t>
            </w:r>
            <w:r w:rsidR="00652E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52E2B">
              <w:rPr>
                <w:rFonts w:ascii="Times New Roman" w:eastAsia="Times New Roman" w:hAnsi="Times New Roman" w:cs="Times New Roman"/>
                <w:sz w:val="20"/>
                <w:szCs w:val="20"/>
              </w:rPr>
              <w:t>100%</w:t>
            </w:r>
          </w:p>
          <w:p w:rsidR="00652E2B" w:rsidRDefault="00652E2B" w:rsidP="00652E2B">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-2022-2023 – 100%</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IPLT ”C. Negruzzi”dispune de un număr suficient de resurse educaționale (umane, materiale etc.) pentru realizarea finalităților stabilite prin curriculumul național, asigurând un proces educațional performant.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4.2.4 </w:t>
      </w:r>
      <w:r>
        <w:rPr>
          <w:rFonts w:ascii="Times New Roman" w:eastAsia="Times New Roman" w:hAnsi="Times New Roman" w:cs="Times New Roman"/>
          <w:color w:val="0070C0"/>
          <w:sz w:val="20"/>
          <w:szCs w:val="20"/>
        </w:rPr>
        <w:t>Monitorizarea centrării pe Standardele de eficiență a învățării, a modului de utilizare a resurselor educaționale și de aplicare a strategiilor didactice interactive, inclusiv a TIC, în procesul educațional</w:t>
      </w:r>
    </w:p>
    <w:tbl>
      <w:tblPr>
        <w:tblStyle w:val="afff7"/>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115"/>
        <w:gridCol w:w="2912"/>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4963EE">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1.Axarea pe standardele de eficiență a învățării, utilizarea tehnologiile informaţionale şi de comunicare adaptate la necesităţile tuturor elevilor, inclusiv ale elevilor cu cerinţe educaționale  speciale;</w:t>
            </w:r>
          </w:p>
          <w:p w:rsidR="00BB0F4C" w:rsidRDefault="00727125" w:rsidP="004963EE">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r w:rsidR="004963EE">
              <w:rPr>
                <w:rFonts w:ascii="Times New Roman" w:eastAsia="Times New Roman" w:hAnsi="Times New Roman" w:cs="Times New Roman"/>
                <w:sz w:val="20"/>
                <w:szCs w:val="20"/>
                <w:highlight w:val="white"/>
              </w:rPr>
              <w:t>Implicarea și participarea cadrelor didactice în diverse proiecte eduvcaționale : Educație online fără hotare, Platforme educaționale online, Tekwill în fiecare școală, e/Twinning.</w:t>
            </w:r>
          </w:p>
          <w:p w:rsidR="00BB0F4C" w:rsidRDefault="00727125" w:rsidP="004963EE">
            <w:pPr>
              <w:pBdr>
                <w:top w:val="nil"/>
                <w:left w:val="nil"/>
                <w:bottom w:val="nil"/>
                <w:right w:val="nil"/>
                <w:between w:val="nil"/>
              </w:pBdr>
              <w:spacing w:line="259"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3.Directorii adjuncți elaborează fișe de asistență a lecțiilor;</w:t>
            </w:r>
          </w:p>
          <w:p w:rsidR="00BB0F4C" w:rsidRDefault="00727125" w:rsidP="004963EE">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 xml:space="preserve">4.Existența mijloacelor TIC în dotarea instituției; </w:t>
            </w:r>
            <w:r>
              <w:rPr>
                <w:rFonts w:ascii="Times New Roman" w:eastAsia="Times New Roman" w:hAnsi="Times New Roman" w:cs="Times New Roman"/>
                <w:color w:val="000000"/>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295E85" w:rsidP="00295E85">
            <w:pPr>
              <w:rPr>
                <w:rFonts w:ascii="Times New Roman" w:eastAsia="Times New Roman" w:hAnsi="Times New Roman" w:cs="Times New Roman"/>
                <w:sz w:val="20"/>
                <w:szCs w:val="20"/>
              </w:rPr>
            </w:pPr>
            <w:r w:rsidRPr="00295E85">
              <w:rPr>
                <w:rFonts w:ascii="Times New Roman" w:hAnsi="Times New Roman" w:cs="Times New Roman"/>
                <w:sz w:val="20"/>
                <w:szCs w:val="20"/>
              </w:rPr>
              <w:t>Strategiile didactice interactive sunt aplicate eficient în cadrul procesului de predare-învățare-evaluare.</w:t>
            </w:r>
            <w:r w:rsidR="00727125">
              <w:rPr>
                <w:rFonts w:ascii="Times New Roman" w:eastAsia="Times New Roman" w:hAnsi="Times New Roman" w:cs="Times New Roman"/>
                <w:sz w:val="20"/>
                <w:szCs w:val="20"/>
              </w:rPr>
              <w:t>Modul de utilizare a resurselor educaționale și de aplicare a strategiilor didactice interactive, inclusiv a TIC, în procesul educațional este monitorizat prin intermediul dovezilor prezentate.</w:t>
            </w:r>
            <w:r>
              <w:rPr>
                <w:rFonts w:ascii="Times New Roman" w:eastAsia="Times New Roman" w:hAnsi="Times New Roman" w:cs="Times New Roman"/>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1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D60C15" w:rsidRDefault="00D60C15">
      <w:pPr>
        <w:spacing w:after="0"/>
        <w:ind w:left="-1134"/>
        <w:rPr>
          <w:rFonts w:ascii="Times New Roman" w:eastAsia="Times New Roman" w:hAnsi="Times New Roman" w:cs="Times New Roman"/>
          <w:b/>
          <w:color w:val="00B050"/>
          <w:sz w:val="20"/>
          <w:szCs w:val="20"/>
        </w:rPr>
      </w:pP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4.2.5 </w:t>
      </w:r>
      <w:r>
        <w:rPr>
          <w:rFonts w:ascii="Times New Roman" w:eastAsia="Times New Roman" w:hAnsi="Times New Roman" w:cs="Times New Roman"/>
          <w:color w:val="0070C0"/>
          <w:sz w:val="20"/>
          <w:szCs w:val="20"/>
        </w:rPr>
        <w:t>Elaborarea proiectelor didactice în conformitate cu principiile educației centrate pe elev și pe formarea de competențe,  valorificând curriculumul în baza standardelor de eficiență a învățării</w:t>
      </w:r>
    </w:p>
    <w:tbl>
      <w:tblPr>
        <w:tblStyle w:val="afff8"/>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1.Planul de activitate al CM;</w:t>
            </w:r>
          </w:p>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2.Planurile  de activitate ale membrilor echipei manageriale;</w:t>
            </w:r>
          </w:p>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3.Control tematic: Monitorizarea elaborării proiectării didactice de lungă durată pentru anul curent de studii;</w:t>
            </w:r>
          </w:p>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Asistenţe la ore: Monitorizarea elaborării proiectării didactice a lecţiei sau pe unităţi de învăţare;</w:t>
            </w:r>
          </w:p>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5.Proiecte de lungă durată la disciplinele școlare, discutate la ședința CM, coordonate de directorul adjunct patron, aprobate de director;</w:t>
            </w:r>
          </w:p>
          <w:p w:rsidR="00BB0F4C" w:rsidRDefault="00727125" w:rsidP="00B8311C">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6.Raport pentru anul de studii 202</w:t>
            </w:r>
            <w:r w:rsidR="00621698">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621698">
              <w:rPr>
                <w:rFonts w:ascii="Times New Roman" w:eastAsia="Times New Roman" w:hAnsi="Times New Roman" w:cs="Times New Roman"/>
                <w:sz w:val="20"/>
                <w:szCs w:val="20"/>
              </w:rPr>
              <w:t>3</w:t>
            </w:r>
            <w:r>
              <w:rPr>
                <w:rFonts w:ascii="Times New Roman" w:eastAsia="Times New Roman" w:hAnsi="Times New Roman" w:cs="Times New Roman"/>
                <w:sz w:val="20"/>
                <w:szCs w:val="20"/>
              </w:rPr>
              <w:t>: perfecționare prin grade didactice, prin lecții publice, cursuri de perfecționare, comunicări în cadrul seminarelor, participări la diverse acțiuni de formare, concursuri municipale.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IPLT ”C. Negruzzi”, cadrele didactice elaborează proiecte didactice de lungă și scurtă durată în conformitate cu principiile educației centrate pe elev și pe formarea de competențe, în baza Curriculumului la disciplinele școlare, Ghidului metodologic și Reperelor metodologice. </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Proiectele de lungă durată sunt discutate în cadrul ședinței Comisiilor Metodice, coordonate de directorul adjunct și aprobate de directorul liceului</w:t>
            </w:r>
            <w:r w:rsidR="00621698">
              <w:rPr>
                <w:rFonts w:ascii="Times New Roman" w:eastAsia="Times New Roman" w:hAnsi="Times New Roman" w:cs="Times New Roman"/>
                <w:sz w:val="20"/>
                <w:szCs w:val="20"/>
              </w:rPr>
              <w:t xml:space="preserve">, </w:t>
            </w:r>
            <w:r w:rsidR="00F850C8">
              <w:rPr>
                <w:rFonts w:ascii="Times New Roman" w:eastAsia="Times New Roman" w:hAnsi="Times New Roman" w:cs="Times New Roman"/>
                <w:sz w:val="20"/>
                <w:szCs w:val="20"/>
              </w:rPr>
              <w:t xml:space="preserve">și </w:t>
            </w:r>
            <w:r w:rsidR="00621698">
              <w:rPr>
                <w:rFonts w:ascii="Times New Roman" w:eastAsia="Times New Roman" w:hAnsi="Times New Roman" w:cs="Times New Roman"/>
                <w:sz w:val="20"/>
                <w:szCs w:val="20"/>
              </w:rPr>
              <w:t>valorific</w:t>
            </w:r>
            <w:r w:rsidR="00F850C8">
              <w:rPr>
                <w:rFonts w:ascii="Times New Roman" w:eastAsia="Times New Roman" w:hAnsi="Times New Roman" w:cs="Times New Roman"/>
                <w:sz w:val="20"/>
                <w:szCs w:val="20"/>
              </w:rPr>
              <w:t>ă</w:t>
            </w:r>
            <w:r w:rsidR="00621698">
              <w:rPr>
                <w:rFonts w:ascii="Times New Roman" w:eastAsia="Times New Roman" w:hAnsi="Times New Roman" w:cs="Times New Roman"/>
                <w:sz w:val="20"/>
                <w:szCs w:val="20"/>
              </w:rPr>
              <w:t xml:space="preserve"> curricula în baza Standardelor de eficienț</w:t>
            </w:r>
            <w:r w:rsidR="00F82704">
              <w:rPr>
                <w:rFonts w:ascii="Times New Roman" w:eastAsia="Times New Roman" w:hAnsi="Times New Roman" w:cs="Times New Roman"/>
                <w:sz w:val="20"/>
                <w:szCs w:val="20"/>
              </w:rPr>
              <w:t>ă</w:t>
            </w:r>
            <w:r w:rsidR="00621698">
              <w:rPr>
                <w:rFonts w:ascii="Times New Roman" w:eastAsia="Times New Roman" w:hAnsi="Times New Roman" w:cs="Times New Roman"/>
                <w:sz w:val="20"/>
                <w:szCs w:val="20"/>
              </w:rPr>
              <w:t xml:space="preserve"> a învățării.</w:t>
            </w:r>
            <w:r>
              <w:rPr>
                <w:rFonts w:ascii="Times New Roman" w:eastAsia="Times New Roman" w:hAnsi="Times New Roman" w:cs="Times New Roman"/>
                <w:sz w:val="20"/>
                <w:szCs w:val="20"/>
              </w:rPr>
              <w:t xml:space="preserv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4.2.6 </w:t>
      </w:r>
      <w:r>
        <w:rPr>
          <w:rFonts w:ascii="Times New Roman" w:eastAsia="Times New Roman" w:hAnsi="Times New Roman" w:cs="Times New Roman"/>
          <w:color w:val="0070C0"/>
          <w:sz w:val="20"/>
          <w:szCs w:val="20"/>
        </w:rPr>
        <w:t>Organizarea și desfășurarea evaluării  rezultatelor învățării, în conformitate cu standardele și referențialul de evaluare aprobate, urmărind progresul în dezvoltarea elevului</w:t>
      </w:r>
    </w:p>
    <w:tbl>
      <w:tblPr>
        <w:tblStyle w:val="afff9"/>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
        <w:gridCol w:w="4191"/>
        <w:gridCol w:w="2881"/>
        <w:gridCol w:w="2857"/>
      </w:tblGrid>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9"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1.Elaborarea probelor inițiale de către cadrele didactice desfășurate în clasele a II-a-XII-a;</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2.Funcţionalitatea sistemului instituţional de evaluare a competenţelor şcolare. Evaluarea internă:cl.I-IV – matematică,limba și literatura română, ştiinţe; cl. IX – matematica,limba și literatura română, istoria românilor și universală;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Admiterea la teze.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4.Admiterea la examene.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5.Promovarea elevilor claselor a I-VIII-a, a X-XI-a.</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6.Eficacitatea activității comisiilor metodice întru realizarea obiectivului major al instituţiei în anul de studii 202</w:t>
            </w:r>
            <w:r w:rsidR="00D37C5B">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D37C5B">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7.Evaluări secvențiale desfășurate în cl. I-IV-a la disciplinele;  matematică, limba și literatura română;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Evaluări finale la matematică,limba și literatura română - cl.I-IV. Testarea națională în învățământul primar.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8.Analiza rezultatelor examenelor de absolvire a gimnaziului și de BAC. Succese şi insuccese. Analiza rezultatelor obţinute de elevi la concursuri şi olimpiadele şcolare, municipale și republicane. Performanţe şi eşecuri.</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9"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Administraţia monitorizează progresul în dezvoltarea elevului prin controale tematice, identificându-se problemele şi stabilind un plan de îmbunătățire; Cadrele didactice evaluează rezultatele şcolare în conformitate cu Standardele de eficiență a învățării; Referenţialul de evaluare;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administraţie denotă monitorizarea continuă  a progresului școlar;</w:t>
            </w:r>
          </w:p>
        </w:tc>
      </w:tr>
      <w:tr w:rsidR="00BB0F4C">
        <w:tc>
          <w:tcPr>
            <w:tcW w:w="11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9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88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4.2.7 </w:t>
      </w:r>
      <w:r>
        <w:rPr>
          <w:rFonts w:ascii="Times New Roman" w:eastAsia="Times New Roman" w:hAnsi="Times New Roman" w:cs="Times New Roman"/>
          <w:color w:val="0070C0"/>
          <w:sz w:val="20"/>
          <w:szCs w:val="20"/>
        </w:rPr>
        <w:t>Organizarea și desfășurarea activităților extracurriculare în concordanță cu misiunea școlii, cu obiectivele din curriculum și din documentele de planificare strategică și operațională</w:t>
      </w:r>
    </w:p>
    <w:tbl>
      <w:tblPr>
        <w:tblStyle w:val="afffa"/>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7"/>
        <w:gridCol w:w="2770"/>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1.Planul de activitate al CM;</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2.Planul de activitate al </w:t>
            </w:r>
            <w:r w:rsidR="000E0585">
              <w:rPr>
                <w:rFonts w:ascii="Times New Roman" w:eastAsia="Times New Roman" w:hAnsi="Times New Roman" w:cs="Times New Roman"/>
                <w:sz w:val="20"/>
                <w:szCs w:val="20"/>
              </w:rPr>
              <w:t>directorilor adjuncți</w:t>
            </w:r>
            <w:r>
              <w:rPr>
                <w:rFonts w:ascii="Times New Roman" w:eastAsia="Times New Roman" w:hAnsi="Times New Roman" w:cs="Times New Roman"/>
                <w:sz w:val="20"/>
                <w:szCs w:val="20"/>
              </w:rPr>
              <w:t>, aprobat de către director;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3.Planul managerial de activitate al IPLT ”C. Negruzzi” pentru anul de studii 202</w:t>
            </w:r>
            <w:r w:rsidR="000E0585">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0E0585">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si aprobat la ședința CP, proces-verbal nr. 02</w:t>
            </w:r>
            <w:r w:rsidR="000E058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0E0585">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4.Existența proiectelor didactice ale activităților extracurriculare;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5.Planul de activitate al cercurilor și secțiilor sportive;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6.Orarul cercurilor și secțiilor sportive;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Desfășurarea orelor extracurriculare la fiecare ciclu de învățământ:</w:t>
            </w:r>
          </w:p>
          <w:p w:rsidR="00BB0F4C" w:rsidRDefault="00727125">
            <w:pPr>
              <w:numPr>
                <w:ilvl w:val="0"/>
                <w:numId w:val="2"/>
              </w:numPr>
              <w:pBdr>
                <w:top w:val="nil"/>
                <w:left w:val="nil"/>
                <w:bottom w:val="nil"/>
                <w:right w:val="nil"/>
                <w:between w:val="nil"/>
              </w:pBdr>
              <w:spacing w:line="259" w:lineRule="auto"/>
              <w:ind w:left="283"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Siguranța are prioritate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”Adio drag abecedar”;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”100 de zile de școală”;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”Caravana de Crăciun”;</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”Dragobetele sărută fetele”;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”Balul bobocilor”;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”Desfăşurarea Zilei Protecţiei Civile”;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Campania „Să creștem fără violență”;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De la inimă la inimă;</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Săptămâna Siguranţei pe Internet;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Săptămâna Drepturilor Copilului;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Decada circulației rutiere;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Concurs ”Stop furturilor de biciclete”;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Fii în siguranță în mediul cibernetic;</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Concurs ”Zero discriminare”;</w:t>
            </w:r>
          </w:p>
          <w:p w:rsidR="00CA31B0" w:rsidRDefault="00CA31B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Concurs ”Cea mai originală ușă de Crăciun”;</w:t>
            </w:r>
          </w:p>
          <w:p w:rsidR="007558DA" w:rsidRDefault="00CA31B0">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Concurs ”Să dăruim culori copilăriei”;</w:t>
            </w:r>
          </w:p>
          <w:p w:rsidR="003B4FE7" w:rsidRDefault="003B4FE7">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Concurs ”</w:t>
            </w:r>
            <w:r w:rsidR="00B0411E">
              <w:rPr>
                <w:rFonts w:ascii="Times New Roman" w:eastAsia="Times New Roman" w:hAnsi="Times New Roman" w:cs="Times New Roman"/>
                <w:sz w:val="20"/>
                <w:szCs w:val="20"/>
              </w:rPr>
              <w:t>Grigore Vieru – poet al neamului</w:t>
            </w:r>
            <w:r>
              <w:rPr>
                <w:rFonts w:ascii="Times New Roman" w:eastAsia="Times New Roman" w:hAnsi="Times New Roman" w:cs="Times New Roman"/>
                <w:sz w:val="20"/>
                <w:szCs w:val="20"/>
              </w:rPr>
              <w:t>”</w:t>
            </w:r>
            <w:r w:rsidR="00B0411E">
              <w:rPr>
                <w:rFonts w:ascii="Times New Roman" w:eastAsia="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cadrul IPLT ”C. Negruzzi” au loc diferite activități extracurriculare în concordanță cu misiunea și viziunea școlii, cu obiectivele din curriculum și din documentele de planificare strategică și operațională. Organizarea și desfășurarea eficientă a acestora contribuie la dezvoltarea potențialului intelectual, creativ și interpersonal a elevului.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Pondere:2</w:t>
            </w:r>
          </w:p>
        </w:tc>
        <w:tc>
          <w:tcPr>
            <w:tcW w:w="277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4.2.8 </w:t>
      </w:r>
      <w:r>
        <w:rPr>
          <w:rFonts w:ascii="Times New Roman" w:eastAsia="Times New Roman" w:hAnsi="Times New Roman" w:cs="Times New Roman"/>
          <w:color w:val="0070C0"/>
          <w:sz w:val="20"/>
          <w:szCs w:val="20"/>
        </w:rPr>
        <w:t>Asigurarea sprijinului individual pentru elevi, întru a obține rezultate în conformitate cu standardele și referențialul de evaluare aprobate (inclusive pentru elevii cu CES care beneficiază de curriculum modificat și/ sau PEI</w:t>
      </w:r>
    </w:p>
    <w:tbl>
      <w:tblPr>
        <w:tblStyle w:val="afffb"/>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699"/>
        <w:gridCol w:w="2328"/>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1.Dotarea instituției cu cabinet ,,Centru de resurse pentru copiii cu CES și mobilierul corespunzător”;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2.Oferirea sprijinului individualizat elevi</w:t>
            </w:r>
            <w:r w:rsidR="00B0411E">
              <w:rPr>
                <w:rFonts w:ascii="Times New Roman" w:eastAsia="Times New Roman" w:hAnsi="Times New Roman" w:cs="Times New Roman"/>
                <w:sz w:val="20"/>
                <w:szCs w:val="20"/>
              </w:rPr>
              <w:t>lor</w:t>
            </w:r>
            <w:r>
              <w:rPr>
                <w:rFonts w:ascii="Times New Roman" w:eastAsia="Times New Roman" w:hAnsi="Times New Roman" w:cs="Times New Roman"/>
                <w:sz w:val="20"/>
                <w:szCs w:val="20"/>
              </w:rPr>
              <w:t xml:space="preserve"> cu CES;</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3.Fiecare elev dispune de pregătire individuală pentru concursurile la disciplinele școlare;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4.Toate activitățile extracurriculare sunt realizate conform planului activităților extracurriculare prin prisma valorificării cunoștințelor la disciplinele școlare;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5.Conform planului CM ”Arte și tehnologii”, se realizează expoziția lucrărilor confecționate în cadrul orelor de educație tehnologică și artă plastică cu tematicile corespunzătoare;</w:t>
            </w:r>
          </w:p>
          <w:p w:rsidR="00CD2918" w:rsidRDefault="00CD2918">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Planul de lichidare a diferențelor de program;</w:t>
            </w:r>
          </w:p>
          <w:p w:rsidR="00E92955" w:rsidRDefault="00E9295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Orarul de lichidare a corigențelor.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Conform planului de activitate al instituției se asigură sprijinul individual pentru elevi, pentru obținerea rezultatelor maxime în conformitate cu standardele și referențialul de evaluare aprobate (inclusiv pentru elevii cu CES care beneficiază de curriculum modificat și/ sau PEI). Pentru fiecare elev se asigură sprijin individual pentru a obține rezultatele în conformitate cu actele în vigoare.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69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32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4.2:   13,5</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4.3 </w:t>
      </w:r>
      <w:r>
        <w:rPr>
          <w:rFonts w:ascii="Times New Roman" w:eastAsia="Times New Roman" w:hAnsi="Times New Roman" w:cs="Times New Roman"/>
          <w:color w:val="C00000"/>
          <w:sz w:val="20"/>
          <w:szCs w:val="20"/>
        </w:rPr>
        <w:t xml:space="preserve">Toți copiii demonstrează angajament și implicare eficientă în procesul educațional  </w:t>
      </w:r>
      <w:r>
        <w:rPr>
          <w:rFonts w:ascii="Times New Roman" w:eastAsia="Times New Roman" w:hAnsi="Times New Roman" w:cs="Times New Roman"/>
          <w:sz w:val="20"/>
          <w:szCs w:val="20"/>
        </w:rPr>
        <w:t>(Punctaj maxim acordat – 7)</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4.3.1 </w:t>
      </w:r>
      <w:r>
        <w:rPr>
          <w:rFonts w:ascii="Times New Roman" w:eastAsia="Times New Roman" w:hAnsi="Times New Roman" w:cs="Times New Roman"/>
          <w:color w:val="0070C0"/>
          <w:sz w:val="20"/>
          <w:szCs w:val="20"/>
        </w:rPr>
        <w:t>Asigurarea accesului elevilor  la resursele educaționale (bibliotecă, laboratoare, ateliere, sala de festivități, de sport etc.) și a participării copiilor și părinților în procesul decizional cu privire la optimizarea resurselor</w:t>
      </w:r>
    </w:p>
    <w:tbl>
      <w:tblPr>
        <w:tblStyle w:val="afffc"/>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973"/>
        <w:gridCol w:w="3054"/>
        <w:gridCol w:w="2896"/>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1.Planul managerial de activitate al IPLT ”C. Negruzzi” pentru anul de studii 202</w:t>
            </w:r>
            <w:r w:rsidR="008C4ECD">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8C4ECD">
              <w:rPr>
                <w:rFonts w:ascii="Times New Roman" w:eastAsia="Times New Roman" w:hAnsi="Times New Roman" w:cs="Times New Roman"/>
                <w:sz w:val="20"/>
                <w:szCs w:val="20"/>
              </w:rPr>
              <w:t>3</w:t>
            </w:r>
            <w:r>
              <w:rPr>
                <w:rFonts w:ascii="Times New Roman" w:eastAsia="Times New Roman" w:hAnsi="Times New Roman" w:cs="Times New Roman"/>
                <w:sz w:val="20"/>
                <w:szCs w:val="20"/>
              </w:rPr>
              <w:t>, discutat si aprobat la ședința CP, PV nr. 0</w:t>
            </w:r>
            <w:r w:rsidR="00D4763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D4763F">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2.Planul de activitate al DA pentru educație, aprobat de către director;</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.Registrul de evidență a manualelor eliberate în clasă;</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.Schema de închiriere a manualelor școlare;</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.Asigurarea elevilor în proporție de 100% cu manuale școlare;</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27125">
              <w:rPr>
                <w:rFonts w:ascii="Times New Roman" w:eastAsia="Times New Roman" w:hAnsi="Times New Roman" w:cs="Times New Roman"/>
                <w:sz w:val="20"/>
                <w:szCs w:val="20"/>
              </w:rPr>
              <w:t>.Registru de evidență a literaturii artistice;</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727125">
              <w:rPr>
                <w:rFonts w:ascii="Times New Roman" w:eastAsia="Times New Roman" w:hAnsi="Times New Roman" w:cs="Times New Roman"/>
                <w:sz w:val="20"/>
                <w:szCs w:val="20"/>
              </w:rPr>
              <w:t>.Planul de activitate al bibliotecii;</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727125">
              <w:rPr>
                <w:rFonts w:ascii="Times New Roman" w:eastAsia="Times New Roman" w:hAnsi="Times New Roman" w:cs="Times New Roman"/>
                <w:sz w:val="20"/>
                <w:szCs w:val="20"/>
              </w:rPr>
              <w:t>.Instituția oferă acces tuturor elevilor la sală de festivități, sală de sport, sală de dans, bibliotecă, laboratoare;</w:t>
            </w:r>
          </w:p>
          <w:p w:rsidR="00BB0F4C" w:rsidRDefault="00D4763F">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27125">
              <w:rPr>
                <w:rFonts w:ascii="Times New Roman" w:eastAsia="Times New Roman" w:hAnsi="Times New Roman" w:cs="Times New Roman"/>
                <w:sz w:val="20"/>
                <w:szCs w:val="20"/>
              </w:rPr>
              <w:t>.Participarea Consiliului elevilor și părinților în componența C</w:t>
            </w:r>
            <w:r>
              <w:rPr>
                <w:rFonts w:ascii="Times New Roman" w:eastAsia="Times New Roman" w:hAnsi="Times New Roman" w:cs="Times New Roman"/>
                <w:sz w:val="20"/>
                <w:szCs w:val="20"/>
              </w:rPr>
              <w:t>onsiliului de Administrație</w:t>
            </w:r>
            <w:r w:rsidR="00727125">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4763F">
              <w:rPr>
                <w:rFonts w:ascii="Times New Roman" w:eastAsia="Times New Roman" w:hAnsi="Times New Roman" w:cs="Times New Roman"/>
                <w:sz w:val="20"/>
                <w:szCs w:val="20"/>
              </w:rPr>
              <w:t>0</w:t>
            </w:r>
            <w:r>
              <w:rPr>
                <w:rFonts w:ascii="Times New Roman" w:eastAsia="Times New Roman" w:hAnsi="Times New Roman" w:cs="Times New Roman"/>
                <w:sz w:val="20"/>
                <w:szCs w:val="20"/>
              </w:rPr>
              <w:t>.Cererile elevilor și părinților, cu referire la solicitarea orelor opționale;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4763F">
              <w:rPr>
                <w:rFonts w:ascii="Times New Roman" w:eastAsia="Times New Roman" w:hAnsi="Times New Roman" w:cs="Times New Roman"/>
                <w:sz w:val="20"/>
                <w:szCs w:val="20"/>
              </w:rPr>
              <w:t>1</w:t>
            </w:r>
            <w:r>
              <w:rPr>
                <w:rFonts w:ascii="Times New Roman" w:eastAsia="Times New Roman" w:hAnsi="Times New Roman" w:cs="Times New Roman"/>
                <w:sz w:val="20"/>
                <w:szCs w:val="20"/>
              </w:rPr>
              <w:t>. Chestionarea elevilor privind selectarea orei opționale.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Instituția oferă părinților diferite forme de participare în luarea deciziilor în liceu. Sunt anunțați prin amplasarea panoului informativ cu privire la cheltuielile financiare anuale. Fiecare elev este asigurat cu acces liber la resursele educaționale (bibliotecă, laboratoare, ateliere, sală de festivități, de sport etc.) și participă în procesul decizional privitor la optimizarea resurselor.</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397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305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96"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4.3.2 </w:t>
      </w:r>
      <w:r>
        <w:rPr>
          <w:rFonts w:ascii="Times New Roman" w:eastAsia="Times New Roman" w:hAnsi="Times New Roman" w:cs="Times New Roman"/>
          <w:color w:val="0070C0"/>
          <w:sz w:val="20"/>
          <w:szCs w:val="20"/>
        </w:rPr>
        <w:t>Existența bazei de date privind performanțele elevilor și mecanismele de valorificare a potențialului creativ al acestora, inclusiv rezultatele parcurgerii  curriculumului modificat sau a PEI</w:t>
      </w:r>
    </w:p>
    <w:tbl>
      <w:tblPr>
        <w:tblStyle w:val="afffd"/>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253"/>
        <w:gridCol w:w="2849"/>
        <w:gridCol w:w="2821"/>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Registru de evidență a rezultatelor elevilor cu PEI;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2.Trofeele obținute în cadrul diferitor concursuri școlare naționale și internaționale;</w:t>
            </w:r>
          </w:p>
          <w:p w:rsidR="00DB61BD" w:rsidRPr="00DB61BD" w:rsidRDefault="00727125" w:rsidP="00DB61BD">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3.Diplomele și certificatele de la concursurile naționale</w:t>
            </w:r>
            <w:r w:rsidR="00DB61BD">
              <w:rPr>
                <w:rFonts w:ascii="Times New Roman" w:eastAsia="Times New Roman" w:hAnsi="Times New Roman" w:cs="Times New Roman"/>
                <w:sz w:val="20"/>
                <w:szCs w:val="20"/>
              </w:rPr>
              <w:t>.</w:t>
            </w:r>
          </w:p>
          <w:p w:rsidR="00BB0F4C" w:rsidRPr="00DB61BD" w:rsidRDefault="00DB61BD">
            <w:pPr>
              <w:pBdr>
                <w:top w:val="nil"/>
                <w:left w:val="nil"/>
                <w:bottom w:val="nil"/>
                <w:right w:val="nil"/>
                <w:between w:val="nil"/>
              </w:pBdr>
              <w:spacing w:line="259" w:lineRule="auto"/>
              <w:rPr>
                <w:rFonts w:ascii="Times New Roman" w:eastAsia="Times New Roman" w:hAnsi="Times New Roman" w:cs="Times New Roman"/>
                <w:sz w:val="20"/>
                <w:szCs w:val="20"/>
              </w:rPr>
            </w:pPr>
            <w:r w:rsidRPr="00DB61BD">
              <w:rPr>
                <w:rFonts w:ascii="Times New Roman" w:eastAsia="Times New Roman" w:hAnsi="Times New Roman" w:cs="Times New Roman"/>
                <w:sz w:val="20"/>
                <w:szCs w:val="20"/>
              </w:rPr>
              <w:t xml:space="preserve">4. </w:t>
            </w:r>
            <w:r w:rsidRPr="00DB61BD">
              <w:rPr>
                <w:rFonts w:ascii="Times New Roman" w:hAnsi="Times New Roman" w:cs="Times New Roman"/>
                <w:sz w:val="20"/>
                <w:szCs w:val="20"/>
              </w:rPr>
              <w:t>Baza de date SIME</w:t>
            </w:r>
            <w:r>
              <w:rPr>
                <w:rFonts w:ascii="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Instituția deține informații complete privind performanțele elevilor. Sunt discutate și analizate regulat în cadrul </w:t>
            </w:r>
            <w:r w:rsidR="00E91196">
              <w:rPr>
                <w:rFonts w:ascii="Times New Roman" w:eastAsia="Times New Roman" w:hAnsi="Times New Roman" w:cs="Times New Roman"/>
                <w:sz w:val="20"/>
                <w:szCs w:val="20"/>
              </w:rPr>
              <w:t>CEAC și CM</w:t>
            </w:r>
            <w:r>
              <w:rPr>
                <w:rFonts w:ascii="Times New Roman" w:eastAsia="Times New Roman" w:hAnsi="Times New Roman" w:cs="Times New Roman"/>
                <w:sz w:val="20"/>
                <w:szCs w:val="20"/>
              </w:rPr>
              <w:t xml:space="preserve"> prin prezentarea notelor informative cu privire la totalurile concursurilor școlare și a rapoartelor semestriale/ anuale cu privire la rezultatele academice ale elevilor. </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253"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84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1</w:t>
            </w:r>
          </w:p>
        </w:tc>
        <w:tc>
          <w:tcPr>
            <w:tcW w:w="282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2</w:t>
            </w:r>
          </w:p>
        </w:tc>
      </w:tr>
    </w:tbl>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4.3.3 </w:t>
      </w:r>
      <w:r>
        <w:rPr>
          <w:rFonts w:ascii="Times New Roman" w:eastAsia="Times New Roman" w:hAnsi="Times New Roman" w:cs="Times New Roman"/>
          <w:color w:val="0070C0"/>
          <w:sz w:val="20"/>
          <w:szCs w:val="20"/>
        </w:rPr>
        <w:t>Realizarea unei politici obiective, echitabile și transparente de promovare a succesului elevului</w:t>
      </w:r>
    </w:p>
    <w:tbl>
      <w:tblPr>
        <w:tblStyle w:val="afffe"/>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699"/>
        <w:gridCol w:w="2402"/>
        <w:gridCol w:w="2822"/>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1.Crearea posibilităților de manifestare a potențialului creativ al elevului prin activități formale și non-formale.</w:t>
            </w:r>
          </w:p>
          <w:p w:rsidR="00065005" w:rsidRDefault="00727125" w:rsidP="0006500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Participarea </w:t>
            </w:r>
            <w:r w:rsidR="00065005">
              <w:rPr>
                <w:rFonts w:ascii="Times New Roman" w:eastAsia="Times New Roman" w:hAnsi="Times New Roman" w:cs="Times New Roman"/>
                <w:sz w:val="20"/>
                <w:szCs w:val="20"/>
              </w:rPr>
              <w:t>/certificarea elevilor în cadrul unor poiecte, activități de instruire nonformală;</w:t>
            </w:r>
          </w:p>
          <w:p w:rsidR="00065005" w:rsidRDefault="00065005" w:rsidP="0006500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Succesul elevului este motivat cu diplomă;</w:t>
            </w:r>
          </w:p>
          <w:p w:rsidR="00065005" w:rsidRDefault="00065005" w:rsidP="0006500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 Promovarea succesului elevului pe pagina web a instituției și pagina de Facebook;</w:t>
            </w:r>
          </w:p>
          <w:p w:rsidR="00BB0F4C" w:rsidRDefault="00065005" w:rsidP="0006500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 Panourile informative ale instituției;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În cadrul instituției se realizează o politică obiectivă, echitabilă și transparentă de promovare a succesului elevului. Sunt create condiții optime și diverse posibilități de manifestare a potențialului creativ al fiecărui elev prin activități formale și nonformale .Activitățile de predare-învățare-evaluare se axează pe Standardele de eficiență a învățării, care permit analiza echitabilă și validă a rezultatelor elevilor; Panouri cu toate rezultatele elevilor obţinute la concursuri de orice nivel.</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69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1</w:t>
            </w:r>
          </w:p>
        </w:tc>
        <w:tc>
          <w:tcPr>
            <w:tcW w:w="240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22"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0,75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4.3.4 </w:t>
      </w:r>
      <w:r>
        <w:rPr>
          <w:rFonts w:ascii="Times New Roman" w:eastAsia="Times New Roman" w:hAnsi="Times New Roman" w:cs="Times New Roman"/>
          <w:color w:val="0070C0"/>
          <w:sz w:val="20"/>
          <w:szCs w:val="20"/>
        </w:rPr>
        <w:t xml:space="preserve"> Încadrarea elevilor</w:t>
      </w:r>
      <w:r w:rsidR="00494D3E">
        <w:rPr>
          <w:rFonts w:ascii="Times New Roman" w:eastAsia="Times New Roman" w:hAnsi="Times New Roman" w:cs="Times New Roman"/>
          <w:color w:val="0070C0"/>
          <w:sz w:val="20"/>
          <w:szCs w:val="20"/>
        </w:rPr>
        <w:t>/copiilor</w:t>
      </w:r>
      <w:r>
        <w:rPr>
          <w:rFonts w:ascii="Times New Roman" w:eastAsia="Times New Roman" w:hAnsi="Times New Roman" w:cs="Times New Roman"/>
          <w:color w:val="0070C0"/>
          <w:sz w:val="20"/>
          <w:szCs w:val="20"/>
        </w:rPr>
        <w:t xml:space="preserve"> în învățarea interactivă prin cooperare, subliniindu -le capacitățile de dezvoltare individuale și consultarea lor în privința conceperii și aplicării  CDȘ</w:t>
      </w:r>
    </w:p>
    <w:tbl>
      <w:tblPr>
        <w:tblStyle w:val="affff"/>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4"/>
        <w:gridCol w:w="2551"/>
        <w:gridCol w:w="325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rsidP="00494D3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1.Implicarea profesorilor și elevilor în activități </w:t>
            </w:r>
            <w:r w:rsidR="00494D3E">
              <w:rPr>
                <w:rFonts w:ascii="Times New Roman" w:eastAsia="Times New Roman" w:hAnsi="Times New Roman" w:cs="Times New Roman"/>
                <w:sz w:val="20"/>
                <w:szCs w:val="20"/>
              </w:rPr>
              <w:t>educaționale</w:t>
            </w:r>
            <w:r>
              <w:rPr>
                <w:rFonts w:ascii="Times New Roman" w:eastAsia="Times New Roman" w:hAnsi="Times New Roman" w:cs="Times New Roman"/>
                <w:sz w:val="20"/>
                <w:szCs w:val="20"/>
              </w:rPr>
              <w:t xml:space="preserve"> în cadrul proiectului ”Platforme educaționale online”;</w:t>
            </w:r>
          </w:p>
          <w:p w:rsidR="00BB0F4C" w:rsidRDefault="00494D3E" w:rsidP="00494D3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27125">
              <w:rPr>
                <w:rFonts w:ascii="Times New Roman" w:eastAsia="Times New Roman" w:hAnsi="Times New Roman" w:cs="Times New Roman"/>
                <w:sz w:val="20"/>
                <w:szCs w:val="20"/>
              </w:rPr>
              <w:t>.Participarea elevilor la cercurile artistice pe interese: ansamblul de dansuri, ansamblul folcloric</w:t>
            </w:r>
            <w:r>
              <w:rPr>
                <w:rFonts w:ascii="Times New Roman" w:eastAsia="Times New Roman" w:hAnsi="Times New Roman" w:cs="Times New Roman"/>
                <w:sz w:val="20"/>
                <w:szCs w:val="20"/>
              </w:rPr>
              <w:t>, cercul de creație</w:t>
            </w:r>
            <w:r w:rsidR="00727125">
              <w:rPr>
                <w:rFonts w:ascii="Times New Roman" w:eastAsia="Times New Roman" w:hAnsi="Times New Roman" w:cs="Times New Roman"/>
                <w:sz w:val="20"/>
                <w:szCs w:val="20"/>
              </w:rPr>
              <w:t>;</w:t>
            </w:r>
          </w:p>
          <w:p w:rsidR="00BB0F4C" w:rsidRDefault="00F86CE9" w:rsidP="00494D3E">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.Secții de sport;</w:t>
            </w:r>
          </w:p>
          <w:p w:rsidR="00BB0F4C" w:rsidRDefault="00F86CE9" w:rsidP="00F86CE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CC41D3">
              <w:rPr>
                <w:rFonts w:ascii="Times New Roman" w:eastAsia="Times New Roman" w:hAnsi="Times New Roman" w:cs="Times New Roman"/>
                <w:sz w:val="20"/>
                <w:szCs w:val="20"/>
              </w:rPr>
              <w:t>Avizarea/coordonarea componentei școlare a Planului-cadru de învățământ la nivelul instituției constituită din pachetul disciplinar opțional.</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Pr="00F97FC3" w:rsidRDefault="00F97FC3">
            <w:pPr>
              <w:pBdr>
                <w:top w:val="nil"/>
                <w:left w:val="nil"/>
                <w:bottom w:val="nil"/>
                <w:right w:val="nil"/>
                <w:between w:val="nil"/>
              </w:pBdr>
              <w:ind w:right="-2"/>
              <w:jc w:val="both"/>
              <w:rPr>
                <w:rFonts w:ascii="Times New Roman" w:eastAsia="Times New Roman" w:hAnsi="Times New Roman" w:cs="Times New Roman"/>
                <w:color w:val="0D0D0D"/>
                <w:sz w:val="20"/>
                <w:szCs w:val="20"/>
              </w:rPr>
            </w:pPr>
            <w:r w:rsidRPr="00F97FC3">
              <w:rPr>
                <w:rFonts w:ascii="Times New Roman" w:hAnsi="Times New Roman" w:cs="Times New Roman"/>
                <w:sz w:val="20"/>
                <w:szCs w:val="20"/>
              </w:rPr>
              <w:t>Raportul de activitate al Instituției denotă preocuparea colectivului didactic pentru sublinierea capacităților de dezvoltare individuală a copiilor, prin implementarea strategiilor interactive, de învățare prin cooperare. Pornind de la faptul că în Instituție învață elevi ce necesită o atenție mai sporită, o abordare individualizată, pe parcursul anilor de studii au fost alese diverse strategii, în funcție de necesitățile și cerințele educaționale specifice fiecărui elev</w:t>
            </w:r>
            <w:r>
              <w:rPr>
                <w:rFonts w:ascii="Times New Roman" w:hAnsi="Times New Roman" w:cs="Times New Roman"/>
                <w:sz w:val="20"/>
                <w:szCs w:val="20"/>
              </w:rPr>
              <w:t>.</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55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325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4.3:   6,25</w:t>
      </w:r>
    </w:p>
    <w:p w:rsidR="00BB0F4C" w:rsidRDefault="00BB0F4C">
      <w:pPr>
        <w:jc w:val="right"/>
        <w:rPr>
          <w:rFonts w:ascii="Times New Roman" w:eastAsia="Times New Roman" w:hAnsi="Times New Roman" w:cs="Times New Roman"/>
          <w:b/>
          <w:color w:val="7030A0"/>
          <w:sz w:val="20"/>
          <w:szCs w:val="20"/>
        </w:rPr>
      </w:pPr>
    </w:p>
    <w:tbl>
      <w:tblPr>
        <w:tblStyle w:val="affff0"/>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5677"/>
        <w:gridCol w:w="3679"/>
      </w:tblGrid>
      <w:tr w:rsidR="00BB0F4C">
        <w:tc>
          <w:tcPr>
            <w:tcW w:w="1701" w:type="dxa"/>
            <w:vMerge w:val="restart"/>
          </w:tcPr>
          <w:p w:rsidR="00BB0F4C" w:rsidRDefault="00BB0F4C">
            <w:pPr>
              <w:jc w:val="center"/>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Dimensiune IV</w:t>
            </w:r>
          </w:p>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18"/>
                <w:szCs w:val="18"/>
              </w:rPr>
              <w:t>EFICIENȚĂ EDUCAȚIONALĂ</w:t>
            </w:r>
          </w:p>
        </w:tc>
        <w:tc>
          <w:tcPr>
            <w:tcW w:w="5677"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3679"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1701"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b/>
                <w:color w:val="FF0000"/>
                <w:sz w:val="20"/>
                <w:szCs w:val="20"/>
              </w:rPr>
            </w:pPr>
          </w:p>
        </w:tc>
        <w:tc>
          <w:tcPr>
            <w:tcW w:w="5677"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-Asigurarea accesului tuturor elevilor la servicii de sprijin pentru dezvoltare fizică, psihică şi emoţională;</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-Cadrele didactice îmbină reuşit metodele educaționale cu scopul</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motivării elevilor în procesul de învățare, orientează elevii spre succes, asigură o relaţie de parteneriat în cadrul activităţii educaţionale;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-Implicarea elevilor în activități inter și transdisciplinare;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-Promovarea imaginii instituției la nivel municipal;</w:t>
            </w:r>
          </w:p>
          <w:p w:rsidR="00EB1580" w:rsidRPr="00EB1580" w:rsidRDefault="00EB1580">
            <w:pPr>
              <w:rPr>
                <w:rFonts w:ascii="Times New Roman" w:eastAsia="Times New Roman" w:hAnsi="Times New Roman" w:cs="Times New Roman"/>
                <w:sz w:val="20"/>
                <w:szCs w:val="20"/>
              </w:rPr>
            </w:pPr>
            <w:r>
              <w:t xml:space="preserve">- </w:t>
            </w:r>
            <w:r w:rsidRPr="00EB1580">
              <w:rPr>
                <w:rFonts w:ascii="Times New Roman" w:hAnsi="Times New Roman" w:cs="Times New Roman"/>
                <w:sz w:val="20"/>
                <w:szCs w:val="20"/>
              </w:rPr>
              <w:t>Site-ul liceului și pagina de facebook</w:t>
            </w:r>
            <w:r>
              <w:rPr>
                <w:rFonts w:ascii="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-Planificarea şi realizarea diferitor activităţi şcolare şi extraşcolare de prevenire şi combatere a violenţei în şcoală cu/fără implicarea</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părinţilor sau a altor reprezentanţi ai comunităţii;</w:t>
            </w:r>
          </w:p>
        </w:tc>
        <w:tc>
          <w:tcPr>
            <w:tcW w:w="3679"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-Scăderea interesului pentru învăţare și implicare din partea unor elevi;</w:t>
            </w:r>
          </w:p>
          <w:p w:rsidR="00EB1580" w:rsidRDefault="00EB1580">
            <w:pPr>
              <w:rPr>
                <w:rFonts w:ascii="Times New Roman" w:eastAsia="Times New Roman" w:hAnsi="Times New Roman" w:cs="Times New Roman"/>
                <w:sz w:val="20"/>
                <w:szCs w:val="20"/>
              </w:rPr>
            </w:pPr>
          </w:p>
          <w:p w:rsidR="00BB0F4C" w:rsidRDefault="00BB0F4C">
            <w:pPr>
              <w:rPr>
                <w:rFonts w:ascii="Times New Roman" w:eastAsia="Times New Roman" w:hAnsi="Times New Roman" w:cs="Times New Roman"/>
                <w:sz w:val="20"/>
                <w:szCs w:val="20"/>
              </w:rPr>
            </w:pPr>
          </w:p>
        </w:tc>
      </w:tr>
    </w:tbl>
    <w:p w:rsidR="00BB0F4C" w:rsidRDefault="00BB0F4C">
      <w:pPr>
        <w:spacing w:after="0"/>
        <w:rPr>
          <w:rFonts w:ascii="Times New Roman" w:eastAsia="Times New Roman" w:hAnsi="Times New Roman" w:cs="Times New Roman"/>
          <w:b/>
          <w:color w:val="FF0000"/>
          <w:sz w:val="20"/>
          <w:szCs w:val="20"/>
        </w:rPr>
      </w:pPr>
    </w:p>
    <w:p w:rsidR="00BB0F4C" w:rsidRDefault="00727125">
      <w:pPr>
        <w:spacing w:after="0"/>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Dimensiune V. EDUCAȚIE SENSIBILĂ LA GEN</w:t>
      </w:r>
    </w:p>
    <w:p w:rsidR="00BB0F4C" w:rsidRDefault="00727125">
      <w:pPr>
        <w:spacing w:after="0"/>
        <w:ind w:left="-1134"/>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Standard 5.1 </w:t>
      </w:r>
      <w:r>
        <w:rPr>
          <w:rFonts w:ascii="Times New Roman" w:eastAsia="Times New Roman" w:hAnsi="Times New Roman" w:cs="Times New Roman"/>
          <w:color w:val="C00000"/>
          <w:sz w:val="20"/>
          <w:szCs w:val="20"/>
        </w:rPr>
        <w:t xml:space="preserve">Copiii sunt educați, comunică și interacționează în conformitate cu principiile echității de gen </w:t>
      </w:r>
      <w:r>
        <w:rPr>
          <w:rFonts w:ascii="Times New Roman" w:eastAsia="Times New Roman" w:hAnsi="Times New Roman" w:cs="Times New Roman"/>
          <w:sz w:val="20"/>
          <w:szCs w:val="20"/>
        </w:rPr>
        <w:t>(Punct. max. – 6)</w:t>
      </w:r>
    </w:p>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Management</w:t>
      </w:r>
    </w:p>
    <w:p w:rsidR="00BB0F4C" w:rsidRDefault="00727125">
      <w:pPr>
        <w:ind w:left="-1134"/>
        <w:rPr>
          <w:rFonts w:ascii="Times New Roman" w:eastAsia="Times New Roman" w:hAnsi="Times New Roman" w:cs="Times New Roman"/>
          <w:color w:val="0070C0"/>
          <w:sz w:val="20"/>
          <w:szCs w:val="20"/>
        </w:rPr>
      </w:pPr>
      <w:bookmarkStart w:id="12" w:name="_heading=h.26in1rg" w:colFirst="0" w:colLast="0"/>
      <w:bookmarkEnd w:id="12"/>
      <w:r>
        <w:rPr>
          <w:rFonts w:ascii="Times New Roman" w:eastAsia="Times New Roman" w:hAnsi="Times New Roman" w:cs="Times New Roman"/>
          <w:b/>
          <w:color w:val="0070C0"/>
          <w:sz w:val="20"/>
          <w:szCs w:val="20"/>
        </w:rPr>
        <w:lastRenderedPageBreak/>
        <w:t xml:space="preserve">Indicator 5.1.1 </w:t>
      </w:r>
      <w:r>
        <w:rPr>
          <w:rFonts w:ascii="Times New Roman" w:eastAsia="Times New Roman" w:hAnsi="Times New Roman" w:cs="Times New Roman"/>
          <w:color w:val="0070C0"/>
          <w:sz w:val="20"/>
          <w:szCs w:val="20"/>
        </w:rPr>
        <w:t>Asigurarea echității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1"/>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1"/>
        <w:gridCol w:w="2917"/>
        <w:gridCol w:w="2895"/>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Planul de Dezvoltare al Instituției aprobat la ședința CP nr. 02 din 01.09.2021, pentru anii 2021-2026;</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Planul managerial de activitate al IPLT ”C. Negruzii” pentru anul de studii 202</w:t>
            </w:r>
            <w:r w:rsidR="00DC25AF">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DC25AF">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discutat și aprobat la ședința CP nr. 0</w:t>
            </w:r>
            <w:r w:rsidR="00DC25A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din 01.09.202</w:t>
            </w:r>
            <w:r w:rsidR="00DC25AF">
              <w:rPr>
                <w:rFonts w:ascii="Times New Roman" w:eastAsia="Times New Roman" w:hAnsi="Times New Roman" w:cs="Times New Roman"/>
                <w:sz w:val="20"/>
                <w:szCs w:val="20"/>
              </w:rPr>
              <w:t>2</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Planul de activitate a directorului adjunct pentru educație aprobat de către director</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Politica de Protecție a Drepturilor Copilului, principiile căreia sunt stipulate în Contractul Individual de Muncă și Fișa Postului a fiecărui angajat</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Planul de activitate al Consiliului elevilor</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Registru de evidență a sesizărilor</w:t>
            </w:r>
            <w:r w:rsidR="007F53A6">
              <w:rPr>
                <w:rFonts w:ascii="Times New Roman" w:eastAsia="Times New Roman" w:hAnsi="Times New Roman" w:cs="Times New Roman"/>
                <w:sz w:val="20"/>
                <w:szCs w:val="20"/>
              </w:rPr>
              <w:t>/plângerilor</w:t>
            </w:r>
            <w:r>
              <w:rPr>
                <w:rFonts w:ascii="Times New Roman" w:eastAsia="Times New Roman" w:hAnsi="Times New Roman" w:cs="Times New Roman"/>
                <w:sz w:val="20"/>
                <w:szCs w:val="20"/>
              </w:rPr>
              <w:t xml:space="preserve"> privind cazurile suspecte de abuz, neglijare, trafic al copilului</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Plan de acțiuni privind reducerea violenței în mediul școlar pentru anul de studii 202</w:t>
            </w:r>
            <w:r w:rsidR="00DC25AF">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DC25AF">
              <w:rPr>
                <w:rFonts w:ascii="Times New Roman" w:eastAsia="Times New Roman" w:hAnsi="Times New Roman" w:cs="Times New Roman"/>
                <w:sz w:val="20"/>
                <w:szCs w:val="20"/>
              </w:rPr>
              <w:t>3</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Raport privind evidența sesizărilor cazurilor de abuz, neglijare, exploatare, trafic al copilului</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Registrul de evidență a fișelor de sesizare</w:t>
            </w:r>
            <w:r w:rsidR="00437224">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 Registrul de evidență a elevilor din grupul de risc, pentru anul de studii 202</w:t>
            </w:r>
            <w:r w:rsidR="00DC25AF">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DC25AF">
              <w:rPr>
                <w:rFonts w:ascii="Times New Roman" w:eastAsia="Times New Roman" w:hAnsi="Times New Roman" w:cs="Times New Roman"/>
                <w:sz w:val="20"/>
                <w:szCs w:val="20"/>
              </w:rPr>
              <w:t>3</w:t>
            </w:r>
            <w:r w:rsidR="00437224">
              <w:rPr>
                <w:rFonts w:ascii="Times New Roman" w:eastAsia="Times New Roman" w:hAnsi="Times New Roman" w:cs="Times New Roman"/>
                <w:sz w:val="20"/>
                <w:szCs w:val="20"/>
              </w:rPr>
              <w:t>;</w:t>
            </w:r>
          </w:p>
          <w:p w:rsidR="007F53A6" w:rsidRDefault="007F53A6">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Fișele-post ale cadrelor didactice</w:t>
            </w:r>
            <w:r w:rsidR="00437224">
              <w:rPr>
                <w:rFonts w:ascii="Times New Roman" w:eastAsia="Times New Roman" w:hAnsi="Times New Roman" w:cs="Times New Roman"/>
                <w:color w:val="000000"/>
                <w:sz w:val="20"/>
                <w:szCs w:val="20"/>
              </w:rPr>
              <w:t>;</w:t>
            </w:r>
          </w:p>
          <w:p w:rsidR="00437224" w:rsidRDefault="00437224">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Registrul de evidența a copiilor din grupul de risc;</w:t>
            </w:r>
          </w:p>
          <w:p w:rsidR="00437224" w:rsidRDefault="00437224">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Activități de consiliere psihologică pentru elevi.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C60DA1" w:rsidRPr="00614567" w:rsidRDefault="00C60DA1">
            <w:pPr>
              <w:rPr>
                <w:rFonts w:ascii="Times New Roman" w:hAnsi="Times New Roman" w:cs="Times New Roman"/>
                <w:sz w:val="20"/>
                <w:szCs w:val="20"/>
              </w:rPr>
            </w:pPr>
            <w:r w:rsidRPr="00614567">
              <w:rPr>
                <w:rFonts w:ascii="Times New Roman" w:hAnsi="Times New Roman" w:cs="Times New Roman"/>
                <w:sz w:val="20"/>
                <w:szCs w:val="20"/>
              </w:rPr>
              <w:t>Instituția asigurară spaţii şcolare adecvate particularităților de gen.</w:t>
            </w:r>
          </w:p>
          <w:p w:rsidR="00BB0F4C" w:rsidRDefault="00C60DA1">
            <w:pPr>
              <w:rPr>
                <w:rFonts w:ascii="Times New Roman" w:eastAsia="Times New Roman" w:hAnsi="Times New Roman" w:cs="Times New Roman"/>
                <w:sz w:val="20"/>
                <w:szCs w:val="20"/>
              </w:rPr>
            </w:pPr>
            <w:r w:rsidRPr="00614567">
              <w:rPr>
                <w:rFonts w:ascii="Times New Roman" w:hAnsi="Times New Roman" w:cs="Times New Roman"/>
                <w:sz w:val="20"/>
                <w:szCs w:val="20"/>
              </w:rPr>
              <w:t>Realizarea planificărilor incluzând dimensiunea echitate de gen, prevenirea discriminăriide gen; Asigurarea serviciilor de consiliere şi orientare în domeniul comunicării şi interrelaționării genurilor. Aplicarea de către personalul didactic şi didactic auxiliar a metodologiilor care încurajează participarea echitabilă atât a fetelor cât şi a băieților în cadrul procesului educațional.</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Pondere:2</w:t>
            </w:r>
          </w:p>
        </w:tc>
        <w:tc>
          <w:tcPr>
            <w:tcW w:w="2917"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5"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ind w:left="-1134"/>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Capacitate instituțională</w:t>
      </w:r>
    </w:p>
    <w:p w:rsidR="00BB0F4C" w:rsidRDefault="00727125">
      <w:pPr>
        <w:ind w:left="-1134"/>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5.1.2 </w:t>
      </w:r>
      <w:r>
        <w:rPr>
          <w:rFonts w:ascii="Times New Roman" w:eastAsia="Times New Roman" w:hAnsi="Times New Roman" w:cs="Times New Roman"/>
          <w:color w:val="0070C0"/>
          <w:sz w:val="20"/>
          <w:szCs w:val="20"/>
        </w:rPr>
        <w:t xml:space="preserve">Asigurarea planificării resurselor pentru organizarea activităților și a formării cadrelor didactice în privința echității de gen  </w:t>
      </w:r>
    </w:p>
    <w:tbl>
      <w:tblPr>
        <w:tblStyle w:val="affff2"/>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4114"/>
        <w:gridCol w:w="2909"/>
        <w:gridCol w:w="2900"/>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C5677A">
              <w:rPr>
                <w:rFonts w:ascii="Times New Roman" w:hAnsi="Times New Roman" w:cs="Times New Roman"/>
                <w:sz w:val="20"/>
                <w:szCs w:val="20"/>
              </w:rPr>
              <w:t>Plan de acțiuni privind reducerea violenței în mediul școlar pentru anul de studii 2020-2021;</w:t>
            </w:r>
          </w:p>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C5677A">
              <w:rPr>
                <w:rFonts w:ascii="Times New Roman" w:hAnsi="Times New Roman" w:cs="Times New Roman"/>
                <w:sz w:val="20"/>
                <w:szCs w:val="20"/>
              </w:rPr>
              <w:t xml:space="preserve">Plan de intervenție în cazurile de ANET este suplinit cu Planul de activitate a Grupului de lucru intrașcolar; </w:t>
            </w:r>
          </w:p>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w:t>
            </w:r>
            <w:r w:rsidRPr="00C5677A">
              <w:rPr>
                <w:rFonts w:ascii="Times New Roman" w:hAnsi="Times New Roman" w:cs="Times New Roman"/>
                <w:sz w:val="20"/>
                <w:szCs w:val="20"/>
              </w:rPr>
              <w:t xml:space="preserve"> Serviciul psihologic activează în baza unui plan al activităților serviciului respectiv; </w:t>
            </w:r>
          </w:p>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w:t>
            </w:r>
            <w:r w:rsidRPr="00C5677A">
              <w:rPr>
                <w:rFonts w:ascii="Times New Roman" w:hAnsi="Times New Roman" w:cs="Times New Roman"/>
                <w:sz w:val="20"/>
                <w:szCs w:val="20"/>
              </w:rPr>
              <w:t xml:space="preserve"> Activități de consiliere psihologică pentru elevi; </w:t>
            </w:r>
          </w:p>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w:t>
            </w:r>
            <w:r w:rsidRPr="00C5677A">
              <w:rPr>
                <w:rFonts w:ascii="Times New Roman" w:hAnsi="Times New Roman" w:cs="Times New Roman"/>
                <w:sz w:val="20"/>
                <w:szCs w:val="20"/>
              </w:rPr>
              <w:t xml:space="preserve"> Funcționarea mecanismului de sesizare în caz de ANET: prezența urnei pentru sesizări, activitatea coordonatorului, completarea Registrului de evidență ANET; </w:t>
            </w:r>
          </w:p>
          <w:p w:rsidR="00C5677A" w:rsidRDefault="00C5677A" w:rsidP="002F14F4">
            <w:pPr>
              <w:pBdr>
                <w:top w:val="nil"/>
                <w:left w:val="nil"/>
                <w:bottom w:val="nil"/>
                <w:right w:val="nil"/>
                <w:between w:val="nil"/>
              </w:pBdr>
              <w:spacing w:line="259" w:lineRule="auto"/>
              <w:rPr>
                <w:rFonts w:ascii="Times New Roman" w:hAnsi="Times New Roman" w:cs="Times New Roman"/>
                <w:sz w:val="20"/>
                <w:szCs w:val="20"/>
              </w:rPr>
            </w:pPr>
            <w:r>
              <w:rPr>
                <w:rFonts w:ascii="Times New Roman" w:hAnsi="Times New Roman" w:cs="Times New Roman"/>
                <w:sz w:val="20"/>
                <w:szCs w:val="20"/>
              </w:rPr>
              <w:t>-</w:t>
            </w:r>
            <w:r w:rsidRPr="00C5677A">
              <w:rPr>
                <w:rFonts w:ascii="Times New Roman" w:hAnsi="Times New Roman" w:cs="Times New Roman"/>
                <w:sz w:val="20"/>
                <w:szCs w:val="20"/>
              </w:rPr>
              <w:t xml:space="preserve"> Registru de evidență a sesizărilor privind cazurile suspecte de abuz, neglijare, trafic al copilului; </w:t>
            </w:r>
          </w:p>
          <w:p w:rsidR="00C5677A" w:rsidRDefault="00C5677A" w:rsidP="002F14F4">
            <w:pPr>
              <w:pBdr>
                <w:top w:val="nil"/>
                <w:left w:val="nil"/>
                <w:bottom w:val="nil"/>
                <w:right w:val="nil"/>
                <w:between w:val="nil"/>
              </w:pBdr>
              <w:spacing w:line="259" w:lineRule="auto"/>
            </w:pPr>
            <w:r>
              <w:rPr>
                <w:rFonts w:ascii="Times New Roman" w:hAnsi="Times New Roman" w:cs="Times New Roman"/>
                <w:sz w:val="20"/>
                <w:szCs w:val="20"/>
              </w:rPr>
              <w:t>-</w:t>
            </w:r>
            <w:r w:rsidRPr="00C5677A">
              <w:rPr>
                <w:rFonts w:ascii="Times New Roman" w:hAnsi="Times New Roman" w:cs="Times New Roman"/>
                <w:sz w:val="20"/>
                <w:szCs w:val="20"/>
              </w:rPr>
              <w:t xml:space="preserve"> Fișele de post ale angajaților, a diriginților de clasă;</w:t>
            </w:r>
            <w:r>
              <w:t xml:space="preserve"> </w:t>
            </w:r>
          </w:p>
          <w:p w:rsidR="00BB0F4C" w:rsidRDefault="00C5677A" w:rsidP="002F14F4">
            <w:pPr>
              <w:pBdr>
                <w:top w:val="nil"/>
                <w:left w:val="nil"/>
                <w:bottom w:val="nil"/>
                <w:right w:val="nil"/>
                <w:between w:val="nil"/>
              </w:pBdr>
              <w:spacing w:line="259" w:lineRule="auto"/>
              <w:rPr>
                <w:rFonts w:ascii="Times New Roman" w:eastAsia="Times New Roman" w:hAnsi="Times New Roman" w:cs="Times New Roman"/>
                <w:sz w:val="20"/>
                <w:szCs w:val="20"/>
              </w:rPr>
            </w:pPr>
            <w:r>
              <w:t xml:space="preserve">- </w:t>
            </w:r>
            <w:r w:rsidR="00727125">
              <w:rPr>
                <w:rFonts w:ascii="Times New Roman" w:eastAsia="Times New Roman" w:hAnsi="Times New Roman" w:cs="Times New Roman"/>
                <w:sz w:val="20"/>
                <w:szCs w:val="20"/>
              </w:rPr>
              <w:t>Activități cu elemente de training, realizate de către psihologul liceului, în cadrul direcției de activitate prevenție/ profilaxie;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Planificarea resurselor financiare pentru asigurarea instituţiei cu materiale didactice necesare promovării și formării cadrelor didactice în domeniul echităţii de gen; asigurarea serviciilor de consiliere și orientare în domeniul interrelaționării genurilor.</w:t>
            </w:r>
            <w:r w:rsidR="00186838">
              <w:rPr>
                <w:rFonts w:ascii="Times New Roman" w:eastAsia="Times New Roman" w:hAnsi="Times New Roman" w:cs="Times New Roman"/>
                <w:sz w:val="20"/>
                <w:szCs w:val="20"/>
              </w:rPr>
              <w:t xml:space="preserve"> </w:t>
            </w:r>
            <w:r w:rsidR="00186838" w:rsidRPr="00186838">
              <w:rPr>
                <w:rFonts w:ascii="Times New Roman" w:hAnsi="Times New Roman" w:cs="Times New Roman"/>
                <w:sz w:val="20"/>
                <w:szCs w:val="20"/>
              </w:rPr>
              <w:t>Procedura de intervenție în caz de sesizare a discriminării între băieţi şi fete este cunoscută de către elevi și părinți, cadre didactice și manageriale, pentru că este aceeași ca și în cazul altor forme de discriminare.</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09"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900"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Punctaj acordat:1,5 </w:t>
            </w:r>
          </w:p>
        </w:tc>
      </w:tr>
    </w:tbl>
    <w:p w:rsidR="00BB0F4C" w:rsidRDefault="00727125">
      <w:pPr>
        <w:spacing w:after="0"/>
        <w:ind w:left="-1134" w:right="-568"/>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 xml:space="preserve">Domeniu: </w:t>
      </w:r>
      <w:r>
        <w:rPr>
          <w:rFonts w:ascii="Times New Roman" w:eastAsia="Times New Roman" w:hAnsi="Times New Roman" w:cs="Times New Roman"/>
          <w:color w:val="00B050"/>
          <w:sz w:val="20"/>
          <w:szCs w:val="20"/>
        </w:rPr>
        <w:t>Curriculum/ proces educațional</w:t>
      </w:r>
    </w:p>
    <w:p w:rsidR="00BB0F4C" w:rsidRDefault="00727125">
      <w:pPr>
        <w:ind w:left="-1134" w:right="-568"/>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 xml:space="preserve">Indicator 5.1.3 </w:t>
      </w:r>
      <w:r>
        <w:rPr>
          <w:rFonts w:ascii="Times New Roman" w:eastAsia="Times New Roman" w:hAnsi="Times New Roman" w:cs="Times New Roman"/>
          <w:color w:val="0070C0"/>
          <w:sz w:val="20"/>
          <w:szCs w:val="20"/>
        </w:rPr>
        <w:t xml:space="preserve">Realizarea procesului educațional – activități curriculare și extracurriculare - în vederea formării comportamentului nediscriminatoriul în raport cu genul, cu învățarea conceptelor -cheie ale educației de gen, cu eliminarea stereotipurilor și prejudecăților legate de gen </w:t>
      </w:r>
    </w:p>
    <w:tbl>
      <w:tblPr>
        <w:tblStyle w:val="affff3"/>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4111"/>
        <w:gridCol w:w="2914"/>
        <w:gridCol w:w="2898"/>
      </w:tblGrid>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Dovezi</w:t>
            </w:r>
          </w:p>
        </w:tc>
        <w:tc>
          <w:tcPr>
            <w:tcW w:w="9923" w:type="dxa"/>
            <w:gridSpan w:val="3"/>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BE2FFF" w:rsidRPr="00BE2FFF">
              <w:rPr>
                <w:rFonts w:ascii="Times New Roman" w:hAnsi="Times New Roman" w:cs="Times New Roman"/>
                <w:sz w:val="20"/>
                <w:szCs w:val="20"/>
              </w:rPr>
              <w:t>Includerea atât a băieților cât și a fetelor în activități curriculare și extracurriculare desfășurate în cadrul instituției</w:t>
            </w:r>
            <w:r w:rsidR="00BE2FFF">
              <w:rPr>
                <w:rFonts w:ascii="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Masă rotundă cu elevii claselor 4-12 cu tematica ”Avem aceleași drepturi”</w:t>
            </w:r>
            <w:r w:rsidR="00BE2FFF">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Activități de formare pentru părinți și elevi ”Comunicarea eficientă formă de prevenire a violenței”</w:t>
            </w:r>
            <w:r w:rsidR="00BE2FFF">
              <w:rPr>
                <w:rFonts w:ascii="Times New Roman" w:eastAsia="Times New Roman" w:hAnsi="Times New Roman" w:cs="Times New Roman"/>
                <w:sz w:val="20"/>
                <w:szCs w:val="20"/>
              </w:rPr>
              <w:t>;</w:t>
            </w:r>
          </w:p>
          <w:p w:rsidR="00BE2FFF" w:rsidRPr="00BE2FFF" w:rsidRDefault="00BE2FFF">
            <w:pPr>
              <w:pBdr>
                <w:top w:val="nil"/>
                <w:left w:val="nil"/>
                <w:bottom w:val="nil"/>
                <w:right w:val="nil"/>
                <w:between w:val="nil"/>
              </w:pBdr>
              <w:spacing w:line="259" w:lineRule="auto"/>
              <w:rPr>
                <w:rFonts w:ascii="Times New Roman" w:hAnsi="Times New Roman" w:cs="Times New Roman"/>
                <w:sz w:val="20"/>
                <w:szCs w:val="20"/>
              </w:rPr>
            </w:pPr>
            <w:r w:rsidRPr="00BE2FFF">
              <w:rPr>
                <w:rFonts w:ascii="Times New Roman" w:eastAsia="Times New Roman" w:hAnsi="Times New Roman" w:cs="Times New Roman"/>
                <w:sz w:val="20"/>
                <w:szCs w:val="20"/>
              </w:rPr>
              <w:t>4.</w:t>
            </w:r>
            <w:r w:rsidRPr="00BE2FFF">
              <w:rPr>
                <w:rFonts w:ascii="Times New Roman" w:hAnsi="Times New Roman" w:cs="Times New Roman"/>
                <w:sz w:val="20"/>
                <w:szCs w:val="20"/>
              </w:rPr>
              <w:t xml:space="preserve"> Participarea în proiecte fete și băieți. </w:t>
            </w:r>
          </w:p>
          <w:p w:rsidR="00BE2FFF" w:rsidRDefault="00BE2FFF">
            <w:pPr>
              <w:pBdr>
                <w:top w:val="nil"/>
                <w:left w:val="nil"/>
                <w:bottom w:val="nil"/>
                <w:right w:val="nil"/>
                <w:between w:val="nil"/>
              </w:pBdr>
              <w:spacing w:line="259" w:lineRule="auto"/>
              <w:rPr>
                <w:rFonts w:ascii="Times New Roman" w:eastAsia="Times New Roman" w:hAnsi="Times New Roman" w:cs="Times New Roman"/>
                <w:sz w:val="16"/>
                <w:szCs w:val="16"/>
              </w:rPr>
            </w:pPr>
            <w:r w:rsidRPr="00BE2FFF">
              <w:rPr>
                <w:rFonts w:ascii="Times New Roman" w:hAnsi="Times New Roman" w:cs="Times New Roman"/>
                <w:sz w:val="20"/>
                <w:szCs w:val="20"/>
              </w:rPr>
              <w:t>5. Aranjarea în bănci ( fete și băieți).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Constatări</w:t>
            </w:r>
          </w:p>
        </w:tc>
        <w:tc>
          <w:tcPr>
            <w:tcW w:w="9923" w:type="dxa"/>
            <w:gridSpan w:val="3"/>
          </w:tcPr>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Organizarea activităţilor curriculare şi extracurriculare orientate pe educarea la elevi a unui comportament nediscriminatoriu. Promovarea de către cadrele didactice în activitatea educaţională a unui comportament fără stereotipuri de gen și prejudecăți.</w:t>
            </w:r>
          </w:p>
        </w:tc>
      </w:tr>
      <w:tr w:rsidR="00BB0F4C">
        <w:tc>
          <w:tcPr>
            <w:tcW w:w="113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și punctaj acordat</w:t>
            </w:r>
          </w:p>
        </w:tc>
        <w:tc>
          <w:tcPr>
            <w:tcW w:w="4111"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Pondere: 2</w:t>
            </w:r>
          </w:p>
        </w:tc>
        <w:tc>
          <w:tcPr>
            <w:tcW w:w="2914"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Autoevaluare conform criteriilor: 0,75</w:t>
            </w:r>
          </w:p>
        </w:tc>
        <w:tc>
          <w:tcPr>
            <w:tcW w:w="2898" w:type="dxa"/>
          </w:tcPr>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Punctaj acordat: 1,5</w:t>
            </w:r>
          </w:p>
        </w:tc>
      </w:tr>
    </w:tbl>
    <w:p w:rsidR="00BB0F4C" w:rsidRDefault="00727125">
      <w:pPr>
        <w:spacing w:after="0"/>
        <w:rPr>
          <w:rFonts w:ascii="Times New Roman" w:eastAsia="Times New Roman" w:hAnsi="Times New Roman" w:cs="Times New Roman"/>
          <w:b/>
          <w:color w:val="7030A0"/>
          <w:sz w:val="20"/>
          <w:szCs w:val="20"/>
        </w:rPr>
      </w:pPr>
      <w:r>
        <w:rPr>
          <w:rFonts w:ascii="Times New Roman" w:eastAsia="Times New Roman" w:hAnsi="Times New Roman" w:cs="Times New Roman"/>
          <w:color w:val="7030A0"/>
          <w:sz w:val="20"/>
          <w:szCs w:val="20"/>
        </w:rPr>
        <w:t xml:space="preserve">                                                                          Punctaj acumulat pentru standardul de calitate 5.1:   4,5</w:t>
      </w:r>
    </w:p>
    <w:p w:rsidR="00BB0F4C" w:rsidRDefault="00BB0F4C">
      <w:pPr>
        <w:rPr>
          <w:rFonts w:ascii="Times New Roman" w:eastAsia="Times New Roman" w:hAnsi="Times New Roman" w:cs="Times New Roman"/>
          <w:color w:val="0070C0"/>
          <w:sz w:val="20"/>
          <w:szCs w:val="20"/>
        </w:rPr>
      </w:pPr>
    </w:p>
    <w:tbl>
      <w:tblPr>
        <w:tblStyle w:val="affff4"/>
        <w:tblW w:w="110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7"/>
        <w:gridCol w:w="5245"/>
        <w:gridCol w:w="4394"/>
      </w:tblGrid>
      <w:tr w:rsidR="00BB0F4C">
        <w:tc>
          <w:tcPr>
            <w:tcW w:w="1418" w:type="dxa"/>
            <w:vMerge w:val="restart"/>
          </w:tcPr>
          <w:p w:rsidR="00BB0F4C" w:rsidRDefault="00BB0F4C">
            <w:pPr>
              <w:jc w:val="center"/>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Dimensiune V</w:t>
            </w:r>
          </w:p>
          <w:p w:rsidR="00BB0F4C" w:rsidRDefault="00727125">
            <w:pPr>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EDUCAȚIE SENSIBILĂ LA GEN</w:t>
            </w:r>
          </w:p>
          <w:p w:rsidR="00BB0F4C" w:rsidRDefault="00BB0F4C">
            <w:pPr>
              <w:jc w:val="center"/>
              <w:rPr>
                <w:rFonts w:ascii="Times New Roman" w:eastAsia="Times New Roman" w:hAnsi="Times New Roman" w:cs="Times New Roman"/>
                <w:b/>
                <w:color w:val="FF0000"/>
                <w:sz w:val="20"/>
                <w:szCs w:val="20"/>
              </w:rPr>
            </w:pPr>
          </w:p>
        </w:tc>
        <w:tc>
          <w:tcPr>
            <w:tcW w:w="5245"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4394"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1418"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b/>
                <w:color w:val="FF0000"/>
                <w:sz w:val="20"/>
                <w:szCs w:val="20"/>
              </w:rPr>
            </w:pPr>
          </w:p>
        </w:tc>
        <w:tc>
          <w:tcPr>
            <w:tcW w:w="5245" w:type="dxa"/>
          </w:tcPr>
          <w:p w:rsidR="00F06903" w:rsidRPr="00F06903" w:rsidRDefault="00F06903" w:rsidP="00F06903">
            <w:pPr>
              <w:pStyle w:val="Listparagraf"/>
              <w:numPr>
                <w:ilvl w:val="0"/>
                <w:numId w:val="3"/>
              </w:numPr>
              <w:ind w:left="320"/>
              <w:rPr>
                <w:rFonts w:ascii="Times New Roman" w:hAnsi="Times New Roman" w:cs="Times New Roman"/>
                <w:sz w:val="20"/>
                <w:szCs w:val="20"/>
              </w:rPr>
            </w:pPr>
            <w:r w:rsidRPr="00F06903">
              <w:rPr>
                <w:rFonts w:ascii="Times New Roman" w:hAnsi="Times New Roman" w:cs="Times New Roman"/>
                <w:sz w:val="20"/>
                <w:szCs w:val="20"/>
              </w:rPr>
              <w:t xml:space="preserve">Asigurarea serviciilor de consiliere şi orientareîn domeniul comunicării şi interrelaţionării genurilor; </w:t>
            </w:r>
          </w:p>
          <w:p w:rsidR="00F06903" w:rsidRPr="00F06903" w:rsidRDefault="00F06903" w:rsidP="00F06903">
            <w:pPr>
              <w:pStyle w:val="Listparagraf"/>
              <w:numPr>
                <w:ilvl w:val="0"/>
                <w:numId w:val="3"/>
              </w:numPr>
              <w:ind w:left="320"/>
              <w:rPr>
                <w:rFonts w:ascii="Times New Roman" w:eastAsia="Times New Roman" w:hAnsi="Times New Roman" w:cs="Times New Roman"/>
                <w:sz w:val="20"/>
                <w:szCs w:val="20"/>
              </w:rPr>
            </w:pPr>
            <w:r w:rsidRPr="00F06903">
              <w:rPr>
                <w:rFonts w:ascii="Times New Roman" w:hAnsi="Times New Roman" w:cs="Times New Roman"/>
                <w:sz w:val="20"/>
                <w:szCs w:val="20"/>
              </w:rPr>
              <w:t xml:space="preserve">Realizarea planificărilor incluzând dimensiunea echitate de gen; </w:t>
            </w:r>
          </w:p>
          <w:p w:rsidR="00BB0F4C" w:rsidRPr="00F06903" w:rsidRDefault="00F06903" w:rsidP="00F06903">
            <w:pPr>
              <w:pStyle w:val="Listparagraf"/>
              <w:numPr>
                <w:ilvl w:val="0"/>
                <w:numId w:val="3"/>
              </w:numPr>
              <w:ind w:left="320"/>
              <w:rPr>
                <w:rFonts w:ascii="Times New Roman" w:eastAsia="Times New Roman" w:hAnsi="Times New Roman" w:cs="Times New Roman"/>
                <w:sz w:val="16"/>
                <w:szCs w:val="16"/>
              </w:rPr>
            </w:pPr>
            <w:r w:rsidRPr="00F06903">
              <w:rPr>
                <w:rFonts w:ascii="Times New Roman" w:hAnsi="Times New Roman" w:cs="Times New Roman"/>
                <w:sz w:val="20"/>
                <w:szCs w:val="20"/>
              </w:rPr>
              <w:t xml:space="preserve"> Organizarea activităţilor curriculare şi extracurriculare de promovare a echităţii de gen;</w:t>
            </w:r>
          </w:p>
        </w:tc>
        <w:tc>
          <w:tcPr>
            <w:tcW w:w="4394"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1. În mediul școlar se mai întâlnesc situații de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discriminare de gen, indiferent de numărul</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activităților realizate</w:t>
            </w:r>
            <w:r w:rsidR="00C774E2">
              <w:rPr>
                <w:rFonts w:ascii="Times New Roman" w:eastAsia="Times New Roman" w:hAnsi="Times New Roman" w:cs="Times New Roman"/>
                <w:sz w:val="20"/>
                <w:szCs w:val="20"/>
              </w:rPr>
              <w:t>;</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 Existența stereotipurilor și prejudecăților legate</w:t>
            </w:r>
          </w:p>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de gen în afara comunității școlare, care se</w:t>
            </w:r>
          </w:p>
          <w:p w:rsidR="00BB0F4C" w:rsidRDefault="00727125">
            <w:pPr>
              <w:rPr>
                <w:rFonts w:ascii="Times New Roman" w:eastAsia="Times New Roman" w:hAnsi="Times New Roman" w:cs="Times New Roman"/>
                <w:sz w:val="16"/>
                <w:szCs w:val="16"/>
              </w:rPr>
            </w:pPr>
            <w:r>
              <w:rPr>
                <w:rFonts w:ascii="Times New Roman" w:eastAsia="Times New Roman" w:hAnsi="Times New Roman" w:cs="Times New Roman"/>
                <w:sz w:val="20"/>
                <w:szCs w:val="20"/>
              </w:rPr>
              <w:t>reflectă în comportamentele elevilor.</w:t>
            </w:r>
          </w:p>
        </w:tc>
      </w:tr>
    </w:tbl>
    <w:p w:rsidR="00BB0F4C" w:rsidRDefault="00BB0F4C">
      <w:pPr>
        <w:spacing w:after="0"/>
        <w:rPr>
          <w:rFonts w:ascii="Times New Roman" w:eastAsia="Times New Roman" w:hAnsi="Times New Roman" w:cs="Times New Roman"/>
          <w:b/>
          <w:color w:val="FF0000"/>
          <w:sz w:val="20"/>
          <w:szCs w:val="20"/>
        </w:rPr>
      </w:pPr>
    </w:p>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Analiza SWOT</w:t>
      </w:r>
    </w:p>
    <w:tbl>
      <w:tblPr>
        <w:tblStyle w:val="affff5"/>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12"/>
        <w:gridCol w:w="5245"/>
      </w:tblGrid>
      <w:tr w:rsidR="00BB0F4C">
        <w:tc>
          <w:tcPr>
            <w:tcW w:w="5812"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forte</w:t>
            </w:r>
          </w:p>
        </w:tc>
        <w:tc>
          <w:tcPr>
            <w:tcW w:w="5245"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Puncte slabe</w:t>
            </w:r>
          </w:p>
        </w:tc>
      </w:tr>
      <w:tr w:rsidR="00BB0F4C">
        <w:tc>
          <w:tcPr>
            <w:tcW w:w="5812" w:type="dxa"/>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Infrastructura instituției de învățământ asigură organizarea procesului educațional în raport cu obiectivele și misiunea acesteia. Instituția dispune de echipamente, materiale și auxiliare curriculare necesare aplicării curriculumului național.</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Instituția deține o bază materială care corespunde și asigură un învățământ eficient, formativ-performant, în concordanță cu specificul liceului: săli de clasă cu mobilier nou, laboratoare de fizică și chimie, cabinete de informatică dotate, cabinet de psihopedagogie, atelier de educație tehnologică pentru băieți/fete, bibliotecă, săli de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sport, stadioane.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Existența unui Centru de Resurse educaționale.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Sunt create condiții și resurse materiale potrivite pentru siguranța fizică și protecția elevilor, personalului didactic și nedidactic conform normelor sanitaro-igienice corespunzătoare.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Existenţa unui colectiv de cadre didactice cu formare profesională de calitate. Instituția dispune de numărul suficient de cadre didactice pentru realizarea finalităților stabilite de curriculumul național.</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Cadrele didactice utilizează metode educaționale moderne în scopul motivării elevilor pentru studiere, orientează elevii spre succes, asigură o relație de parteneriat în cadrul activității educaționale.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Performanțe notabile ale cadrelor didactice în cadrul concursurilor naționale și internaționale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Implicarea cadrelor didactice în cadrul proiectului ”Educație fără hotare”.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Acces la informaţie prin intermediul rețelei Internet.</w:t>
            </w:r>
          </w:p>
          <w:p w:rsidR="00043363"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Instituția dispune de site-ul și pagina WEB a liceului care permite diseminarea experienței și promovarea imaginii instituției.</w:t>
            </w:r>
          </w:p>
        </w:tc>
        <w:tc>
          <w:tcPr>
            <w:tcW w:w="5245" w:type="dxa"/>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Suprasolicitarea cadrelor didactice din cauza lipsei</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specialiștilor la diverse discipline școlare;</w:t>
            </w:r>
          </w:p>
          <w:p w:rsidR="00BB0F4C" w:rsidRDefault="00125B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27125">
              <w:rPr>
                <w:rFonts w:ascii="Times New Roman" w:eastAsia="Times New Roman" w:hAnsi="Times New Roman" w:cs="Times New Roman"/>
                <w:sz w:val="20"/>
                <w:szCs w:val="20"/>
              </w:rPr>
              <w:t>. Volumul mare de responsabilități la cadrele didactice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și manageriale (planuri, rapoarte, chestionare, note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procese-verbale, etc.</w:t>
            </w:r>
          </w:p>
          <w:p w:rsidR="00BB0F4C" w:rsidRDefault="00125B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27125">
              <w:rPr>
                <w:rFonts w:ascii="Times New Roman" w:eastAsia="Times New Roman" w:hAnsi="Times New Roman" w:cs="Times New Roman"/>
                <w:sz w:val="20"/>
                <w:szCs w:val="20"/>
              </w:rPr>
              <w:t>. Lipsa concurenței în procesul de formare a claselor</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liceale.</w:t>
            </w:r>
          </w:p>
          <w:p w:rsidR="00BB0F4C" w:rsidRDefault="00125B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27125">
              <w:rPr>
                <w:rFonts w:ascii="Times New Roman" w:eastAsia="Times New Roman" w:hAnsi="Times New Roman" w:cs="Times New Roman"/>
                <w:sz w:val="20"/>
                <w:szCs w:val="20"/>
              </w:rPr>
              <w:t>. Existența contingentului de elevi din grupe de risc;</w:t>
            </w:r>
          </w:p>
          <w:p w:rsidR="00BB0F4C" w:rsidRDefault="00125B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27125">
              <w:rPr>
                <w:rFonts w:ascii="Times New Roman" w:eastAsia="Times New Roman" w:hAnsi="Times New Roman" w:cs="Times New Roman"/>
                <w:sz w:val="20"/>
                <w:szCs w:val="20"/>
              </w:rPr>
              <w:t>. Lipsa manualelor la unele discipline școlare în</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conformitate cu Curricula 2019.</w:t>
            </w:r>
          </w:p>
          <w:p w:rsidR="00BB0F4C" w:rsidRDefault="00125B76">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27125">
              <w:rPr>
                <w:rFonts w:ascii="Times New Roman" w:eastAsia="Times New Roman" w:hAnsi="Times New Roman" w:cs="Times New Roman"/>
                <w:sz w:val="20"/>
                <w:szCs w:val="20"/>
              </w:rPr>
              <w:t>. Lipsa spațiului pentru amenajarea unui cabinet de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informatică pentru modulul Educația Digitală în clasele</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primare.</w:t>
            </w:r>
          </w:p>
          <w:p w:rsidR="00BB0F4C" w:rsidRDefault="00BB0F4C">
            <w:pPr>
              <w:ind w:firstLine="60"/>
              <w:jc w:val="center"/>
              <w:rPr>
                <w:rFonts w:ascii="Times New Roman" w:eastAsia="Times New Roman" w:hAnsi="Times New Roman" w:cs="Times New Roman"/>
                <w:b/>
                <w:sz w:val="20"/>
                <w:szCs w:val="20"/>
              </w:rPr>
            </w:pPr>
          </w:p>
          <w:p w:rsidR="00BB0F4C" w:rsidRDefault="00BB0F4C">
            <w:pPr>
              <w:jc w:val="center"/>
              <w:rPr>
                <w:rFonts w:ascii="Times New Roman" w:eastAsia="Times New Roman" w:hAnsi="Times New Roman" w:cs="Times New Roman"/>
                <w:b/>
                <w:sz w:val="20"/>
                <w:szCs w:val="20"/>
              </w:rPr>
            </w:pPr>
          </w:p>
        </w:tc>
      </w:tr>
      <w:tr w:rsidR="00BB0F4C">
        <w:tc>
          <w:tcPr>
            <w:tcW w:w="5812"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Oportunități </w:t>
            </w:r>
          </w:p>
        </w:tc>
        <w:tc>
          <w:tcPr>
            <w:tcW w:w="5245" w:type="dxa"/>
          </w:tcPr>
          <w:p w:rsidR="00BB0F4C" w:rsidRDefault="0072712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Riscuri</w:t>
            </w:r>
          </w:p>
        </w:tc>
      </w:tr>
      <w:tr w:rsidR="00BB0F4C">
        <w:tc>
          <w:tcPr>
            <w:tcW w:w="5812" w:type="dxa"/>
          </w:tcPr>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1.Diverse proiecte educaționale naționale și internaționale ce oferă posibilitate cadrelor didactice și elevilor să se manifeste plenar</w:t>
            </w:r>
            <w:r w:rsidR="00AF563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Activități de promovare a imaginilor instituțiilor organizate de alte structuri ale societății ( Pretura Ciocana, Centrul de creație, Biblioteca ”Transilvania ș.a.)</w:t>
            </w:r>
            <w:r w:rsidR="00AF5637">
              <w:rPr>
                <w:rFonts w:ascii="Times New Roman" w:eastAsia="Times New Roman" w:hAnsi="Times New Roman" w:cs="Times New Roman"/>
                <w:color w:val="000000"/>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Formări online gratuite,  ce permit dezvoltarea competențelor profesionale ale cadrelor didactice</w:t>
            </w:r>
            <w:r w:rsidR="00AF5637">
              <w:rPr>
                <w:rFonts w:ascii="Times New Roman" w:eastAsia="Times New Roman" w:hAnsi="Times New Roman" w:cs="Times New Roman"/>
                <w:color w:val="000000"/>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Biblioteca digitală online</w:t>
            </w:r>
            <w:r w:rsidR="00AF5637">
              <w:rPr>
                <w:rFonts w:ascii="Times New Roman" w:eastAsia="Times New Roman" w:hAnsi="Times New Roman" w:cs="Times New Roman"/>
                <w:color w:val="000000"/>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Infrastructura sectorului Ciocana permite accesul securizat, protejat către liceu</w:t>
            </w:r>
            <w:r w:rsidR="00E74F15">
              <w:rPr>
                <w:rFonts w:ascii="Times New Roman" w:eastAsia="Times New Roman" w:hAnsi="Times New Roman" w:cs="Times New Roman"/>
                <w:color w:val="000000"/>
                <w:sz w:val="20"/>
                <w:szCs w:val="20"/>
              </w:rPr>
              <w:t>;</w:t>
            </w:r>
          </w:p>
          <w:p w:rsidR="00E74F15" w:rsidRDefault="00E74F1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6. </w:t>
            </w:r>
            <w:r w:rsidRPr="00E74F15">
              <w:rPr>
                <w:rFonts w:ascii="Times New Roman" w:hAnsi="Times New Roman" w:cs="Times New Roman"/>
                <w:sz w:val="20"/>
                <w:szCs w:val="20"/>
              </w:rPr>
              <w:t>Pregătirea elevilor axată pe dezvoltarea creativităţii, dând posibilitatea să se afirme printr-o ofertă variată de cursuri opţionale și activități extrașcolare.</w:t>
            </w:r>
          </w:p>
        </w:tc>
        <w:tc>
          <w:tcPr>
            <w:tcW w:w="5245" w:type="dxa"/>
          </w:tcPr>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1.Existența și proliferarea unui mediu negativ al educației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informale, care promovează valori contrare celor ale școlii</w:t>
            </w:r>
            <w:r w:rsidR="00AF5637">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Îmbătrânirea corpului didactic din învăţământul general</w:t>
            </w:r>
            <w:r w:rsidR="00AF5637">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Implicarea insuficientă a societății în soluționarea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problemelor cu care se confruntă sistemul educațional</w:t>
            </w:r>
            <w:r w:rsidR="00AF5637">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Sporirea numărului de copii rămaşi fără supravegherea </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părinţilor, în mare majoritate, plecaţi peste hotarele ţării</w:t>
            </w:r>
            <w:r w:rsidR="00AF5637">
              <w:rPr>
                <w:rFonts w:ascii="Times New Roman" w:eastAsia="Times New Roman" w:hAnsi="Times New Roman" w:cs="Times New Roman"/>
                <w:sz w:val="20"/>
                <w:szCs w:val="20"/>
              </w:rPr>
              <w:t>;</w:t>
            </w:r>
          </w:p>
          <w:p w:rsidR="00BB0F4C" w:rsidRDefault="00727125">
            <w:p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Mărirea  numărului de elevi din cauza migrației rurale la urbani</w:t>
            </w:r>
            <w:r w:rsidR="00043363">
              <w:rPr>
                <w:rFonts w:ascii="Times New Roman" w:eastAsia="Times New Roman" w:hAnsi="Times New Roman" w:cs="Times New Roman"/>
                <w:sz w:val="20"/>
                <w:szCs w:val="20"/>
              </w:rPr>
              <w:t>;</w:t>
            </w:r>
          </w:p>
          <w:p w:rsidR="00043363" w:rsidRDefault="00043363">
            <w:pPr>
              <w:pBdr>
                <w:top w:val="nil"/>
                <w:left w:val="nil"/>
                <w:bottom w:val="nil"/>
                <w:right w:val="nil"/>
                <w:between w:val="nil"/>
              </w:pBdr>
              <w:spacing w:line="259" w:lineRule="auto"/>
              <w:rPr>
                <w:rFonts w:ascii="Times New Roman" w:eastAsia="Times New Roman" w:hAnsi="Times New Roman" w:cs="Times New Roman"/>
                <w:b/>
                <w:sz w:val="20"/>
                <w:szCs w:val="20"/>
              </w:rPr>
            </w:pPr>
            <w:r w:rsidRPr="00043363">
              <w:rPr>
                <w:rFonts w:ascii="Times New Roman" w:eastAsia="Times New Roman" w:hAnsi="Times New Roman" w:cs="Times New Roman"/>
                <w:bCs/>
                <w:sz w:val="20"/>
                <w:szCs w:val="20"/>
              </w:rPr>
              <w:t>6.</w:t>
            </w:r>
            <w:r w:rsidRPr="00043363">
              <w:rPr>
                <w:rFonts w:ascii="Times New Roman" w:hAnsi="Times New Roman" w:cs="Times New Roman"/>
                <w:sz w:val="20"/>
                <w:szCs w:val="20"/>
              </w:rPr>
              <w:t xml:space="preserve"> Incapacitatea instituției de a școlariza toți elevii de la </w:t>
            </w:r>
            <w:r w:rsidRPr="00043363">
              <w:rPr>
                <w:rFonts w:ascii="Times New Roman" w:hAnsi="Times New Roman" w:cs="Times New Roman"/>
                <w:sz w:val="20"/>
                <w:szCs w:val="20"/>
              </w:rPr>
              <w:lastRenderedPageBreak/>
              <w:t>treapta primară, din district.</w:t>
            </w:r>
          </w:p>
        </w:tc>
      </w:tr>
    </w:tbl>
    <w:p w:rsidR="00BB0F4C" w:rsidRDefault="00BB0F4C">
      <w:pPr>
        <w:spacing w:after="0"/>
        <w:rPr>
          <w:rFonts w:ascii="Times New Roman" w:eastAsia="Times New Roman" w:hAnsi="Times New Roman" w:cs="Times New Roman"/>
          <w:sz w:val="20"/>
          <w:szCs w:val="20"/>
        </w:rPr>
      </w:pPr>
    </w:p>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Tabel privind nivelul de realizare a standardelor:</w:t>
      </w:r>
    </w:p>
    <w:tbl>
      <w:tblPr>
        <w:tblStyle w:val="affff6"/>
        <w:tblW w:w="67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6"/>
        <w:gridCol w:w="1701"/>
        <w:gridCol w:w="1701"/>
        <w:gridCol w:w="1701"/>
      </w:tblGrid>
      <w:tr w:rsidR="00BB0F4C">
        <w:tc>
          <w:tcPr>
            <w:tcW w:w="1696" w:type="dxa"/>
            <w:vMerge w:val="restart"/>
          </w:tcPr>
          <w:p w:rsidR="00BB0F4C" w:rsidRDefault="00BB0F4C">
            <w:pPr>
              <w:jc w:val="center"/>
              <w:rPr>
                <w:rFonts w:ascii="Times New Roman" w:eastAsia="Times New Roman" w:hAnsi="Times New Roman" w:cs="Times New Roman"/>
                <w:sz w:val="20"/>
                <w:szCs w:val="20"/>
              </w:rPr>
            </w:pPr>
          </w:p>
          <w:p w:rsidR="00BB0F4C" w:rsidRDefault="00727125">
            <w:pPr>
              <w:jc w:val="center"/>
              <w:rPr>
                <w:rFonts w:ascii="Times New Roman" w:eastAsia="Times New Roman" w:hAnsi="Times New Roman" w:cs="Times New Roman"/>
                <w:color w:val="0070C0"/>
                <w:sz w:val="20"/>
                <w:szCs w:val="20"/>
              </w:rPr>
            </w:pPr>
            <w:r>
              <w:rPr>
                <w:rFonts w:ascii="Times New Roman" w:eastAsia="Times New Roman" w:hAnsi="Times New Roman" w:cs="Times New Roman"/>
                <w:sz w:val="20"/>
                <w:szCs w:val="20"/>
              </w:rPr>
              <w:t>Standard de calitate</w:t>
            </w:r>
          </w:p>
        </w:tc>
        <w:tc>
          <w:tcPr>
            <w:tcW w:w="1701" w:type="dxa"/>
            <w:vMerge w:val="restart"/>
          </w:tcPr>
          <w:p w:rsidR="00BB0F4C" w:rsidRDefault="00BB0F4C">
            <w:pPr>
              <w:jc w:val="center"/>
              <w:rPr>
                <w:rFonts w:ascii="Times New Roman" w:eastAsia="Times New Roman" w:hAnsi="Times New Roman" w:cs="Times New Roman"/>
                <w:sz w:val="20"/>
                <w:szCs w:val="20"/>
              </w:rPr>
            </w:pPr>
          </w:p>
          <w:p w:rsidR="00BB0F4C" w:rsidRDefault="00727125">
            <w:pPr>
              <w:jc w:val="center"/>
              <w:rPr>
                <w:rFonts w:ascii="Times New Roman" w:eastAsia="Times New Roman" w:hAnsi="Times New Roman" w:cs="Times New Roman"/>
                <w:color w:val="0070C0"/>
                <w:sz w:val="20"/>
                <w:szCs w:val="20"/>
              </w:rPr>
            </w:pPr>
            <w:r>
              <w:rPr>
                <w:rFonts w:ascii="Times New Roman" w:eastAsia="Times New Roman" w:hAnsi="Times New Roman" w:cs="Times New Roman"/>
                <w:sz w:val="20"/>
                <w:szCs w:val="20"/>
              </w:rPr>
              <w:t>Punctaj maxim</w:t>
            </w:r>
          </w:p>
        </w:tc>
        <w:tc>
          <w:tcPr>
            <w:tcW w:w="3402" w:type="dxa"/>
            <w:gridSpan w:val="2"/>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Anul de studiu </w:t>
            </w:r>
          </w:p>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3</w:t>
            </w:r>
          </w:p>
        </w:tc>
      </w:tr>
      <w:tr w:rsidR="00BB0F4C">
        <w:tc>
          <w:tcPr>
            <w:tcW w:w="1696"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01"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Autoevaluare, puncte</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Nivel realizare, %</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79,16</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91,66</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93,75</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85,71</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92,85</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82,69</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96,42</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89,28</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BB0F4C">
        <w:tc>
          <w:tcPr>
            <w:tcW w:w="169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88,75</w:t>
            </w:r>
          </w:p>
        </w:tc>
        <w:tc>
          <w:tcPr>
            <w:tcW w:w="1701"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88,75</w:t>
            </w:r>
          </w:p>
        </w:tc>
      </w:tr>
    </w:tbl>
    <w:p w:rsidR="00BB0F4C" w:rsidRDefault="00BB0F4C">
      <w:pPr>
        <w:rPr>
          <w:rFonts w:ascii="Times New Roman" w:eastAsia="Times New Roman" w:hAnsi="Times New Roman" w:cs="Times New Roman"/>
          <w:color w:val="0070C0"/>
          <w:sz w:val="20"/>
          <w:szCs w:val="20"/>
        </w:rPr>
      </w:pPr>
    </w:p>
    <w:tbl>
      <w:tblPr>
        <w:tblStyle w:val="affff7"/>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2835"/>
      </w:tblGrid>
      <w:tr w:rsidR="00BB0F4C">
        <w:tc>
          <w:tcPr>
            <w:tcW w:w="5807" w:type="dxa"/>
            <w:gridSpan w:val="2"/>
          </w:tcPr>
          <w:p w:rsidR="00BB0F4C" w:rsidRDefault="0072712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Acordarea calificativului</w:t>
            </w:r>
          </w:p>
        </w:tc>
      </w:tr>
      <w:tr w:rsidR="00BB0F4C">
        <w:tc>
          <w:tcPr>
            <w:tcW w:w="2972"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Foarte bine</w:t>
            </w:r>
          </w:p>
        </w:tc>
        <w:tc>
          <w:tcPr>
            <w:tcW w:w="2835"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86,00-100%</w:t>
            </w:r>
          </w:p>
        </w:tc>
      </w:tr>
      <w:tr w:rsidR="00BB0F4C">
        <w:tc>
          <w:tcPr>
            <w:tcW w:w="2972"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Bine</w:t>
            </w:r>
          </w:p>
        </w:tc>
        <w:tc>
          <w:tcPr>
            <w:tcW w:w="2835"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64,00-85,99%</w:t>
            </w:r>
          </w:p>
        </w:tc>
      </w:tr>
      <w:tr w:rsidR="00BB0F4C">
        <w:tc>
          <w:tcPr>
            <w:tcW w:w="2972"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Satisfăcător</w:t>
            </w:r>
          </w:p>
        </w:tc>
        <w:tc>
          <w:tcPr>
            <w:tcW w:w="2835"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50,00-63,99%</w:t>
            </w:r>
          </w:p>
        </w:tc>
      </w:tr>
      <w:tr w:rsidR="00BB0F4C">
        <w:tc>
          <w:tcPr>
            <w:tcW w:w="2972"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Nesatisfăcător</w:t>
            </w:r>
          </w:p>
        </w:tc>
        <w:tc>
          <w:tcPr>
            <w:tcW w:w="2835"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0-49,99%</w:t>
            </w:r>
          </w:p>
        </w:tc>
      </w:tr>
    </w:tbl>
    <w:p w:rsidR="00BB0F4C" w:rsidRDefault="0072712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În baza punctajului obținut și a procentului de realizare, instituției i se atribuie calificativul: </w:t>
      </w:r>
      <w:r>
        <w:rPr>
          <w:rFonts w:ascii="Times New Roman" w:eastAsia="Times New Roman" w:hAnsi="Times New Roman" w:cs="Times New Roman"/>
          <w:b/>
          <w:sz w:val="20"/>
          <w:szCs w:val="20"/>
        </w:rPr>
        <w:t>Foarte bine</w:t>
      </w:r>
    </w:p>
    <w:p w:rsidR="00BB0F4C" w:rsidRDefault="00BB0F4C">
      <w:pPr>
        <w:spacing w:after="0"/>
        <w:rPr>
          <w:rFonts w:ascii="Times New Roman" w:eastAsia="Times New Roman" w:hAnsi="Times New Roman" w:cs="Times New Roman"/>
          <w:color w:val="FF0000"/>
          <w:sz w:val="20"/>
          <w:szCs w:val="20"/>
        </w:rPr>
      </w:pPr>
    </w:p>
    <w:p w:rsidR="00BB0F4C" w:rsidRDefault="00727125">
      <w:pPr>
        <w:rPr>
          <w:rFonts w:ascii="Times New Roman" w:eastAsia="Times New Roman" w:hAnsi="Times New Roman" w:cs="Times New Roman"/>
          <w:b/>
          <w:sz w:val="20"/>
          <w:szCs w:val="20"/>
        </w:rPr>
      </w:pPr>
      <w:bookmarkStart w:id="13" w:name="_heading=h.lnxbz9" w:colFirst="0" w:colLast="0"/>
      <w:bookmarkEnd w:id="13"/>
      <w:r>
        <w:rPr>
          <w:rFonts w:ascii="Times New Roman" w:eastAsia="Times New Roman" w:hAnsi="Times New Roman" w:cs="Times New Roman"/>
          <w:b/>
          <w:sz w:val="20"/>
          <w:szCs w:val="20"/>
        </w:rPr>
        <w:t>Rezultatele evaluării anuale a personalului didactic:</w:t>
      </w:r>
    </w:p>
    <w:tbl>
      <w:tblPr>
        <w:tblStyle w:val="affff8"/>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9"/>
        <w:gridCol w:w="1552"/>
        <w:gridCol w:w="1550"/>
        <w:gridCol w:w="1549"/>
        <w:gridCol w:w="1556"/>
        <w:gridCol w:w="1589"/>
      </w:tblGrid>
      <w:tr w:rsidR="00BB0F4C">
        <w:trPr>
          <w:jc w:val="center"/>
        </w:trPr>
        <w:tc>
          <w:tcPr>
            <w:tcW w:w="1549" w:type="dxa"/>
            <w:vMerge w:val="restart"/>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tc>
        <w:tc>
          <w:tcPr>
            <w:tcW w:w="1552" w:type="dxa"/>
            <w:vMerge w:val="restart"/>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total cadre didactice</w:t>
            </w:r>
          </w:p>
        </w:tc>
        <w:tc>
          <w:tcPr>
            <w:tcW w:w="6244" w:type="dxa"/>
            <w:gridSpan w:val="4"/>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Distribuția calificativelor</w:t>
            </w:r>
          </w:p>
        </w:tc>
      </w:tr>
      <w:tr w:rsidR="00BB0F4C">
        <w:trPr>
          <w:jc w:val="center"/>
        </w:trPr>
        <w:tc>
          <w:tcPr>
            <w:tcW w:w="1549"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2"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0"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Foarte bine</w:t>
            </w:r>
          </w:p>
        </w:tc>
        <w:tc>
          <w:tcPr>
            <w:tcW w:w="1549"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Bine</w:t>
            </w:r>
          </w:p>
        </w:tc>
        <w:tc>
          <w:tcPr>
            <w:tcW w:w="155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Satisfăcător</w:t>
            </w:r>
          </w:p>
        </w:tc>
        <w:tc>
          <w:tcPr>
            <w:tcW w:w="1589"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Nesatisfăcător</w:t>
            </w:r>
          </w:p>
        </w:tc>
      </w:tr>
      <w:tr w:rsidR="00BB0F4C">
        <w:trPr>
          <w:trHeight w:val="325"/>
          <w:jc w:val="center"/>
        </w:trPr>
        <w:tc>
          <w:tcPr>
            <w:tcW w:w="1549"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3</w:t>
            </w:r>
          </w:p>
          <w:p w:rsidR="00BB0F4C" w:rsidRDefault="00BB0F4C">
            <w:pPr>
              <w:rPr>
                <w:rFonts w:ascii="Times New Roman" w:eastAsia="Times New Roman" w:hAnsi="Times New Roman" w:cs="Times New Roman"/>
                <w:sz w:val="20"/>
                <w:szCs w:val="20"/>
              </w:rPr>
            </w:pPr>
          </w:p>
        </w:tc>
        <w:tc>
          <w:tcPr>
            <w:tcW w:w="1552" w:type="dxa"/>
          </w:tcPr>
          <w:p w:rsidR="00BB0F4C" w:rsidRDefault="00582A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50"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49"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5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89"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BB0F4C" w:rsidRDefault="00BB0F4C">
      <w:pPr>
        <w:spacing w:after="0"/>
        <w:rPr>
          <w:rFonts w:ascii="Times New Roman" w:eastAsia="Times New Roman" w:hAnsi="Times New Roman" w:cs="Times New Roman"/>
          <w:color w:val="FF0000"/>
          <w:sz w:val="20"/>
          <w:szCs w:val="20"/>
        </w:rPr>
      </w:pPr>
    </w:p>
    <w:p w:rsidR="00BB0F4C" w:rsidRDefault="007271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Rezultatele evaluării anuale a cadrelor de conducere:</w:t>
      </w:r>
    </w:p>
    <w:tbl>
      <w:tblPr>
        <w:tblStyle w:val="aff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6"/>
        <w:gridCol w:w="2336"/>
        <w:gridCol w:w="2336"/>
        <w:gridCol w:w="2337"/>
      </w:tblGrid>
      <w:tr w:rsidR="00BB0F4C">
        <w:tc>
          <w:tcPr>
            <w:tcW w:w="2336" w:type="dxa"/>
            <w:vMerge w:val="restart"/>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Anul de studiu</w:t>
            </w:r>
          </w:p>
        </w:tc>
        <w:tc>
          <w:tcPr>
            <w:tcW w:w="2336" w:type="dxa"/>
            <w:vMerge w:val="restart"/>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total cadre de conducere</w:t>
            </w:r>
          </w:p>
        </w:tc>
        <w:tc>
          <w:tcPr>
            <w:tcW w:w="4673" w:type="dxa"/>
            <w:gridSpan w:val="2"/>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Rezultatele prezentării Raportului anual de activitate</w:t>
            </w:r>
          </w:p>
        </w:tc>
      </w:tr>
      <w:tr w:rsidR="00BB0F4C">
        <w:tc>
          <w:tcPr>
            <w:tcW w:w="2336"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36" w:type="dxa"/>
            <w:vMerge/>
          </w:tcPr>
          <w:p w:rsidR="00BB0F4C" w:rsidRDefault="00BB0F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3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 aprobă</w:t>
            </w:r>
          </w:p>
        </w:tc>
        <w:tc>
          <w:tcPr>
            <w:tcW w:w="2337"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 se aprobă</w:t>
            </w:r>
          </w:p>
        </w:tc>
      </w:tr>
      <w:tr w:rsidR="00BB0F4C">
        <w:tc>
          <w:tcPr>
            <w:tcW w:w="2336" w:type="dxa"/>
          </w:tcPr>
          <w:p w:rsidR="00BB0F4C" w:rsidRDefault="00727125">
            <w:pP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CD6AF1">
              <w:rPr>
                <w:rFonts w:ascii="Times New Roman" w:eastAsia="Times New Roman" w:hAnsi="Times New Roman" w:cs="Times New Roman"/>
                <w:sz w:val="20"/>
                <w:szCs w:val="20"/>
              </w:rPr>
              <w:t>3</w:t>
            </w:r>
          </w:p>
        </w:tc>
        <w:tc>
          <w:tcPr>
            <w:tcW w:w="2336" w:type="dxa"/>
          </w:tcPr>
          <w:p w:rsidR="00BB0F4C" w:rsidRDefault="0072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36" w:type="dxa"/>
          </w:tcPr>
          <w:p w:rsidR="00BB0F4C" w:rsidRDefault="00727125">
            <w:pPr>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6</w:t>
            </w:r>
          </w:p>
        </w:tc>
        <w:tc>
          <w:tcPr>
            <w:tcW w:w="2337" w:type="dxa"/>
          </w:tcPr>
          <w:p w:rsidR="00BB0F4C" w:rsidRDefault="00727125">
            <w:pPr>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w:t>
            </w:r>
          </w:p>
        </w:tc>
      </w:tr>
    </w:tbl>
    <w:p w:rsidR="00BB0F4C" w:rsidRDefault="00BB0F4C">
      <w:pPr>
        <w:spacing w:after="0"/>
        <w:rPr>
          <w:rFonts w:ascii="Times New Roman" w:eastAsia="Times New Roman" w:hAnsi="Times New Roman" w:cs="Times New Roman"/>
          <w:b/>
          <w:sz w:val="20"/>
          <w:szCs w:val="20"/>
        </w:rPr>
      </w:pPr>
    </w:p>
    <w:p w:rsidR="00BB0F4C" w:rsidRDefault="00BB0F4C">
      <w:pPr>
        <w:rPr>
          <w:rFonts w:ascii="Times New Roman" w:eastAsia="Times New Roman" w:hAnsi="Times New Roman" w:cs="Times New Roman"/>
          <w:color w:val="FF0000"/>
          <w:sz w:val="20"/>
          <w:szCs w:val="20"/>
        </w:rPr>
      </w:pPr>
    </w:p>
    <w:sectPr w:rsidR="00BB0F4C" w:rsidSect="0009381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CFB" w:rsidRDefault="009C4CFB">
      <w:pPr>
        <w:spacing w:after="0" w:line="240" w:lineRule="auto"/>
      </w:pPr>
      <w:r>
        <w:separator/>
      </w:r>
    </w:p>
  </w:endnote>
  <w:endnote w:type="continuationSeparator" w:id="0">
    <w:p w:rsidR="009C4CFB" w:rsidRDefault="009C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BB0F4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09381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727125">
      <w:rPr>
        <w:color w:val="000000"/>
      </w:rPr>
      <w:instrText>PAGE</w:instrText>
    </w:r>
    <w:r>
      <w:rPr>
        <w:color w:val="000000"/>
      </w:rPr>
      <w:fldChar w:fldCharType="separate"/>
    </w:r>
    <w:r w:rsidR="00A33E47">
      <w:rPr>
        <w:noProof/>
        <w:color w:val="000000"/>
      </w:rPr>
      <w:t>1</w:t>
    </w:r>
    <w:r>
      <w:rPr>
        <w:color w:val="000000"/>
      </w:rPr>
      <w:fldChar w:fldCharType="end"/>
    </w:r>
  </w:p>
  <w:p w:rsidR="00BB0F4C" w:rsidRDefault="00BB0F4C">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BB0F4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CFB" w:rsidRDefault="009C4CFB">
      <w:pPr>
        <w:spacing w:after="0" w:line="240" w:lineRule="auto"/>
      </w:pPr>
      <w:r>
        <w:separator/>
      </w:r>
    </w:p>
  </w:footnote>
  <w:footnote w:type="continuationSeparator" w:id="0">
    <w:p w:rsidR="009C4CFB" w:rsidRDefault="009C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BB0F4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BB0F4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4C" w:rsidRDefault="00BB0F4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4EE0"/>
    <w:multiLevelType w:val="hybridMultilevel"/>
    <w:tmpl w:val="DBFAB5AE"/>
    <w:lvl w:ilvl="0" w:tplc="698EC5E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D7860"/>
    <w:multiLevelType w:val="multilevel"/>
    <w:tmpl w:val="7A92B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6603FD"/>
    <w:multiLevelType w:val="multilevel"/>
    <w:tmpl w:val="6BD0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hyphenationZone w:val="425"/>
  <w:characterSpacingControl w:val="doNotCompress"/>
  <w:footnotePr>
    <w:footnote w:id="-1"/>
    <w:footnote w:id="0"/>
  </w:footnotePr>
  <w:endnotePr>
    <w:endnote w:id="-1"/>
    <w:endnote w:id="0"/>
  </w:endnotePr>
  <w:compat/>
  <w:rsids>
    <w:rsidRoot w:val="00BB0F4C"/>
    <w:rsid w:val="00043363"/>
    <w:rsid w:val="00065005"/>
    <w:rsid w:val="0007272A"/>
    <w:rsid w:val="0009381F"/>
    <w:rsid w:val="000B5748"/>
    <w:rsid w:val="000C0AF8"/>
    <w:rsid w:val="000C7571"/>
    <w:rsid w:val="000D0AE4"/>
    <w:rsid w:val="000D4D09"/>
    <w:rsid w:val="000E0585"/>
    <w:rsid w:val="00111E66"/>
    <w:rsid w:val="00125B76"/>
    <w:rsid w:val="00175930"/>
    <w:rsid w:val="00186838"/>
    <w:rsid w:val="001F2BDB"/>
    <w:rsid w:val="00202747"/>
    <w:rsid w:val="00207D56"/>
    <w:rsid w:val="00214CA1"/>
    <w:rsid w:val="0022353C"/>
    <w:rsid w:val="0023785B"/>
    <w:rsid w:val="002421A1"/>
    <w:rsid w:val="00293F7F"/>
    <w:rsid w:val="00295E85"/>
    <w:rsid w:val="002B523A"/>
    <w:rsid w:val="002C5C62"/>
    <w:rsid w:val="002D2D80"/>
    <w:rsid w:val="002F14F4"/>
    <w:rsid w:val="002F2BD7"/>
    <w:rsid w:val="00302FF1"/>
    <w:rsid w:val="00307C50"/>
    <w:rsid w:val="00313FD6"/>
    <w:rsid w:val="0033387C"/>
    <w:rsid w:val="0035145B"/>
    <w:rsid w:val="0036024D"/>
    <w:rsid w:val="00372C13"/>
    <w:rsid w:val="00383B67"/>
    <w:rsid w:val="0038430E"/>
    <w:rsid w:val="00391139"/>
    <w:rsid w:val="003B2338"/>
    <w:rsid w:val="003B4FE7"/>
    <w:rsid w:val="003F1848"/>
    <w:rsid w:val="004015D7"/>
    <w:rsid w:val="0041078A"/>
    <w:rsid w:val="00410B69"/>
    <w:rsid w:val="00437224"/>
    <w:rsid w:val="004376CC"/>
    <w:rsid w:val="0046218B"/>
    <w:rsid w:val="00473E23"/>
    <w:rsid w:val="00494D3E"/>
    <w:rsid w:val="004963EE"/>
    <w:rsid w:val="00514A73"/>
    <w:rsid w:val="00526FAB"/>
    <w:rsid w:val="00542E0E"/>
    <w:rsid w:val="00573327"/>
    <w:rsid w:val="00582A32"/>
    <w:rsid w:val="00592B35"/>
    <w:rsid w:val="00597989"/>
    <w:rsid w:val="005B1D49"/>
    <w:rsid w:val="005E3255"/>
    <w:rsid w:val="005E5EEB"/>
    <w:rsid w:val="00613642"/>
    <w:rsid w:val="00614567"/>
    <w:rsid w:val="00621698"/>
    <w:rsid w:val="00621C53"/>
    <w:rsid w:val="00623822"/>
    <w:rsid w:val="00652E2B"/>
    <w:rsid w:val="00656B8B"/>
    <w:rsid w:val="0067065E"/>
    <w:rsid w:val="006D78D0"/>
    <w:rsid w:val="006E3CEC"/>
    <w:rsid w:val="0072142F"/>
    <w:rsid w:val="00727125"/>
    <w:rsid w:val="00746F05"/>
    <w:rsid w:val="007558DA"/>
    <w:rsid w:val="007941C8"/>
    <w:rsid w:val="007943A8"/>
    <w:rsid w:val="007B6B16"/>
    <w:rsid w:val="007D2EE9"/>
    <w:rsid w:val="007F2186"/>
    <w:rsid w:val="007F53A6"/>
    <w:rsid w:val="0081655C"/>
    <w:rsid w:val="00820468"/>
    <w:rsid w:val="008249B1"/>
    <w:rsid w:val="00872A52"/>
    <w:rsid w:val="0087310B"/>
    <w:rsid w:val="0087661D"/>
    <w:rsid w:val="008901F8"/>
    <w:rsid w:val="00890450"/>
    <w:rsid w:val="008A77BF"/>
    <w:rsid w:val="008C3238"/>
    <w:rsid w:val="008C4ECD"/>
    <w:rsid w:val="008D2E1C"/>
    <w:rsid w:val="008E5123"/>
    <w:rsid w:val="008E596C"/>
    <w:rsid w:val="008F011D"/>
    <w:rsid w:val="00900590"/>
    <w:rsid w:val="009115B5"/>
    <w:rsid w:val="00912898"/>
    <w:rsid w:val="00924E85"/>
    <w:rsid w:val="00927BC1"/>
    <w:rsid w:val="009416FC"/>
    <w:rsid w:val="00942472"/>
    <w:rsid w:val="00944076"/>
    <w:rsid w:val="00955032"/>
    <w:rsid w:val="0096620B"/>
    <w:rsid w:val="009706AA"/>
    <w:rsid w:val="00990F62"/>
    <w:rsid w:val="0099250A"/>
    <w:rsid w:val="00995200"/>
    <w:rsid w:val="009B299C"/>
    <w:rsid w:val="009C4CFB"/>
    <w:rsid w:val="009C52E6"/>
    <w:rsid w:val="00A17B8C"/>
    <w:rsid w:val="00A2474F"/>
    <w:rsid w:val="00A33E47"/>
    <w:rsid w:val="00A664B9"/>
    <w:rsid w:val="00A7225A"/>
    <w:rsid w:val="00A9145E"/>
    <w:rsid w:val="00AE59AA"/>
    <w:rsid w:val="00AE79EC"/>
    <w:rsid w:val="00AF148C"/>
    <w:rsid w:val="00AF2B87"/>
    <w:rsid w:val="00AF5637"/>
    <w:rsid w:val="00B0411E"/>
    <w:rsid w:val="00B32A4E"/>
    <w:rsid w:val="00B414EE"/>
    <w:rsid w:val="00B608CF"/>
    <w:rsid w:val="00B7138C"/>
    <w:rsid w:val="00B72CA4"/>
    <w:rsid w:val="00B8311C"/>
    <w:rsid w:val="00B87D5F"/>
    <w:rsid w:val="00B91C3B"/>
    <w:rsid w:val="00BB0F4C"/>
    <w:rsid w:val="00BE2FFF"/>
    <w:rsid w:val="00BE3F52"/>
    <w:rsid w:val="00BE5C3E"/>
    <w:rsid w:val="00BE5DAA"/>
    <w:rsid w:val="00BF4512"/>
    <w:rsid w:val="00C018B4"/>
    <w:rsid w:val="00C1495E"/>
    <w:rsid w:val="00C5677A"/>
    <w:rsid w:val="00C60DA1"/>
    <w:rsid w:val="00C774E2"/>
    <w:rsid w:val="00C97C38"/>
    <w:rsid w:val="00CA31B0"/>
    <w:rsid w:val="00CC41D3"/>
    <w:rsid w:val="00CD2918"/>
    <w:rsid w:val="00CD6AF1"/>
    <w:rsid w:val="00D019D6"/>
    <w:rsid w:val="00D37C5B"/>
    <w:rsid w:val="00D4763F"/>
    <w:rsid w:val="00D50CDA"/>
    <w:rsid w:val="00D527EE"/>
    <w:rsid w:val="00D55246"/>
    <w:rsid w:val="00D60C15"/>
    <w:rsid w:val="00D75E95"/>
    <w:rsid w:val="00DB61BD"/>
    <w:rsid w:val="00DC25AF"/>
    <w:rsid w:val="00DD3570"/>
    <w:rsid w:val="00E033DB"/>
    <w:rsid w:val="00E050A0"/>
    <w:rsid w:val="00E1283D"/>
    <w:rsid w:val="00E4647C"/>
    <w:rsid w:val="00E628FA"/>
    <w:rsid w:val="00E655FD"/>
    <w:rsid w:val="00E70869"/>
    <w:rsid w:val="00E722B5"/>
    <w:rsid w:val="00E74F15"/>
    <w:rsid w:val="00E8351F"/>
    <w:rsid w:val="00E91196"/>
    <w:rsid w:val="00E92955"/>
    <w:rsid w:val="00EA1BCC"/>
    <w:rsid w:val="00EA4811"/>
    <w:rsid w:val="00EA671A"/>
    <w:rsid w:val="00EB1580"/>
    <w:rsid w:val="00EF71D9"/>
    <w:rsid w:val="00F06903"/>
    <w:rsid w:val="00F201CF"/>
    <w:rsid w:val="00F21F5B"/>
    <w:rsid w:val="00F278F9"/>
    <w:rsid w:val="00F4059F"/>
    <w:rsid w:val="00F712E2"/>
    <w:rsid w:val="00F82704"/>
    <w:rsid w:val="00F8323A"/>
    <w:rsid w:val="00F850C8"/>
    <w:rsid w:val="00F86CE9"/>
    <w:rsid w:val="00F90A52"/>
    <w:rsid w:val="00F97FC3"/>
    <w:rsid w:val="00FB6FB9"/>
    <w:rsid w:val="00FC70F4"/>
    <w:rsid w:val="00FE3B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1F"/>
  </w:style>
  <w:style w:type="paragraph" w:styleId="Titlu1">
    <w:name w:val="heading 1"/>
    <w:basedOn w:val="Normal"/>
    <w:next w:val="Normal"/>
    <w:uiPriority w:val="9"/>
    <w:qFormat/>
    <w:rsid w:val="0009381F"/>
    <w:pPr>
      <w:keepNext/>
      <w:keepLines/>
      <w:spacing w:before="480" w:after="120"/>
      <w:outlineLvl w:val="0"/>
    </w:pPr>
    <w:rPr>
      <w:b/>
      <w:sz w:val="48"/>
      <w:szCs w:val="48"/>
    </w:rPr>
  </w:style>
  <w:style w:type="paragraph" w:styleId="Titlu2">
    <w:name w:val="heading 2"/>
    <w:basedOn w:val="Normal"/>
    <w:next w:val="Normal"/>
    <w:uiPriority w:val="9"/>
    <w:semiHidden/>
    <w:unhideWhenUsed/>
    <w:qFormat/>
    <w:rsid w:val="0009381F"/>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09381F"/>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09381F"/>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09381F"/>
    <w:pPr>
      <w:keepNext/>
      <w:keepLines/>
      <w:spacing w:before="220" w:after="40"/>
      <w:outlineLvl w:val="4"/>
    </w:pPr>
    <w:rPr>
      <w:b/>
    </w:rPr>
  </w:style>
  <w:style w:type="paragraph" w:styleId="Titlu6">
    <w:name w:val="heading 6"/>
    <w:basedOn w:val="Normal"/>
    <w:next w:val="Normal"/>
    <w:uiPriority w:val="9"/>
    <w:semiHidden/>
    <w:unhideWhenUsed/>
    <w:qFormat/>
    <w:rsid w:val="0009381F"/>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rsid w:val="0009381F"/>
    <w:tblPr>
      <w:tblCellMar>
        <w:top w:w="0" w:type="dxa"/>
        <w:left w:w="0" w:type="dxa"/>
        <w:bottom w:w="0" w:type="dxa"/>
        <w:right w:w="0" w:type="dxa"/>
      </w:tblCellMar>
    </w:tblPr>
  </w:style>
  <w:style w:type="paragraph" w:styleId="Titlu">
    <w:name w:val="Title"/>
    <w:basedOn w:val="Normal"/>
    <w:next w:val="Normal"/>
    <w:uiPriority w:val="10"/>
    <w:qFormat/>
    <w:rsid w:val="0009381F"/>
    <w:pPr>
      <w:keepNext/>
      <w:keepLines/>
      <w:spacing w:before="480" w:after="120"/>
    </w:pPr>
    <w:rPr>
      <w:b/>
      <w:sz w:val="72"/>
      <w:szCs w:val="72"/>
    </w:rPr>
  </w:style>
  <w:style w:type="table" w:styleId="GrilTabel">
    <w:name w:val="Table Grid"/>
    <w:basedOn w:val="TabelNormal"/>
    <w:uiPriority w:val="39"/>
    <w:rsid w:val="00E0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46501"/>
    <w:pPr>
      <w:ind w:left="720"/>
      <w:contextualSpacing/>
    </w:pPr>
  </w:style>
  <w:style w:type="paragraph" w:styleId="TextnBalon">
    <w:name w:val="Balloon Text"/>
    <w:basedOn w:val="Normal"/>
    <w:link w:val="TextnBalonCaracter"/>
    <w:uiPriority w:val="99"/>
    <w:semiHidden/>
    <w:unhideWhenUsed/>
    <w:rsid w:val="009B603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6035"/>
    <w:rPr>
      <w:rFonts w:ascii="Segoe UI" w:hAnsi="Segoe UI" w:cs="Segoe UI"/>
      <w:sz w:val="18"/>
      <w:szCs w:val="18"/>
    </w:rPr>
  </w:style>
  <w:style w:type="character" w:customStyle="1" w:styleId="FrspaiereCaracter">
    <w:name w:val="Fără spațiere Caracter"/>
    <w:link w:val="Frspaiere"/>
    <w:uiPriority w:val="1"/>
    <w:locked/>
    <w:rsid w:val="00C5470A"/>
  </w:style>
  <w:style w:type="paragraph" w:styleId="Frspaiere">
    <w:name w:val="No Spacing"/>
    <w:link w:val="FrspaiereCaracter"/>
    <w:uiPriority w:val="1"/>
    <w:qFormat/>
    <w:rsid w:val="00C5470A"/>
    <w:pPr>
      <w:spacing w:after="0" w:line="240" w:lineRule="auto"/>
    </w:pPr>
  </w:style>
  <w:style w:type="paragraph" w:styleId="Antet">
    <w:name w:val="header"/>
    <w:basedOn w:val="Normal"/>
    <w:link w:val="AntetCaracter"/>
    <w:uiPriority w:val="99"/>
    <w:unhideWhenUsed/>
    <w:rsid w:val="00844D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44D2B"/>
  </w:style>
  <w:style w:type="paragraph" w:styleId="Subsol">
    <w:name w:val="footer"/>
    <w:basedOn w:val="Normal"/>
    <w:link w:val="SubsolCaracter"/>
    <w:uiPriority w:val="99"/>
    <w:unhideWhenUsed/>
    <w:rsid w:val="00844D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44D2B"/>
  </w:style>
  <w:style w:type="paragraph" w:styleId="Subtitlu">
    <w:name w:val="Subtitle"/>
    <w:basedOn w:val="Normal"/>
    <w:next w:val="Normal"/>
    <w:uiPriority w:val="11"/>
    <w:qFormat/>
    <w:rsid w:val="0009381F"/>
    <w:pPr>
      <w:keepNext/>
      <w:keepLines/>
      <w:spacing w:before="360" w:after="80"/>
    </w:pPr>
    <w:rPr>
      <w:rFonts w:ascii="Georgia" w:eastAsia="Georgia" w:hAnsi="Georgia" w:cs="Georgia"/>
      <w:i/>
      <w:color w:val="666666"/>
      <w:sz w:val="48"/>
      <w:szCs w:val="48"/>
    </w:rPr>
  </w:style>
  <w:style w:type="table" w:customStyle="1" w:styleId="a">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
    <w:rsid w:val="0009381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egruzzi.m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udii.md/" TargetMode="External"/><Relationship Id="rId4" Type="http://schemas.openxmlformats.org/officeDocument/2006/relationships/settings" Target="settings.xml"/><Relationship Id="rId9" Type="http://schemas.openxmlformats.org/officeDocument/2006/relationships/hyperlink" Target="https://www.facebook.com/Institu%C8%9Bia-Public%C4%83-Liceul-Teoreti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9Im8yufc+kgyWIVgDrgsQuoxA==">AMUW2mUzbyKUnycYPUlLEtExWwOYkgnp8l5VMcpnrfy+RoNlButljyD3EWM2O3qWAHbbd+enVqPZDOk0qMAbtskDuYh+6arMMqODQ9vpBc5Q213hYMuRK8829j5lrXgi6mnvPVyvgbPPaoiIvkGcaDFtGyVFjqUk5k9DP7zyHN57MF46NgdB2wn4ORRLIJikMM7cIl5DcCwNT4qfEujyfbYVSq5uzMulFEgyEtZXgmgJg0Vt5/m1McLOUrMwOyeAlqw+FPmIvHSXYnHErqyEjnd5WlFjVc9baYe7LlLYcy+fHS43YNBTmIYqUGfmx7euKON7+BKNZD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17078</Words>
  <Characters>99056</Characters>
  <Application>Microsoft Office Word</Application>
  <DocSecurity>0</DocSecurity>
  <Lines>825</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Duda</dc:creator>
  <cp:lastModifiedBy>Director</cp:lastModifiedBy>
  <cp:revision>2</cp:revision>
  <dcterms:created xsi:type="dcterms:W3CDTF">2023-09-21T05:00:00Z</dcterms:created>
  <dcterms:modified xsi:type="dcterms:W3CDTF">2023-09-21T05:00:00Z</dcterms:modified>
</cp:coreProperties>
</file>