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A4" w:rsidRPr="00CD55BD" w:rsidRDefault="00E02DA4" w:rsidP="008F027E">
      <w:pPr>
        <w:widowControl w:val="0"/>
        <w:jc w:val="center"/>
        <w:rPr>
          <w:rFonts w:cs="Arial"/>
          <w:bCs/>
        </w:rPr>
      </w:pPr>
      <w:r w:rsidRPr="00CD55BD">
        <w:rPr>
          <w:rFonts w:cs="Arial"/>
          <w:bCs/>
        </w:rPr>
        <w:t>Ministerul Educației, Culturii și Cercetării al Republicii Moldova</w:t>
      </w:r>
    </w:p>
    <w:p w:rsidR="00E02DA4" w:rsidRPr="00CD55BD" w:rsidRDefault="00F51520" w:rsidP="008F027E">
      <w:pPr>
        <w:widowControl w:val="0"/>
        <w:jc w:val="center"/>
        <w:rPr>
          <w:rFonts w:cs="Arial"/>
          <w:bCs/>
        </w:rPr>
      </w:pPr>
      <w:r w:rsidRPr="00CD55BD">
        <w:rPr>
          <w:rFonts w:cs="Arial"/>
          <w:bCs/>
        </w:rPr>
        <w:t>GIMNAZIUL NR.86 MUN.CHIȘINĂU</w:t>
      </w:r>
    </w:p>
    <w:p w:rsidR="007349B3" w:rsidRPr="00CD55BD" w:rsidRDefault="007349B3" w:rsidP="00F6355F">
      <w:pPr>
        <w:widowControl w:val="0"/>
        <w:jc w:val="left"/>
        <w:rPr>
          <w:rFonts w:cs="Arial"/>
          <w:bCs/>
        </w:rPr>
      </w:pPr>
    </w:p>
    <w:p w:rsidR="007349B3" w:rsidRPr="00CD55BD" w:rsidRDefault="007349B3" w:rsidP="00F6355F">
      <w:pPr>
        <w:widowControl w:val="0"/>
        <w:jc w:val="left"/>
        <w:rPr>
          <w:rFonts w:cs="Arial"/>
          <w:bCs/>
        </w:rPr>
      </w:pPr>
    </w:p>
    <w:p w:rsidR="007349B3" w:rsidRPr="00CD55BD" w:rsidRDefault="007349B3" w:rsidP="00F6355F">
      <w:pPr>
        <w:widowControl w:val="0"/>
        <w:jc w:val="left"/>
        <w:rPr>
          <w:rFonts w:cs="Arial"/>
          <w:bCs/>
        </w:rPr>
      </w:pPr>
    </w:p>
    <w:p w:rsidR="007349B3" w:rsidRPr="00CD55BD" w:rsidRDefault="007349B3" w:rsidP="00F6355F">
      <w:pPr>
        <w:widowControl w:val="0"/>
        <w:jc w:val="left"/>
        <w:rPr>
          <w:rFonts w:cs="Arial"/>
          <w:bCs/>
        </w:rPr>
      </w:pPr>
    </w:p>
    <w:p w:rsidR="007349B3" w:rsidRPr="00CD55BD" w:rsidRDefault="007349B3" w:rsidP="00F6355F">
      <w:pPr>
        <w:widowControl w:val="0"/>
        <w:jc w:val="left"/>
        <w:rPr>
          <w:rFonts w:cs="Arial"/>
          <w:bCs/>
        </w:rPr>
      </w:pPr>
    </w:p>
    <w:p w:rsidR="007349B3" w:rsidRPr="00CD55BD" w:rsidRDefault="007349B3" w:rsidP="00F6355F">
      <w:pPr>
        <w:widowControl w:val="0"/>
        <w:jc w:val="left"/>
        <w:rPr>
          <w:rFonts w:cs="Arial"/>
          <w:bCs/>
        </w:rPr>
      </w:pPr>
    </w:p>
    <w:p w:rsidR="006A0E49" w:rsidRPr="00CD55BD" w:rsidRDefault="006A0E49" w:rsidP="00F6355F">
      <w:pPr>
        <w:widowControl w:val="0"/>
        <w:jc w:val="left"/>
        <w:rPr>
          <w:rFonts w:cs="Arial"/>
          <w:bCs/>
        </w:rPr>
      </w:pPr>
    </w:p>
    <w:p w:rsidR="006A0E49" w:rsidRPr="00CD55BD" w:rsidRDefault="006A0E49" w:rsidP="00F6355F">
      <w:pPr>
        <w:widowControl w:val="0"/>
        <w:jc w:val="left"/>
        <w:rPr>
          <w:rFonts w:cs="Arial"/>
          <w:bCs/>
        </w:rPr>
      </w:pPr>
    </w:p>
    <w:p w:rsidR="006A0E49" w:rsidRPr="00CD55BD" w:rsidRDefault="006A0E49" w:rsidP="00F6355F">
      <w:pPr>
        <w:widowControl w:val="0"/>
        <w:jc w:val="left"/>
        <w:rPr>
          <w:rFonts w:cs="Arial"/>
          <w:bCs/>
        </w:rPr>
      </w:pPr>
    </w:p>
    <w:p w:rsidR="006A0E49" w:rsidRPr="00CD55BD" w:rsidRDefault="006A0E49" w:rsidP="00F6355F">
      <w:pPr>
        <w:widowControl w:val="0"/>
        <w:jc w:val="left"/>
        <w:rPr>
          <w:rFonts w:cs="Arial"/>
          <w:bCs/>
        </w:rPr>
      </w:pPr>
    </w:p>
    <w:p w:rsidR="006A0E49" w:rsidRPr="00CD55BD" w:rsidRDefault="006A0E49" w:rsidP="00F6355F">
      <w:pPr>
        <w:widowControl w:val="0"/>
        <w:jc w:val="left"/>
        <w:rPr>
          <w:rFonts w:cs="Arial"/>
          <w:bCs/>
        </w:rPr>
      </w:pPr>
    </w:p>
    <w:p w:rsidR="006A0E49" w:rsidRPr="00CD55BD" w:rsidRDefault="006A0E49" w:rsidP="00F6355F">
      <w:pPr>
        <w:widowControl w:val="0"/>
        <w:jc w:val="left"/>
        <w:rPr>
          <w:rFonts w:cs="Arial"/>
          <w:bCs/>
        </w:rPr>
      </w:pPr>
    </w:p>
    <w:p w:rsidR="006D7AFB" w:rsidRPr="00CD55BD" w:rsidRDefault="00863C6C" w:rsidP="006A0E49">
      <w:pPr>
        <w:widowControl w:val="0"/>
        <w:jc w:val="right"/>
        <w:rPr>
          <w:rFonts w:cs="Arial"/>
          <w:bCs/>
        </w:rPr>
      </w:pPr>
      <w:r w:rsidRPr="00CD55BD">
        <w:rPr>
          <w:rFonts w:cs="Arial"/>
          <w:bCs/>
        </w:rPr>
        <w:t>APROBAT</w:t>
      </w:r>
    </w:p>
    <w:p w:rsidR="005368D7" w:rsidRPr="00CD55BD" w:rsidRDefault="006A0E49" w:rsidP="006A0E49">
      <w:pPr>
        <w:widowControl w:val="0"/>
        <w:jc w:val="right"/>
        <w:rPr>
          <w:rFonts w:cs="Arial"/>
          <w:bCs/>
        </w:rPr>
      </w:pPr>
      <w:r w:rsidRPr="00CD55BD">
        <w:rPr>
          <w:rFonts w:cs="Arial"/>
          <w:bCs/>
        </w:rPr>
        <w:t>l</w:t>
      </w:r>
      <w:r w:rsidR="00863C6C" w:rsidRPr="00CD55BD">
        <w:rPr>
          <w:rFonts w:cs="Arial"/>
          <w:bCs/>
        </w:rPr>
        <w:t xml:space="preserve">a ședința comună a </w:t>
      </w:r>
    </w:p>
    <w:p w:rsidR="00863C6C" w:rsidRPr="00CD55BD" w:rsidRDefault="00863C6C" w:rsidP="006A0E49">
      <w:pPr>
        <w:widowControl w:val="0"/>
        <w:jc w:val="right"/>
        <w:rPr>
          <w:rFonts w:cs="Arial"/>
          <w:b/>
          <w:bCs/>
        </w:rPr>
      </w:pPr>
      <w:r w:rsidRPr="00CD55BD">
        <w:rPr>
          <w:rFonts w:cs="Arial"/>
          <w:b/>
          <w:bCs/>
        </w:rPr>
        <w:t>Consiliului profesoral/ pedagogic</w:t>
      </w:r>
    </w:p>
    <w:p w:rsidR="00F51520" w:rsidRPr="00CD55BD" w:rsidRDefault="00F51520" w:rsidP="00F51520">
      <w:pPr>
        <w:widowControl w:val="0"/>
        <w:jc w:val="right"/>
        <w:rPr>
          <w:rFonts w:cs="Arial"/>
          <w:bCs/>
          <w:u w:val="single"/>
        </w:rPr>
      </w:pPr>
      <w:r w:rsidRPr="00CD55BD">
        <w:rPr>
          <w:rFonts w:cs="Arial"/>
          <w:b/>
          <w:bCs/>
        </w:rPr>
        <w:t xml:space="preserve">Proces-verbal </w:t>
      </w:r>
      <w:r w:rsidR="005368D7" w:rsidRPr="00CD55BD">
        <w:rPr>
          <w:rFonts w:cs="Arial"/>
          <w:b/>
          <w:bCs/>
        </w:rPr>
        <w:t>nr</w:t>
      </w:r>
      <w:r w:rsidR="00CD55BD" w:rsidRPr="00CD55BD">
        <w:rPr>
          <w:rFonts w:cs="Arial"/>
          <w:b/>
          <w:bCs/>
        </w:rPr>
        <w:t>1</w:t>
      </w:r>
      <w:r w:rsidRPr="00CD55BD">
        <w:rPr>
          <w:rFonts w:cs="Arial"/>
          <w:bCs/>
        </w:rPr>
        <w:t xml:space="preserve"> </w:t>
      </w:r>
    </w:p>
    <w:p w:rsidR="005368D7" w:rsidRPr="00CD55BD" w:rsidRDefault="006A0E49" w:rsidP="006A0E49">
      <w:pPr>
        <w:widowControl w:val="0"/>
        <w:jc w:val="right"/>
        <w:rPr>
          <w:rFonts w:cs="Arial"/>
          <w:bCs/>
        </w:rPr>
      </w:pPr>
      <w:r w:rsidRPr="00CD55BD">
        <w:rPr>
          <w:rFonts w:cs="Arial"/>
          <w:bCs/>
        </w:rPr>
        <w:t>ș</w:t>
      </w:r>
      <w:r w:rsidR="00863C6C" w:rsidRPr="00CD55BD">
        <w:rPr>
          <w:rFonts w:cs="Arial"/>
          <w:bCs/>
        </w:rPr>
        <w:t xml:space="preserve">i </w:t>
      </w:r>
    </w:p>
    <w:p w:rsidR="00863C6C" w:rsidRPr="00CD55BD" w:rsidRDefault="00863C6C" w:rsidP="006A0E49">
      <w:pPr>
        <w:widowControl w:val="0"/>
        <w:jc w:val="right"/>
        <w:rPr>
          <w:rFonts w:cs="Arial"/>
          <w:b/>
          <w:bCs/>
        </w:rPr>
      </w:pPr>
      <w:r w:rsidRPr="00CD55BD">
        <w:rPr>
          <w:rFonts w:cs="Arial"/>
          <w:b/>
          <w:bCs/>
        </w:rPr>
        <w:t>Consiliului de administrație</w:t>
      </w:r>
    </w:p>
    <w:p w:rsidR="005368D7" w:rsidRPr="00CD55BD" w:rsidRDefault="00863C6C" w:rsidP="006A0E49">
      <w:pPr>
        <w:widowControl w:val="0"/>
        <w:jc w:val="right"/>
        <w:rPr>
          <w:rFonts w:cs="Arial"/>
          <w:b/>
          <w:bCs/>
        </w:rPr>
      </w:pPr>
      <w:r w:rsidRPr="00CD55BD">
        <w:rPr>
          <w:rFonts w:cs="Arial"/>
          <w:b/>
          <w:bCs/>
        </w:rPr>
        <w:t>Proces-verbal nr</w:t>
      </w:r>
      <w:r w:rsidR="00CD55BD" w:rsidRPr="00CD55BD">
        <w:rPr>
          <w:rFonts w:cs="Arial"/>
          <w:b/>
          <w:bCs/>
        </w:rPr>
        <w:t>1</w:t>
      </w:r>
      <w:r w:rsidRPr="00CD55BD">
        <w:rPr>
          <w:rFonts w:cs="Arial"/>
          <w:b/>
          <w:bCs/>
        </w:rPr>
        <w:t xml:space="preserve"> </w:t>
      </w:r>
    </w:p>
    <w:p w:rsidR="00863C6C" w:rsidRPr="00CD55BD" w:rsidRDefault="00863C6C" w:rsidP="006A0E49">
      <w:pPr>
        <w:widowControl w:val="0"/>
        <w:jc w:val="right"/>
        <w:rPr>
          <w:rFonts w:cs="Arial"/>
          <w:b/>
          <w:bCs/>
          <w:u w:val="single"/>
          <w:lang w:val="en-US"/>
        </w:rPr>
      </w:pPr>
      <w:r w:rsidRPr="00CD55BD">
        <w:rPr>
          <w:rFonts w:cs="Arial"/>
          <w:b/>
          <w:bCs/>
        </w:rPr>
        <w:t xml:space="preserve">din </w:t>
      </w:r>
      <w:r w:rsidR="006C1B94" w:rsidRPr="00CD55BD">
        <w:rPr>
          <w:rFonts w:cs="Arial"/>
          <w:b/>
          <w:bCs/>
        </w:rPr>
        <w:t>_____________________</w:t>
      </w:r>
      <w:r w:rsidRPr="00CD55BD">
        <w:rPr>
          <w:rFonts w:cs="Arial"/>
          <w:b/>
          <w:bCs/>
        </w:rPr>
        <w:t xml:space="preserve"> 20</w:t>
      </w:r>
      <w:r w:rsidR="005368D7" w:rsidRPr="00CD55BD">
        <w:rPr>
          <w:rFonts w:cs="Arial"/>
          <w:b/>
          <w:bCs/>
        </w:rPr>
        <w:t>2</w:t>
      </w:r>
      <w:r w:rsidR="00CD55BD" w:rsidRPr="00CD55BD">
        <w:rPr>
          <w:rFonts w:cs="Arial"/>
          <w:b/>
          <w:bCs/>
          <w:lang w:val="en-US"/>
        </w:rPr>
        <w:t>3</w:t>
      </w:r>
    </w:p>
    <w:p w:rsidR="00DF1C56" w:rsidRPr="00CD55BD" w:rsidRDefault="00DF1C56" w:rsidP="00F6355F">
      <w:pPr>
        <w:widowControl w:val="0"/>
        <w:rPr>
          <w:rFonts w:cs="Arial"/>
          <w:bCs/>
        </w:rPr>
      </w:pPr>
    </w:p>
    <w:p w:rsidR="007349B3" w:rsidRPr="00CD55BD" w:rsidRDefault="007349B3" w:rsidP="00F6355F">
      <w:pPr>
        <w:widowControl w:val="0"/>
        <w:rPr>
          <w:rFonts w:cs="Arial"/>
          <w:bCs/>
          <w:lang w:val="en-US"/>
        </w:rPr>
      </w:pPr>
    </w:p>
    <w:p w:rsidR="007349B3" w:rsidRPr="00CD55BD" w:rsidRDefault="007349B3" w:rsidP="00F6355F">
      <w:pPr>
        <w:widowControl w:val="0"/>
        <w:rPr>
          <w:rFonts w:cs="Arial"/>
          <w:b/>
        </w:rPr>
      </w:pPr>
    </w:p>
    <w:p w:rsidR="007349B3" w:rsidRPr="00CD55BD" w:rsidRDefault="007349B3" w:rsidP="00F6355F">
      <w:pPr>
        <w:widowControl w:val="0"/>
        <w:rPr>
          <w:rFonts w:cs="Arial"/>
          <w:b/>
        </w:rPr>
      </w:pPr>
    </w:p>
    <w:p w:rsidR="006A0E49" w:rsidRPr="00CD55BD" w:rsidRDefault="006A0E49" w:rsidP="00F6355F">
      <w:pPr>
        <w:widowControl w:val="0"/>
        <w:rPr>
          <w:rFonts w:cs="Arial"/>
          <w:b/>
        </w:rPr>
      </w:pPr>
    </w:p>
    <w:p w:rsidR="006A0E49" w:rsidRPr="00CD55BD" w:rsidRDefault="006A0E49" w:rsidP="00F6355F">
      <w:pPr>
        <w:widowControl w:val="0"/>
        <w:rPr>
          <w:rFonts w:cs="Arial"/>
          <w:b/>
        </w:rPr>
      </w:pPr>
    </w:p>
    <w:p w:rsidR="006A0E49" w:rsidRPr="00CD55BD" w:rsidRDefault="006A0E49" w:rsidP="00F6355F">
      <w:pPr>
        <w:widowControl w:val="0"/>
        <w:rPr>
          <w:rFonts w:cs="Arial"/>
          <w:b/>
        </w:rPr>
      </w:pPr>
    </w:p>
    <w:p w:rsidR="006A0E49" w:rsidRPr="00CD55BD" w:rsidRDefault="006A0E49" w:rsidP="00F6355F">
      <w:pPr>
        <w:widowControl w:val="0"/>
        <w:rPr>
          <w:rFonts w:cs="Arial"/>
          <w:b/>
        </w:rPr>
      </w:pPr>
    </w:p>
    <w:p w:rsidR="006D7AFB" w:rsidRPr="00CD55BD" w:rsidRDefault="007349B3" w:rsidP="00863C6C">
      <w:pPr>
        <w:jc w:val="center"/>
        <w:rPr>
          <w:b/>
          <w:sz w:val="28"/>
          <w:szCs w:val="28"/>
          <w:lang w:val="en-US"/>
        </w:rPr>
      </w:pPr>
      <w:r w:rsidRPr="00CD55BD">
        <w:rPr>
          <w:b/>
          <w:sz w:val="28"/>
          <w:szCs w:val="28"/>
          <w:lang w:val="en-US"/>
        </w:rPr>
        <w:t xml:space="preserve">RAPORT DE </w:t>
      </w:r>
      <w:r w:rsidR="00863C6C" w:rsidRPr="00CD55BD">
        <w:rPr>
          <w:b/>
          <w:sz w:val="28"/>
          <w:szCs w:val="28"/>
          <w:lang w:val="en-US"/>
        </w:rPr>
        <w:t>ACTIVITATE</w:t>
      </w:r>
    </w:p>
    <w:p w:rsidR="008F027E" w:rsidRPr="00CD55BD" w:rsidRDefault="008F027E"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F6355F">
      <w:pPr>
        <w:jc w:val="left"/>
        <w:rPr>
          <w:lang w:val="en-US"/>
        </w:rPr>
      </w:pPr>
    </w:p>
    <w:p w:rsidR="006A0E49" w:rsidRPr="00CD55BD" w:rsidRDefault="006A0E49" w:rsidP="006A0E49">
      <w:pPr>
        <w:jc w:val="center"/>
        <w:rPr>
          <w:lang w:val="en-US"/>
        </w:rPr>
      </w:pPr>
      <w:r w:rsidRPr="00CD55BD">
        <w:rPr>
          <w:lang w:val="en-US"/>
        </w:rPr>
        <w:t xml:space="preserve">Anul </w:t>
      </w:r>
      <w:r w:rsidR="00F51520" w:rsidRPr="00CD55BD">
        <w:rPr>
          <w:lang w:val="en-US"/>
        </w:rPr>
        <w:t>202</w:t>
      </w:r>
      <w:r w:rsidR="001A6216" w:rsidRPr="00CD55BD">
        <w:rPr>
          <w:lang w:val="en-US"/>
        </w:rPr>
        <w:t>3</w:t>
      </w:r>
    </w:p>
    <w:p w:rsidR="006A0E49" w:rsidRPr="00CD55BD" w:rsidRDefault="006A0E49" w:rsidP="00F6355F">
      <w:pPr>
        <w:jc w:val="left"/>
        <w:rPr>
          <w:lang w:val="en-US"/>
        </w:rPr>
      </w:pPr>
    </w:p>
    <w:p w:rsidR="00863C6C" w:rsidRPr="00CD55BD" w:rsidRDefault="00863C6C" w:rsidP="00F6355F">
      <w:pPr>
        <w:jc w:val="left"/>
        <w:rPr>
          <w:rFonts w:cs="Arial"/>
        </w:rPr>
      </w:pPr>
    </w:p>
    <w:p w:rsidR="00863C6C" w:rsidRPr="00CD55BD" w:rsidRDefault="00863C6C">
      <w:pPr>
        <w:jc w:val="left"/>
        <w:rPr>
          <w:rFonts w:cs="Arial"/>
        </w:rPr>
      </w:pPr>
      <w:r w:rsidRPr="00CD55BD">
        <w:rPr>
          <w:rFonts w:cs="Arial"/>
        </w:rPr>
        <w:br w:type="page"/>
      </w:r>
    </w:p>
    <w:p w:rsidR="00A41EFF" w:rsidRPr="00CD55BD" w:rsidRDefault="00A41EFF" w:rsidP="00863C6C">
      <w:pPr>
        <w:jc w:val="center"/>
        <w:rPr>
          <w:b/>
        </w:rPr>
      </w:pPr>
      <w:r w:rsidRPr="00CD55BD">
        <w:rPr>
          <w:b/>
        </w:rPr>
        <w:lastRenderedPageBreak/>
        <w:t>Date generale</w:t>
      </w:r>
    </w:p>
    <w:p w:rsidR="00863C6C" w:rsidRPr="00CD55BD"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8"/>
      </w:tblGrid>
      <w:tr w:rsidR="00CD55BD" w:rsidRPr="00CD55BD" w:rsidTr="00863C6C">
        <w:tc>
          <w:tcPr>
            <w:tcW w:w="4219" w:type="dxa"/>
            <w:tcBorders>
              <w:top w:val="single" w:sz="12" w:space="0" w:color="auto"/>
              <w:left w:val="single" w:sz="12" w:space="0" w:color="auto"/>
            </w:tcBorders>
            <w:shd w:val="clear" w:color="auto" w:fill="auto"/>
          </w:tcPr>
          <w:p w:rsidR="00A41EFF" w:rsidRPr="00CD55BD" w:rsidRDefault="00A41EFF" w:rsidP="00734888">
            <w:pPr>
              <w:rPr>
                <w:b/>
              </w:rPr>
            </w:pPr>
            <w:r w:rsidRPr="00CD55BD">
              <w:rPr>
                <w:b/>
                <w:bCs/>
              </w:rPr>
              <w:t>Raion/ municipiu</w:t>
            </w:r>
          </w:p>
        </w:tc>
        <w:tc>
          <w:tcPr>
            <w:tcW w:w="5408" w:type="dxa"/>
            <w:tcBorders>
              <w:top w:val="single" w:sz="12" w:space="0" w:color="auto"/>
              <w:right w:val="single" w:sz="12" w:space="0" w:color="auto"/>
            </w:tcBorders>
            <w:shd w:val="clear" w:color="auto" w:fill="auto"/>
          </w:tcPr>
          <w:p w:rsidR="00A41EFF" w:rsidRPr="00CD55BD" w:rsidRDefault="00F51520" w:rsidP="00F51520">
            <w:pPr>
              <w:widowControl w:val="0"/>
              <w:rPr>
                <w:rFonts w:cs="Arial"/>
                <w:bCs/>
              </w:rPr>
            </w:pPr>
            <w:r w:rsidRPr="00CD55BD">
              <w:rPr>
                <w:rFonts w:cs="Arial"/>
                <w:bCs/>
              </w:rPr>
              <w:t>MUN.CHIȘINĂU</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rPr>
            </w:pPr>
            <w:r w:rsidRPr="00CD55BD">
              <w:rPr>
                <w:b/>
                <w:bCs/>
              </w:rPr>
              <w:t>Localitate</w:t>
            </w:r>
          </w:p>
        </w:tc>
        <w:tc>
          <w:tcPr>
            <w:tcW w:w="5408" w:type="dxa"/>
            <w:tcBorders>
              <w:right w:val="single" w:sz="12" w:space="0" w:color="auto"/>
            </w:tcBorders>
            <w:shd w:val="clear" w:color="auto" w:fill="auto"/>
          </w:tcPr>
          <w:p w:rsidR="00A41EFF" w:rsidRPr="00CD55BD" w:rsidRDefault="00F51520" w:rsidP="00734888">
            <w:r w:rsidRPr="00CD55BD">
              <w:rPr>
                <w:rFonts w:cs="Arial"/>
                <w:bCs/>
              </w:rPr>
              <w:t>CHIȘINĂU - BUIUCANI</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rPr>
            </w:pPr>
            <w:r w:rsidRPr="00CD55BD">
              <w:rPr>
                <w:b/>
                <w:bCs/>
              </w:rPr>
              <w:t>Denumirea instituţiei</w:t>
            </w:r>
          </w:p>
        </w:tc>
        <w:tc>
          <w:tcPr>
            <w:tcW w:w="5408" w:type="dxa"/>
            <w:tcBorders>
              <w:right w:val="single" w:sz="12" w:space="0" w:color="auto"/>
            </w:tcBorders>
            <w:shd w:val="clear" w:color="auto" w:fill="auto"/>
          </w:tcPr>
          <w:p w:rsidR="00A41EFF" w:rsidRPr="00CD55BD" w:rsidRDefault="00F51520" w:rsidP="00734888">
            <w:r w:rsidRPr="00CD55BD">
              <w:rPr>
                <w:rFonts w:cs="Arial"/>
                <w:bCs/>
              </w:rPr>
              <w:t>GIMNAZIUL NR.86</w:t>
            </w:r>
          </w:p>
        </w:tc>
      </w:tr>
      <w:tr w:rsidR="00CD55BD" w:rsidRPr="00CD55BD" w:rsidTr="00863C6C">
        <w:tc>
          <w:tcPr>
            <w:tcW w:w="4219" w:type="dxa"/>
            <w:tcBorders>
              <w:left w:val="single" w:sz="12" w:space="0" w:color="auto"/>
            </w:tcBorders>
            <w:shd w:val="clear" w:color="auto" w:fill="auto"/>
          </w:tcPr>
          <w:p w:rsidR="00863C6C" w:rsidRPr="00CD55BD" w:rsidRDefault="00863C6C" w:rsidP="00734888">
            <w:pPr>
              <w:rPr>
                <w:b/>
                <w:bCs/>
              </w:rPr>
            </w:pPr>
            <w:r w:rsidRPr="00CD55BD">
              <w:rPr>
                <w:b/>
                <w:bCs/>
              </w:rPr>
              <w:t>Adresa</w:t>
            </w:r>
          </w:p>
        </w:tc>
        <w:tc>
          <w:tcPr>
            <w:tcW w:w="5408" w:type="dxa"/>
            <w:tcBorders>
              <w:right w:val="single" w:sz="12" w:space="0" w:color="auto"/>
            </w:tcBorders>
            <w:shd w:val="clear" w:color="auto" w:fill="auto"/>
          </w:tcPr>
          <w:p w:rsidR="00863C6C" w:rsidRPr="00CD55BD" w:rsidRDefault="00F51520" w:rsidP="00734888">
            <w:r w:rsidRPr="00CD55BD">
              <w:t xml:space="preserve">STR.VASILE LUPU 14, </w:t>
            </w:r>
            <w:r w:rsidRPr="00CD55BD">
              <w:rPr>
                <w:rFonts w:cs="Arial"/>
                <w:bCs/>
              </w:rPr>
              <w:t>CHIȘINĂU</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bCs/>
              </w:rPr>
            </w:pPr>
            <w:r w:rsidRPr="00CD55BD">
              <w:rPr>
                <w:b/>
                <w:bCs/>
              </w:rPr>
              <w:t>Adresa</w:t>
            </w:r>
            <w:r w:rsidR="00863C6C" w:rsidRPr="00CD55BD">
              <w:rPr>
                <w:b/>
                <w:bCs/>
              </w:rPr>
              <w:t xml:space="preserve"> filiale</w:t>
            </w:r>
          </w:p>
        </w:tc>
        <w:tc>
          <w:tcPr>
            <w:tcW w:w="5408" w:type="dxa"/>
            <w:tcBorders>
              <w:right w:val="single" w:sz="12" w:space="0" w:color="auto"/>
            </w:tcBorders>
            <w:shd w:val="clear" w:color="auto" w:fill="auto"/>
          </w:tcPr>
          <w:p w:rsidR="00A41EFF" w:rsidRPr="00CD55BD" w:rsidRDefault="00F51520" w:rsidP="00734888">
            <w:r w:rsidRPr="00CD55BD">
              <w:t>--------------------------------------------------------------</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bCs/>
              </w:rPr>
            </w:pPr>
            <w:r w:rsidRPr="00CD55BD">
              <w:rPr>
                <w:b/>
                <w:bCs/>
              </w:rPr>
              <w:t>Telefon</w:t>
            </w:r>
          </w:p>
        </w:tc>
        <w:tc>
          <w:tcPr>
            <w:tcW w:w="5408" w:type="dxa"/>
            <w:tcBorders>
              <w:right w:val="single" w:sz="12" w:space="0" w:color="auto"/>
            </w:tcBorders>
            <w:shd w:val="clear" w:color="auto" w:fill="auto"/>
          </w:tcPr>
          <w:p w:rsidR="00A41EFF" w:rsidRPr="00CD55BD" w:rsidRDefault="00F51520" w:rsidP="00734888">
            <w:r w:rsidRPr="00CD55BD">
              <w:t>022-749-321, 022-74-82-03, 022-749788</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bCs/>
              </w:rPr>
            </w:pPr>
            <w:r w:rsidRPr="00CD55BD">
              <w:rPr>
                <w:b/>
                <w:bCs/>
              </w:rPr>
              <w:t>E-mail</w:t>
            </w:r>
          </w:p>
        </w:tc>
        <w:tc>
          <w:tcPr>
            <w:tcW w:w="5408" w:type="dxa"/>
            <w:tcBorders>
              <w:right w:val="single" w:sz="12" w:space="0" w:color="auto"/>
            </w:tcBorders>
            <w:shd w:val="clear" w:color="auto" w:fill="auto"/>
          </w:tcPr>
          <w:p w:rsidR="00A41EFF" w:rsidRPr="00CD55BD" w:rsidRDefault="00F51520" w:rsidP="00734888">
            <w:r w:rsidRPr="00CD55BD">
              <w:t>gimnaziul86@gmail.com</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bCs/>
              </w:rPr>
            </w:pPr>
            <w:r w:rsidRPr="00CD55BD">
              <w:rPr>
                <w:b/>
                <w:bCs/>
              </w:rPr>
              <w:t>Adresa web</w:t>
            </w:r>
          </w:p>
        </w:tc>
        <w:tc>
          <w:tcPr>
            <w:tcW w:w="5408" w:type="dxa"/>
            <w:tcBorders>
              <w:right w:val="single" w:sz="12" w:space="0" w:color="auto"/>
            </w:tcBorders>
            <w:shd w:val="clear" w:color="auto" w:fill="auto"/>
          </w:tcPr>
          <w:p w:rsidR="00A41EFF" w:rsidRPr="00CD55BD" w:rsidRDefault="00F51520" w:rsidP="00734888">
            <w:r w:rsidRPr="00CD55BD">
              <w:t>https://g86.buiucanidets.md/</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rPr>
            </w:pPr>
            <w:r w:rsidRPr="00CD55BD">
              <w:rPr>
                <w:b/>
                <w:bCs/>
              </w:rPr>
              <w:t>Tipul instituţiei</w:t>
            </w:r>
          </w:p>
        </w:tc>
        <w:tc>
          <w:tcPr>
            <w:tcW w:w="5408" w:type="dxa"/>
            <w:tcBorders>
              <w:right w:val="single" w:sz="12" w:space="0" w:color="auto"/>
            </w:tcBorders>
            <w:shd w:val="clear" w:color="auto" w:fill="auto"/>
          </w:tcPr>
          <w:p w:rsidR="00A41EFF" w:rsidRPr="00CD55BD" w:rsidRDefault="00F51520" w:rsidP="00734888">
            <w:r w:rsidRPr="00CD55BD">
              <w:t>Instituție de învățământ primae și secundar incomplet (gimnaziu)</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rPr>
            </w:pPr>
            <w:r w:rsidRPr="00CD55BD">
              <w:rPr>
                <w:b/>
              </w:rPr>
              <w:t>Tipul de proprietate</w:t>
            </w:r>
          </w:p>
        </w:tc>
        <w:tc>
          <w:tcPr>
            <w:tcW w:w="5408" w:type="dxa"/>
            <w:tcBorders>
              <w:right w:val="single" w:sz="12" w:space="0" w:color="auto"/>
            </w:tcBorders>
            <w:shd w:val="clear" w:color="auto" w:fill="auto"/>
          </w:tcPr>
          <w:p w:rsidR="00A41EFF" w:rsidRPr="00CD55BD" w:rsidRDefault="00F51520" w:rsidP="00734888">
            <w:r w:rsidRPr="00CD55BD">
              <w:t>Publică</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rPr>
            </w:pPr>
            <w:r w:rsidRPr="00CD55BD">
              <w:rPr>
                <w:b/>
                <w:bCs/>
              </w:rPr>
              <w:t xml:space="preserve">Fondator/ </w:t>
            </w:r>
            <w:r w:rsidR="00863C6C" w:rsidRPr="00CD55BD">
              <w:rPr>
                <w:b/>
                <w:bCs/>
              </w:rPr>
              <w:t>a</w:t>
            </w:r>
            <w:r w:rsidRPr="00CD55BD">
              <w:rPr>
                <w:b/>
                <w:bCs/>
              </w:rPr>
              <w:t>utoritate administrativă</w:t>
            </w:r>
          </w:p>
        </w:tc>
        <w:tc>
          <w:tcPr>
            <w:tcW w:w="5408" w:type="dxa"/>
            <w:tcBorders>
              <w:right w:val="single" w:sz="12" w:space="0" w:color="auto"/>
            </w:tcBorders>
            <w:shd w:val="clear" w:color="auto" w:fill="auto"/>
          </w:tcPr>
          <w:p w:rsidR="00A41EFF" w:rsidRPr="00CD55BD" w:rsidRDefault="00722372" w:rsidP="00722372">
            <w:r w:rsidRPr="00CD55BD">
              <w:t>C</w:t>
            </w:r>
            <w:r w:rsidR="00F51520" w:rsidRPr="00CD55BD">
              <w:t>on</w:t>
            </w:r>
            <w:r w:rsidRPr="00CD55BD">
              <w:t xml:space="preserve">siliul municipal Chișinău / DGETS </w:t>
            </w:r>
            <w:r w:rsidRPr="00CD55BD">
              <w:rPr>
                <w:rFonts w:cs="Arial"/>
                <w:bCs/>
              </w:rPr>
              <w:t>MUN.CHIȘINĂU</w:t>
            </w:r>
            <w:r w:rsidRPr="00CD55BD">
              <w:t xml:space="preserve"> / DETS sector.Buiucani</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rPr>
            </w:pPr>
            <w:r w:rsidRPr="00CD55BD">
              <w:rPr>
                <w:b/>
              </w:rPr>
              <w:t>Limba de instruire</w:t>
            </w:r>
          </w:p>
        </w:tc>
        <w:tc>
          <w:tcPr>
            <w:tcW w:w="5408" w:type="dxa"/>
            <w:tcBorders>
              <w:right w:val="single" w:sz="12" w:space="0" w:color="auto"/>
            </w:tcBorders>
            <w:shd w:val="clear" w:color="auto" w:fill="auto"/>
          </w:tcPr>
          <w:p w:rsidR="00A41EFF" w:rsidRPr="00CD55BD" w:rsidRDefault="00BE05B4" w:rsidP="00734888">
            <w:r w:rsidRPr="00CD55BD">
              <w:t>Română și rusă</w:t>
            </w:r>
          </w:p>
        </w:tc>
      </w:tr>
      <w:tr w:rsidR="00CD55BD" w:rsidRPr="00CD55BD" w:rsidTr="00863C6C">
        <w:tc>
          <w:tcPr>
            <w:tcW w:w="4219" w:type="dxa"/>
            <w:tcBorders>
              <w:left w:val="single" w:sz="12" w:space="0" w:color="auto"/>
            </w:tcBorders>
            <w:shd w:val="clear" w:color="auto" w:fill="auto"/>
          </w:tcPr>
          <w:p w:rsidR="00863C6C" w:rsidRPr="00CD55BD" w:rsidRDefault="00863C6C" w:rsidP="00734888">
            <w:pPr>
              <w:rPr>
                <w:b/>
              </w:rPr>
            </w:pPr>
            <w:r w:rsidRPr="00CD55BD">
              <w:rPr>
                <w:b/>
              </w:rPr>
              <w:t>Numărul total de elevi</w:t>
            </w:r>
          </w:p>
        </w:tc>
        <w:tc>
          <w:tcPr>
            <w:tcW w:w="5408" w:type="dxa"/>
            <w:tcBorders>
              <w:right w:val="single" w:sz="12" w:space="0" w:color="auto"/>
            </w:tcBorders>
            <w:shd w:val="clear" w:color="auto" w:fill="auto"/>
          </w:tcPr>
          <w:p w:rsidR="00863C6C" w:rsidRPr="00CD55BD" w:rsidRDefault="00BE05B4" w:rsidP="001A6216">
            <w:r w:rsidRPr="00CD55BD">
              <w:t>1</w:t>
            </w:r>
            <w:r w:rsidR="008E288D" w:rsidRPr="00CD55BD">
              <w:t>4</w:t>
            </w:r>
            <w:r w:rsidR="001A6216" w:rsidRPr="00CD55BD">
              <w:t>3</w:t>
            </w:r>
          </w:p>
        </w:tc>
      </w:tr>
      <w:tr w:rsidR="00CD55BD" w:rsidRPr="00CD55BD" w:rsidTr="00863C6C">
        <w:tc>
          <w:tcPr>
            <w:tcW w:w="4219" w:type="dxa"/>
            <w:tcBorders>
              <w:left w:val="single" w:sz="12" w:space="0" w:color="auto"/>
            </w:tcBorders>
            <w:shd w:val="clear" w:color="auto" w:fill="auto"/>
          </w:tcPr>
          <w:p w:rsidR="00863C6C" w:rsidRPr="00CD55BD" w:rsidRDefault="00863C6C" w:rsidP="00734888">
            <w:pPr>
              <w:rPr>
                <w:b/>
              </w:rPr>
            </w:pPr>
            <w:r w:rsidRPr="00CD55BD">
              <w:rPr>
                <w:b/>
              </w:rPr>
              <w:t>Numărul total de clase</w:t>
            </w:r>
          </w:p>
        </w:tc>
        <w:tc>
          <w:tcPr>
            <w:tcW w:w="5408" w:type="dxa"/>
            <w:tcBorders>
              <w:right w:val="single" w:sz="12" w:space="0" w:color="auto"/>
            </w:tcBorders>
            <w:shd w:val="clear" w:color="auto" w:fill="auto"/>
          </w:tcPr>
          <w:p w:rsidR="00863C6C" w:rsidRPr="00CD55BD" w:rsidRDefault="008E288D" w:rsidP="00734888">
            <w:r w:rsidRPr="00CD55BD">
              <w:t>10</w:t>
            </w:r>
          </w:p>
        </w:tc>
      </w:tr>
      <w:tr w:rsidR="00CD55BD" w:rsidRPr="00CD55BD" w:rsidTr="00863C6C">
        <w:tc>
          <w:tcPr>
            <w:tcW w:w="4219" w:type="dxa"/>
            <w:tcBorders>
              <w:left w:val="single" w:sz="12" w:space="0" w:color="auto"/>
            </w:tcBorders>
            <w:shd w:val="clear" w:color="auto" w:fill="auto"/>
          </w:tcPr>
          <w:p w:rsidR="00863C6C" w:rsidRPr="00CD55BD" w:rsidRDefault="00863C6C" w:rsidP="00734888">
            <w:pPr>
              <w:rPr>
                <w:b/>
              </w:rPr>
            </w:pPr>
            <w:r w:rsidRPr="00CD55BD">
              <w:rPr>
                <w:b/>
              </w:rPr>
              <w:t>Numărul total cadre de conducere</w:t>
            </w:r>
          </w:p>
        </w:tc>
        <w:tc>
          <w:tcPr>
            <w:tcW w:w="5408" w:type="dxa"/>
            <w:tcBorders>
              <w:right w:val="single" w:sz="12" w:space="0" w:color="auto"/>
            </w:tcBorders>
            <w:shd w:val="clear" w:color="auto" w:fill="auto"/>
          </w:tcPr>
          <w:p w:rsidR="00863C6C" w:rsidRPr="00CD55BD" w:rsidRDefault="008E288D" w:rsidP="00734888">
            <w:pPr>
              <w:rPr>
                <w:lang w:val="en-US"/>
              </w:rPr>
            </w:pPr>
            <w:r w:rsidRPr="00CD55BD">
              <w:rPr>
                <w:lang w:val="en-US"/>
              </w:rPr>
              <w:t>3</w:t>
            </w:r>
          </w:p>
        </w:tc>
      </w:tr>
      <w:tr w:rsidR="00CD55BD" w:rsidRPr="00CD55BD" w:rsidTr="00863C6C">
        <w:tc>
          <w:tcPr>
            <w:tcW w:w="4219" w:type="dxa"/>
            <w:tcBorders>
              <w:left w:val="single" w:sz="12" w:space="0" w:color="auto"/>
            </w:tcBorders>
            <w:shd w:val="clear" w:color="auto" w:fill="auto"/>
          </w:tcPr>
          <w:p w:rsidR="00863C6C" w:rsidRPr="00CD55BD" w:rsidRDefault="00863C6C" w:rsidP="00734888">
            <w:pPr>
              <w:rPr>
                <w:b/>
              </w:rPr>
            </w:pPr>
            <w:r w:rsidRPr="00CD55BD">
              <w:rPr>
                <w:b/>
              </w:rPr>
              <w:t>Numărul total cadre didactice</w:t>
            </w:r>
          </w:p>
        </w:tc>
        <w:tc>
          <w:tcPr>
            <w:tcW w:w="5408" w:type="dxa"/>
            <w:tcBorders>
              <w:right w:val="single" w:sz="12" w:space="0" w:color="auto"/>
            </w:tcBorders>
            <w:shd w:val="clear" w:color="auto" w:fill="auto"/>
          </w:tcPr>
          <w:p w:rsidR="00863C6C" w:rsidRPr="00CD55BD" w:rsidRDefault="00BE05B4" w:rsidP="00734888">
            <w:pPr>
              <w:rPr>
                <w:lang w:val="en-US"/>
              </w:rPr>
            </w:pPr>
            <w:r w:rsidRPr="00CD55BD">
              <w:rPr>
                <w:lang w:val="en-US"/>
              </w:rPr>
              <w:t>15</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rPr>
            </w:pPr>
            <w:r w:rsidRPr="00CD55BD">
              <w:rPr>
                <w:b/>
                <w:bCs/>
              </w:rPr>
              <w:t>Program de activitate</w:t>
            </w:r>
          </w:p>
        </w:tc>
        <w:tc>
          <w:tcPr>
            <w:tcW w:w="5408" w:type="dxa"/>
            <w:tcBorders>
              <w:right w:val="single" w:sz="12" w:space="0" w:color="auto"/>
            </w:tcBorders>
            <w:shd w:val="clear" w:color="auto" w:fill="auto"/>
          </w:tcPr>
          <w:p w:rsidR="00A41EFF" w:rsidRPr="00CD55BD" w:rsidRDefault="00BE05B4" w:rsidP="00734888">
            <w:r w:rsidRPr="00CD55BD">
              <w:t>De zi / un schimb</w:t>
            </w:r>
          </w:p>
        </w:tc>
      </w:tr>
      <w:tr w:rsidR="00CD55BD" w:rsidRPr="00CD55BD" w:rsidTr="00863C6C">
        <w:tc>
          <w:tcPr>
            <w:tcW w:w="4219" w:type="dxa"/>
            <w:tcBorders>
              <w:left w:val="single" w:sz="12" w:space="0" w:color="auto"/>
            </w:tcBorders>
            <w:shd w:val="clear" w:color="auto" w:fill="auto"/>
          </w:tcPr>
          <w:p w:rsidR="00A41EFF" w:rsidRPr="00CD55BD" w:rsidRDefault="00A41EFF" w:rsidP="00734888">
            <w:pPr>
              <w:rPr>
                <w:b/>
                <w:bCs/>
              </w:rPr>
            </w:pPr>
            <w:r w:rsidRPr="00CD55BD">
              <w:rPr>
                <w:b/>
                <w:bCs/>
                <w:lang w:val="en-US"/>
              </w:rPr>
              <w:t xml:space="preserve">Perioada </w:t>
            </w:r>
            <w:r w:rsidR="00863C6C" w:rsidRPr="00CD55BD">
              <w:rPr>
                <w:b/>
                <w:bCs/>
              </w:rPr>
              <w:t>de evaluare inclusă în raport</w:t>
            </w:r>
          </w:p>
        </w:tc>
        <w:tc>
          <w:tcPr>
            <w:tcW w:w="5408" w:type="dxa"/>
            <w:tcBorders>
              <w:right w:val="single" w:sz="12" w:space="0" w:color="auto"/>
            </w:tcBorders>
            <w:shd w:val="clear" w:color="auto" w:fill="auto"/>
          </w:tcPr>
          <w:p w:rsidR="00A41EFF" w:rsidRPr="00CD55BD" w:rsidRDefault="00BE05B4" w:rsidP="001A6216">
            <w:pPr>
              <w:rPr>
                <w:lang w:val="en-US"/>
              </w:rPr>
            </w:pPr>
            <w:r w:rsidRPr="00CD55BD">
              <w:rPr>
                <w:lang w:val="en-US"/>
              </w:rPr>
              <w:t>Anul de studii 202</w:t>
            </w:r>
            <w:r w:rsidR="001A6216" w:rsidRPr="00CD55BD">
              <w:rPr>
                <w:lang w:val="en-US"/>
              </w:rPr>
              <w:t>2</w:t>
            </w:r>
            <w:r w:rsidRPr="00CD55BD">
              <w:rPr>
                <w:lang w:val="en-US"/>
              </w:rPr>
              <w:t>-202</w:t>
            </w:r>
            <w:r w:rsidR="001A6216" w:rsidRPr="00CD55BD">
              <w:rPr>
                <w:lang w:val="en-US"/>
              </w:rPr>
              <w:t>3</w:t>
            </w:r>
          </w:p>
        </w:tc>
      </w:tr>
      <w:tr w:rsidR="00CD55BD" w:rsidRPr="00CD55BD" w:rsidTr="00863C6C">
        <w:tc>
          <w:tcPr>
            <w:tcW w:w="4219" w:type="dxa"/>
            <w:tcBorders>
              <w:left w:val="single" w:sz="12" w:space="0" w:color="auto"/>
              <w:bottom w:val="single" w:sz="12" w:space="0" w:color="auto"/>
            </w:tcBorders>
            <w:shd w:val="clear" w:color="auto" w:fill="auto"/>
          </w:tcPr>
          <w:p w:rsidR="00A41EFF" w:rsidRPr="00CD55BD" w:rsidRDefault="00A41EFF" w:rsidP="00734888">
            <w:pPr>
              <w:rPr>
                <w:b/>
                <w:bCs/>
              </w:rPr>
            </w:pPr>
            <w:r w:rsidRPr="00CD55BD">
              <w:rPr>
                <w:b/>
                <w:bCs/>
              </w:rPr>
              <w:t>Director</w:t>
            </w:r>
          </w:p>
        </w:tc>
        <w:tc>
          <w:tcPr>
            <w:tcW w:w="5408" w:type="dxa"/>
            <w:tcBorders>
              <w:bottom w:val="single" w:sz="12" w:space="0" w:color="auto"/>
              <w:right w:val="single" w:sz="12" w:space="0" w:color="auto"/>
            </w:tcBorders>
            <w:shd w:val="clear" w:color="auto" w:fill="auto"/>
          </w:tcPr>
          <w:p w:rsidR="00A41EFF" w:rsidRPr="00CD55BD" w:rsidRDefault="00BE05B4" w:rsidP="00734888">
            <w:r w:rsidRPr="00CD55BD">
              <w:t>Șendrea Veaceslav</w:t>
            </w:r>
          </w:p>
        </w:tc>
      </w:tr>
    </w:tbl>
    <w:p w:rsidR="00863C6C" w:rsidRPr="00CD55BD" w:rsidRDefault="00863C6C">
      <w:pPr>
        <w:jc w:val="left"/>
        <w:rPr>
          <w:rFonts w:cs="Arial"/>
          <w:b/>
        </w:rPr>
      </w:pPr>
      <w:r w:rsidRPr="00CD55BD">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Pr="00CD55BD" w:rsidRDefault="00975E8C" w:rsidP="00975E8C">
          <w:pPr>
            <w:pStyle w:val="afd"/>
            <w:spacing w:line="360" w:lineRule="auto"/>
            <w:rPr>
              <w:color w:val="auto"/>
            </w:rPr>
          </w:pPr>
        </w:p>
        <w:p w:rsidR="00975E8C" w:rsidRPr="00CD55BD" w:rsidRDefault="00975E8C" w:rsidP="00DF435F">
          <w:pPr>
            <w:jc w:val="center"/>
            <w:rPr>
              <w:b/>
              <w:bCs/>
            </w:rPr>
          </w:pPr>
          <w:r w:rsidRPr="00CD55BD">
            <w:rPr>
              <w:b/>
              <w:bCs/>
            </w:rPr>
            <w:t>Cuprins:</w:t>
          </w:r>
        </w:p>
        <w:p w:rsidR="00975E8C" w:rsidRPr="00CD55BD" w:rsidRDefault="00975E8C" w:rsidP="00975E8C">
          <w:pPr>
            <w:spacing w:line="360" w:lineRule="auto"/>
            <w:rPr>
              <w:lang w:val="en-US" w:eastAsia="ja-JP"/>
            </w:rPr>
          </w:pPr>
        </w:p>
        <w:p w:rsidR="00DF435F" w:rsidRPr="00CD55BD" w:rsidRDefault="00975E8C">
          <w:pPr>
            <w:pStyle w:val="1b"/>
            <w:rPr>
              <w:rFonts w:asciiTheme="minorHAnsi" w:eastAsiaTheme="minorEastAsia" w:hAnsiTheme="minorHAnsi" w:cstheme="minorBidi"/>
              <w:b w:val="0"/>
              <w:sz w:val="22"/>
              <w:szCs w:val="22"/>
              <w:lang w:eastAsia="ro-RO"/>
            </w:rPr>
          </w:pPr>
          <w:r w:rsidRPr="00CD55BD">
            <w:fldChar w:fldCharType="begin"/>
          </w:r>
          <w:r w:rsidRPr="00CD55BD">
            <w:instrText xml:space="preserve"> TOC \o "1-3" \h \z \u </w:instrText>
          </w:r>
          <w:r w:rsidRPr="00CD55BD">
            <w:fldChar w:fldCharType="separate"/>
          </w:r>
          <w:hyperlink w:anchor="_Toc48389080" w:history="1">
            <w:r w:rsidR="00DF435F" w:rsidRPr="00CD55BD">
              <w:rPr>
                <w:rStyle w:val="a3"/>
                <w:color w:val="auto"/>
              </w:rPr>
              <w:t>Dimensiune I. SĂNĂTATE, SIGURANȚĂ, PROTECȚIE</w:t>
            </w:r>
            <w:r w:rsidR="00DF435F" w:rsidRPr="00CD55BD">
              <w:rPr>
                <w:webHidden/>
              </w:rPr>
              <w:tab/>
            </w:r>
            <w:r w:rsidR="00DF435F" w:rsidRPr="00CD55BD">
              <w:rPr>
                <w:webHidden/>
              </w:rPr>
              <w:fldChar w:fldCharType="begin"/>
            </w:r>
            <w:r w:rsidR="00DF435F" w:rsidRPr="00CD55BD">
              <w:rPr>
                <w:webHidden/>
              </w:rPr>
              <w:instrText xml:space="preserve"> PAGEREF _Toc48389080 \h </w:instrText>
            </w:r>
            <w:r w:rsidR="00DF435F" w:rsidRPr="00CD55BD">
              <w:rPr>
                <w:webHidden/>
              </w:rPr>
            </w:r>
            <w:r w:rsidR="00DF435F" w:rsidRPr="00CD55BD">
              <w:rPr>
                <w:webHidden/>
              </w:rPr>
              <w:fldChar w:fldCharType="separate"/>
            </w:r>
            <w:r w:rsidR="004212D5" w:rsidRPr="00CD55BD">
              <w:rPr>
                <w:webHidden/>
              </w:rPr>
              <w:t>4</w:t>
            </w:r>
            <w:r w:rsidR="00DF435F" w:rsidRPr="00CD55BD">
              <w:rPr>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81" w:history="1">
            <w:r w:rsidR="00DF435F" w:rsidRPr="00CD55BD">
              <w:rPr>
                <w:rStyle w:val="a3"/>
                <w:noProof/>
                <w:color w:val="auto"/>
              </w:rPr>
              <w:t>Standard 1.1. Instituția de învățământ asigură securitatea și protecția tuturor elevilor/ copiilor</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_Toc48389081 \h </w:instrText>
            </w:r>
            <w:r w:rsidR="00DF435F" w:rsidRPr="00CD55BD">
              <w:rPr>
                <w:noProof/>
                <w:webHidden/>
              </w:rPr>
            </w:r>
            <w:r w:rsidR="00DF435F" w:rsidRPr="00CD55BD">
              <w:rPr>
                <w:noProof/>
                <w:webHidden/>
              </w:rPr>
              <w:fldChar w:fldCharType="separate"/>
            </w:r>
            <w:r w:rsidR="004212D5" w:rsidRPr="00CD55BD">
              <w:rPr>
                <w:noProof/>
                <w:webHidden/>
              </w:rPr>
              <w:t>4</w:t>
            </w:r>
            <w:r w:rsidR="00DF435F" w:rsidRPr="00CD55BD">
              <w:rPr>
                <w:noProof/>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82" w:history="1">
            <w:r w:rsidR="00DF435F" w:rsidRPr="00CD55BD">
              <w:rPr>
                <w:rStyle w:val="a3"/>
                <w:noProof/>
                <w:color w:val="auto"/>
              </w:rPr>
              <w:t>Standard 1.2. Instituția dezvoltă parteneriate comunitare în vederea protecției integrității fizice și psihice a fiecărui elev/ copil</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_Toc48389082 \h </w:instrText>
            </w:r>
            <w:r w:rsidR="00DF435F" w:rsidRPr="00CD55BD">
              <w:rPr>
                <w:noProof/>
                <w:webHidden/>
              </w:rPr>
            </w:r>
            <w:r w:rsidR="00DF435F" w:rsidRPr="00CD55BD">
              <w:rPr>
                <w:noProof/>
                <w:webHidden/>
              </w:rPr>
              <w:fldChar w:fldCharType="separate"/>
            </w:r>
            <w:r w:rsidR="004212D5" w:rsidRPr="00CD55BD">
              <w:rPr>
                <w:noProof/>
                <w:webHidden/>
              </w:rPr>
              <w:t>6</w:t>
            </w:r>
            <w:r w:rsidR="00DF435F" w:rsidRPr="00CD55BD">
              <w:rPr>
                <w:noProof/>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83" w:history="1">
            <w:r w:rsidR="00DF435F" w:rsidRPr="00CD55BD">
              <w:rPr>
                <w:rStyle w:val="a3"/>
                <w:noProof/>
                <w:color w:val="auto"/>
              </w:rPr>
              <w:t>Standard 1.3. Instituția de învățământ oferă servicii de suport pentru promovarea unui mod sănătos de viață</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_Toc48389083 \h </w:instrText>
            </w:r>
            <w:r w:rsidR="00DF435F" w:rsidRPr="00CD55BD">
              <w:rPr>
                <w:noProof/>
                <w:webHidden/>
              </w:rPr>
            </w:r>
            <w:r w:rsidR="00DF435F" w:rsidRPr="00CD55BD">
              <w:rPr>
                <w:noProof/>
                <w:webHidden/>
              </w:rPr>
              <w:fldChar w:fldCharType="separate"/>
            </w:r>
            <w:r w:rsidR="004212D5" w:rsidRPr="00CD55BD">
              <w:rPr>
                <w:noProof/>
                <w:webHidden/>
              </w:rPr>
              <w:t>7</w:t>
            </w:r>
            <w:r w:rsidR="00DF435F" w:rsidRPr="00CD55BD">
              <w:rPr>
                <w:noProof/>
                <w:webHidden/>
              </w:rPr>
              <w:fldChar w:fldCharType="end"/>
            </w:r>
          </w:hyperlink>
        </w:p>
        <w:p w:rsidR="00DF435F" w:rsidRPr="00CD55BD" w:rsidRDefault="00283882">
          <w:pPr>
            <w:pStyle w:val="1b"/>
            <w:rPr>
              <w:rFonts w:asciiTheme="minorHAnsi" w:eastAsiaTheme="minorEastAsia" w:hAnsiTheme="minorHAnsi" w:cstheme="minorBidi"/>
              <w:b w:val="0"/>
              <w:sz w:val="22"/>
              <w:szCs w:val="22"/>
              <w:lang w:eastAsia="ro-RO"/>
            </w:rPr>
          </w:pPr>
          <w:hyperlink w:anchor="_Toc48389084" w:history="1">
            <w:r w:rsidR="00DF435F" w:rsidRPr="00CD55BD">
              <w:rPr>
                <w:rStyle w:val="a3"/>
                <w:color w:val="auto"/>
              </w:rPr>
              <w:t>Dimensiune II. PARTICIPARE DEMOCRATICĂ</w:t>
            </w:r>
            <w:r w:rsidR="00DF435F" w:rsidRPr="00CD55BD">
              <w:rPr>
                <w:webHidden/>
              </w:rPr>
              <w:tab/>
            </w:r>
            <w:r w:rsidR="00DF435F" w:rsidRPr="00CD55BD">
              <w:rPr>
                <w:webHidden/>
              </w:rPr>
              <w:fldChar w:fldCharType="begin"/>
            </w:r>
            <w:r w:rsidR="00DF435F" w:rsidRPr="00CD55BD">
              <w:rPr>
                <w:webHidden/>
              </w:rPr>
              <w:instrText xml:space="preserve"> PAGEREF _Toc48389084 \h </w:instrText>
            </w:r>
            <w:r w:rsidR="00DF435F" w:rsidRPr="00CD55BD">
              <w:rPr>
                <w:webHidden/>
              </w:rPr>
            </w:r>
            <w:r w:rsidR="00DF435F" w:rsidRPr="00CD55BD">
              <w:rPr>
                <w:webHidden/>
              </w:rPr>
              <w:fldChar w:fldCharType="separate"/>
            </w:r>
            <w:r w:rsidR="004212D5" w:rsidRPr="00CD55BD">
              <w:rPr>
                <w:webHidden/>
              </w:rPr>
              <w:t>8</w:t>
            </w:r>
            <w:r w:rsidR="00DF435F" w:rsidRPr="00CD55BD">
              <w:rPr>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85" w:history="1">
            <w:r w:rsidR="00DF435F" w:rsidRPr="00CD55BD">
              <w:rPr>
                <w:rStyle w:val="a3"/>
                <w:noProof/>
                <w:color w:val="auto"/>
              </w:rPr>
              <w:t xml:space="preserve">*Standard 2.1. Copii participă la procesul decizional referitor la toate aspectele vieții școlare </w:t>
            </w:r>
            <w:r w:rsidR="00DF435F" w:rsidRPr="00CD55BD">
              <w:rPr>
                <w:rStyle w:val="a3"/>
                <w:i/>
                <w:iCs/>
                <w:noProof/>
                <w:color w:val="auto"/>
              </w:rPr>
              <w:t>[Standardul nu se aplică IET]</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_Toc48389085 \h </w:instrText>
            </w:r>
            <w:r w:rsidR="00DF435F" w:rsidRPr="00CD55BD">
              <w:rPr>
                <w:noProof/>
                <w:webHidden/>
              </w:rPr>
            </w:r>
            <w:r w:rsidR="00DF435F" w:rsidRPr="00CD55BD">
              <w:rPr>
                <w:noProof/>
                <w:webHidden/>
              </w:rPr>
              <w:fldChar w:fldCharType="separate"/>
            </w:r>
            <w:r w:rsidR="004212D5" w:rsidRPr="00CD55BD">
              <w:rPr>
                <w:noProof/>
                <w:webHidden/>
              </w:rPr>
              <w:t>8</w:t>
            </w:r>
            <w:r w:rsidR="00DF435F" w:rsidRPr="00CD55BD">
              <w:rPr>
                <w:noProof/>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86" w:history="1">
            <w:r w:rsidR="00DF435F" w:rsidRPr="00CD55BD">
              <w:rPr>
                <w:rStyle w:val="a3"/>
                <w:noProof/>
                <w:color w:val="auto"/>
              </w:rPr>
              <w:t>Standard 2.2. Instituția școlară comunică sistematic și implică familia și comunitatea în procesul educațional</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_Toc48389086 \h </w:instrText>
            </w:r>
            <w:r w:rsidR="00DF435F" w:rsidRPr="00CD55BD">
              <w:rPr>
                <w:noProof/>
                <w:webHidden/>
              </w:rPr>
            </w:r>
            <w:r w:rsidR="00DF435F" w:rsidRPr="00CD55BD">
              <w:rPr>
                <w:noProof/>
                <w:webHidden/>
              </w:rPr>
              <w:fldChar w:fldCharType="separate"/>
            </w:r>
            <w:r w:rsidR="004212D5" w:rsidRPr="00CD55BD">
              <w:rPr>
                <w:noProof/>
                <w:webHidden/>
              </w:rPr>
              <w:t>9</w:t>
            </w:r>
            <w:r w:rsidR="00DF435F" w:rsidRPr="00CD55BD">
              <w:rPr>
                <w:noProof/>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87" w:history="1">
            <w:r w:rsidR="00DF435F" w:rsidRPr="00CD55BD">
              <w:rPr>
                <w:rStyle w:val="a3"/>
                <w:noProof/>
                <w:color w:val="auto"/>
              </w:rPr>
              <w:t>Standard 2.3. Școala, familia și comunitatea îi pregătesc pe copii să conviețuiască într-o societate interculturală bazată pe democrație</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_Toc48389087 \h </w:instrText>
            </w:r>
            <w:r w:rsidR="00DF435F" w:rsidRPr="00CD55BD">
              <w:rPr>
                <w:noProof/>
                <w:webHidden/>
              </w:rPr>
            </w:r>
            <w:r w:rsidR="00DF435F" w:rsidRPr="00CD55BD">
              <w:rPr>
                <w:noProof/>
                <w:webHidden/>
              </w:rPr>
              <w:fldChar w:fldCharType="separate"/>
            </w:r>
            <w:r w:rsidR="004212D5" w:rsidRPr="00CD55BD">
              <w:rPr>
                <w:noProof/>
                <w:webHidden/>
              </w:rPr>
              <w:t>10</w:t>
            </w:r>
            <w:r w:rsidR="00DF435F" w:rsidRPr="00CD55BD">
              <w:rPr>
                <w:noProof/>
                <w:webHidden/>
              </w:rPr>
              <w:fldChar w:fldCharType="end"/>
            </w:r>
          </w:hyperlink>
        </w:p>
        <w:p w:rsidR="00DF435F" w:rsidRPr="00CD55BD" w:rsidRDefault="00283882">
          <w:pPr>
            <w:pStyle w:val="1b"/>
            <w:rPr>
              <w:rFonts w:asciiTheme="minorHAnsi" w:eastAsiaTheme="minorEastAsia" w:hAnsiTheme="minorHAnsi" w:cstheme="minorBidi"/>
              <w:b w:val="0"/>
              <w:sz w:val="22"/>
              <w:szCs w:val="22"/>
              <w:lang w:eastAsia="ro-RO"/>
            </w:rPr>
          </w:pPr>
          <w:hyperlink w:anchor="_Toc48389088" w:history="1">
            <w:r w:rsidR="00DF435F" w:rsidRPr="00CD55BD">
              <w:rPr>
                <w:rStyle w:val="a3"/>
                <w:color w:val="auto"/>
              </w:rPr>
              <w:t>Dimensiune III. INCLUZIUNE EDUCAȚIONALĂ</w:t>
            </w:r>
            <w:r w:rsidR="00DF435F" w:rsidRPr="00CD55BD">
              <w:rPr>
                <w:webHidden/>
              </w:rPr>
              <w:tab/>
            </w:r>
            <w:r w:rsidR="00DF435F" w:rsidRPr="00CD55BD">
              <w:rPr>
                <w:webHidden/>
              </w:rPr>
              <w:fldChar w:fldCharType="begin"/>
            </w:r>
            <w:r w:rsidR="00DF435F" w:rsidRPr="00CD55BD">
              <w:rPr>
                <w:webHidden/>
              </w:rPr>
              <w:instrText xml:space="preserve"> PAGEREF _Toc48389088 \h </w:instrText>
            </w:r>
            <w:r w:rsidR="00DF435F" w:rsidRPr="00CD55BD">
              <w:rPr>
                <w:webHidden/>
              </w:rPr>
            </w:r>
            <w:r w:rsidR="00DF435F" w:rsidRPr="00CD55BD">
              <w:rPr>
                <w:webHidden/>
              </w:rPr>
              <w:fldChar w:fldCharType="separate"/>
            </w:r>
            <w:r w:rsidR="004212D5" w:rsidRPr="00CD55BD">
              <w:rPr>
                <w:webHidden/>
              </w:rPr>
              <w:t>11</w:t>
            </w:r>
            <w:r w:rsidR="00DF435F" w:rsidRPr="00CD55BD">
              <w:rPr>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89" w:history="1">
            <w:r w:rsidR="00DF435F" w:rsidRPr="00CD55BD">
              <w:rPr>
                <w:rStyle w:val="a3"/>
                <w:noProof/>
                <w:color w:val="auto"/>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_Toc48389089 \h </w:instrText>
            </w:r>
            <w:r w:rsidR="00DF435F" w:rsidRPr="00CD55BD">
              <w:rPr>
                <w:noProof/>
                <w:webHidden/>
              </w:rPr>
            </w:r>
            <w:r w:rsidR="00DF435F" w:rsidRPr="00CD55BD">
              <w:rPr>
                <w:noProof/>
                <w:webHidden/>
              </w:rPr>
              <w:fldChar w:fldCharType="separate"/>
            </w:r>
            <w:r w:rsidR="004212D5" w:rsidRPr="00CD55BD">
              <w:rPr>
                <w:noProof/>
                <w:webHidden/>
              </w:rPr>
              <w:t>11</w:t>
            </w:r>
            <w:r w:rsidR="00DF435F" w:rsidRPr="00CD55BD">
              <w:rPr>
                <w:noProof/>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90" w:history="1">
            <w:r w:rsidR="00DF435F" w:rsidRPr="00CD55BD">
              <w:rPr>
                <w:rStyle w:val="a3"/>
                <w:noProof/>
                <w:color w:val="auto"/>
              </w:rPr>
              <w:t>Standard 3.2. Politicile și practicile din instituția de învățământ sunt incluzive, nediscriminatorii și respectă diferențele individuale</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_Toc48389090 \h </w:instrText>
            </w:r>
            <w:r w:rsidR="00DF435F" w:rsidRPr="00CD55BD">
              <w:rPr>
                <w:noProof/>
                <w:webHidden/>
              </w:rPr>
            </w:r>
            <w:r w:rsidR="00DF435F" w:rsidRPr="00CD55BD">
              <w:rPr>
                <w:noProof/>
                <w:webHidden/>
              </w:rPr>
              <w:fldChar w:fldCharType="separate"/>
            </w:r>
            <w:r w:rsidR="004212D5" w:rsidRPr="00CD55BD">
              <w:rPr>
                <w:noProof/>
                <w:webHidden/>
              </w:rPr>
              <w:t>13</w:t>
            </w:r>
            <w:r w:rsidR="00DF435F" w:rsidRPr="00CD55BD">
              <w:rPr>
                <w:noProof/>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91" w:history="1">
            <w:r w:rsidR="00DF435F" w:rsidRPr="00CD55BD">
              <w:rPr>
                <w:rStyle w:val="a3"/>
                <w:noProof/>
                <w:color w:val="auto"/>
              </w:rPr>
              <w:t>Standard 3.3. Toți copiii beneficiază de un mediu accesibil și favorabil</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_Toc48389091 \h </w:instrText>
            </w:r>
            <w:r w:rsidR="00DF435F" w:rsidRPr="00CD55BD">
              <w:rPr>
                <w:noProof/>
                <w:webHidden/>
              </w:rPr>
            </w:r>
            <w:r w:rsidR="00DF435F" w:rsidRPr="00CD55BD">
              <w:rPr>
                <w:noProof/>
                <w:webHidden/>
              </w:rPr>
              <w:fldChar w:fldCharType="separate"/>
            </w:r>
            <w:r w:rsidR="004212D5" w:rsidRPr="00CD55BD">
              <w:rPr>
                <w:noProof/>
                <w:webHidden/>
              </w:rPr>
              <w:t>14</w:t>
            </w:r>
            <w:r w:rsidR="00DF435F" w:rsidRPr="00CD55BD">
              <w:rPr>
                <w:noProof/>
                <w:webHidden/>
              </w:rPr>
              <w:fldChar w:fldCharType="end"/>
            </w:r>
          </w:hyperlink>
        </w:p>
        <w:p w:rsidR="00DF435F" w:rsidRPr="00CD55BD" w:rsidRDefault="00283882">
          <w:pPr>
            <w:pStyle w:val="1b"/>
            <w:rPr>
              <w:rFonts w:asciiTheme="minorHAnsi" w:eastAsiaTheme="minorEastAsia" w:hAnsiTheme="minorHAnsi" w:cstheme="minorBidi"/>
              <w:b w:val="0"/>
              <w:sz w:val="22"/>
              <w:szCs w:val="22"/>
              <w:lang w:eastAsia="ro-RO"/>
            </w:rPr>
          </w:pPr>
          <w:hyperlink w:anchor="_Toc48389092" w:history="1">
            <w:r w:rsidR="00DF435F" w:rsidRPr="00CD55BD">
              <w:rPr>
                <w:rStyle w:val="a3"/>
                <w:color w:val="auto"/>
              </w:rPr>
              <w:t>Dimensiune IV. EFICIENȚĂ EDUCAȚIONALĂ</w:t>
            </w:r>
            <w:r w:rsidR="00DF435F" w:rsidRPr="00CD55BD">
              <w:rPr>
                <w:webHidden/>
              </w:rPr>
              <w:tab/>
            </w:r>
            <w:r w:rsidR="00DF435F" w:rsidRPr="00CD55BD">
              <w:rPr>
                <w:webHidden/>
              </w:rPr>
              <w:fldChar w:fldCharType="begin"/>
            </w:r>
            <w:r w:rsidR="00DF435F" w:rsidRPr="00CD55BD">
              <w:rPr>
                <w:webHidden/>
              </w:rPr>
              <w:instrText xml:space="preserve"> PAGEREF _Toc48389092 \h </w:instrText>
            </w:r>
            <w:r w:rsidR="00DF435F" w:rsidRPr="00CD55BD">
              <w:rPr>
                <w:webHidden/>
              </w:rPr>
            </w:r>
            <w:r w:rsidR="00DF435F" w:rsidRPr="00CD55BD">
              <w:rPr>
                <w:webHidden/>
              </w:rPr>
              <w:fldChar w:fldCharType="separate"/>
            </w:r>
            <w:r w:rsidR="004212D5" w:rsidRPr="00CD55BD">
              <w:rPr>
                <w:webHidden/>
              </w:rPr>
              <w:t>15</w:t>
            </w:r>
            <w:r w:rsidR="00DF435F" w:rsidRPr="00CD55BD">
              <w:rPr>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93" w:history="1">
            <w:r w:rsidR="00DF435F" w:rsidRPr="00CD55BD">
              <w:rPr>
                <w:rStyle w:val="a3"/>
                <w:noProof/>
                <w:color w:val="auto"/>
              </w:rPr>
              <w:t>Standard 4.1. Instituția creează condiții de organizare și realizare a unui proces educațional de calitate</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_Toc48389093 \h </w:instrText>
            </w:r>
            <w:r w:rsidR="00DF435F" w:rsidRPr="00CD55BD">
              <w:rPr>
                <w:noProof/>
                <w:webHidden/>
              </w:rPr>
            </w:r>
            <w:r w:rsidR="00DF435F" w:rsidRPr="00CD55BD">
              <w:rPr>
                <w:noProof/>
                <w:webHidden/>
              </w:rPr>
              <w:fldChar w:fldCharType="separate"/>
            </w:r>
            <w:r w:rsidR="004212D5" w:rsidRPr="00CD55BD">
              <w:rPr>
                <w:noProof/>
                <w:webHidden/>
              </w:rPr>
              <w:t>15</w:t>
            </w:r>
            <w:r w:rsidR="00DF435F" w:rsidRPr="00CD55BD">
              <w:rPr>
                <w:noProof/>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94" w:history="1">
            <w:r w:rsidR="00DF435F" w:rsidRPr="00CD55BD">
              <w:rPr>
                <w:rStyle w:val="a3"/>
                <w:noProof/>
                <w:color w:val="auto"/>
              </w:rPr>
              <w:t>Standard 4.2. Cadrele didactice valorifică eficient resursele educaționale în raport cu finalitățile stabilite prin curriculumul național</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_Toc48389094 \h </w:instrText>
            </w:r>
            <w:r w:rsidR="00DF435F" w:rsidRPr="00CD55BD">
              <w:rPr>
                <w:noProof/>
                <w:webHidden/>
              </w:rPr>
            </w:r>
            <w:r w:rsidR="00DF435F" w:rsidRPr="00CD55BD">
              <w:rPr>
                <w:noProof/>
                <w:webHidden/>
              </w:rPr>
              <w:fldChar w:fldCharType="separate"/>
            </w:r>
            <w:r w:rsidR="004212D5" w:rsidRPr="00CD55BD">
              <w:rPr>
                <w:noProof/>
                <w:webHidden/>
              </w:rPr>
              <w:t>17</w:t>
            </w:r>
            <w:r w:rsidR="00DF435F" w:rsidRPr="00CD55BD">
              <w:rPr>
                <w:noProof/>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95" w:history="1">
            <w:r w:rsidR="00DF435F" w:rsidRPr="00CD55BD">
              <w:rPr>
                <w:rStyle w:val="a3"/>
                <w:noProof/>
                <w:color w:val="auto"/>
              </w:rPr>
              <w:t>Standard 4.3. Toți copiii demonstrează angajament și implicare eficientă în procesul educațional</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_Toc48389095 \h </w:instrText>
            </w:r>
            <w:r w:rsidR="00DF435F" w:rsidRPr="00CD55BD">
              <w:rPr>
                <w:noProof/>
                <w:webHidden/>
              </w:rPr>
            </w:r>
            <w:r w:rsidR="00DF435F" w:rsidRPr="00CD55BD">
              <w:rPr>
                <w:noProof/>
                <w:webHidden/>
              </w:rPr>
              <w:fldChar w:fldCharType="separate"/>
            </w:r>
            <w:r w:rsidR="004212D5" w:rsidRPr="00CD55BD">
              <w:rPr>
                <w:noProof/>
                <w:webHidden/>
              </w:rPr>
              <w:t>19</w:t>
            </w:r>
            <w:r w:rsidR="00DF435F" w:rsidRPr="00CD55BD">
              <w:rPr>
                <w:noProof/>
                <w:webHidden/>
              </w:rPr>
              <w:fldChar w:fldCharType="end"/>
            </w:r>
          </w:hyperlink>
        </w:p>
        <w:p w:rsidR="00DF435F" w:rsidRPr="00CD55BD" w:rsidRDefault="00283882">
          <w:pPr>
            <w:pStyle w:val="1b"/>
            <w:rPr>
              <w:rFonts w:asciiTheme="minorHAnsi" w:eastAsiaTheme="minorEastAsia" w:hAnsiTheme="minorHAnsi" w:cstheme="minorBidi"/>
              <w:b w:val="0"/>
              <w:sz w:val="22"/>
              <w:szCs w:val="22"/>
              <w:lang w:eastAsia="ro-RO"/>
            </w:rPr>
          </w:pPr>
          <w:hyperlink w:anchor="_Toc48389096" w:history="1">
            <w:r w:rsidR="00DF435F" w:rsidRPr="00CD55BD">
              <w:rPr>
                <w:rStyle w:val="a3"/>
                <w:color w:val="auto"/>
              </w:rPr>
              <w:t>Dimensiune V. EDUCAȚIE SENSIBILĂ LA GEN</w:t>
            </w:r>
            <w:r w:rsidR="00DF435F" w:rsidRPr="00CD55BD">
              <w:rPr>
                <w:webHidden/>
              </w:rPr>
              <w:tab/>
            </w:r>
            <w:r w:rsidR="00DF435F" w:rsidRPr="00CD55BD">
              <w:rPr>
                <w:webHidden/>
              </w:rPr>
              <w:fldChar w:fldCharType="begin"/>
            </w:r>
            <w:r w:rsidR="00DF435F" w:rsidRPr="00CD55BD">
              <w:rPr>
                <w:webHidden/>
              </w:rPr>
              <w:instrText xml:space="preserve"> PAGEREF _Toc48389096 \h </w:instrText>
            </w:r>
            <w:r w:rsidR="00DF435F" w:rsidRPr="00CD55BD">
              <w:rPr>
                <w:webHidden/>
              </w:rPr>
            </w:r>
            <w:r w:rsidR="00DF435F" w:rsidRPr="00CD55BD">
              <w:rPr>
                <w:webHidden/>
              </w:rPr>
              <w:fldChar w:fldCharType="separate"/>
            </w:r>
            <w:r w:rsidR="004212D5" w:rsidRPr="00CD55BD">
              <w:rPr>
                <w:webHidden/>
              </w:rPr>
              <w:t>20</w:t>
            </w:r>
            <w:r w:rsidR="00DF435F" w:rsidRPr="00CD55BD">
              <w:rPr>
                <w:webHidden/>
              </w:rPr>
              <w:fldChar w:fldCharType="end"/>
            </w:r>
          </w:hyperlink>
        </w:p>
        <w:p w:rsidR="00DF435F" w:rsidRPr="00CD55BD" w:rsidRDefault="00283882">
          <w:pPr>
            <w:pStyle w:val="24"/>
            <w:tabs>
              <w:tab w:val="right" w:leader="dot" w:pos="9627"/>
            </w:tabs>
            <w:rPr>
              <w:rFonts w:asciiTheme="minorHAnsi" w:eastAsiaTheme="minorEastAsia" w:hAnsiTheme="minorHAnsi" w:cstheme="minorBidi"/>
              <w:noProof/>
              <w:sz w:val="22"/>
              <w:lang w:val="ro-RO" w:eastAsia="ro-RO"/>
            </w:rPr>
          </w:pPr>
          <w:hyperlink w:anchor="_Toc48389097" w:history="1">
            <w:r w:rsidR="00DF435F" w:rsidRPr="00CD55BD">
              <w:rPr>
                <w:rStyle w:val="a3"/>
                <w:noProof/>
                <w:color w:val="auto"/>
              </w:rPr>
              <w:t>Standard 5.1. Copiii sunt educați, comunică și interacționează în conformitate cu principiile echității de gen</w:t>
            </w:r>
            <w:r w:rsidR="00DF435F" w:rsidRPr="00CD55BD">
              <w:rPr>
                <w:noProof/>
                <w:webHidden/>
              </w:rPr>
              <w:tab/>
            </w:r>
            <w:r w:rsidR="00DF435F" w:rsidRPr="00CD55BD">
              <w:rPr>
                <w:noProof/>
                <w:webHidden/>
              </w:rPr>
              <w:fldChar w:fldCharType="begin"/>
            </w:r>
            <w:r w:rsidR="00DF435F" w:rsidRPr="00CD55BD">
              <w:rPr>
                <w:noProof/>
                <w:webHidden/>
              </w:rPr>
              <w:instrText xml:space="preserve"> PAGEREF _Toc48389097 \h </w:instrText>
            </w:r>
            <w:r w:rsidR="00DF435F" w:rsidRPr="00CD55BD">
              <w:rPr>
                <w:noProof/>
                <w:webHidden/>
              </w:rPr>
            </w:r>
            <w:r w:rsidR="00DF435F" w:rsidRPr="00CD55BD">
              <w:rPr>
                <w:noProof/>
                <w:webHidden/>
              </w:rPr>
              <w:fldChar w:fldCharType="separate"/>
            </w:r>
            <w:r w:rsidR="004212D5" w:rsidRPr="00CD55BD">
              <w:rPr>
                <w:noProof/>
                <w:webHidden/>
              </w:rPr>
              <w:t>20</w:t>
            </w:r>
            <w:r w:rsidR="00DF435F" w:rsidRPr="00CD55BD">
              <w:rPr>
                <w:noProof/>
                <w:webHidden/>
              </w:rPr>
              <w:fldChar w:fldCharType="end"/>
            </w:r>
          </w:hyperlink>
        </w:p>
        <w:p w:rsidR="00975E8C" w:rsidRPr="00CD55BD" w:rsidRDefault="00975E8C" w:rsidP="00975E8C">
          <w:pPr>
            <w:spacing w:line="360" w:lineRule="auto"/>
          </w:pPr>
          <w:r w:rsidRPr="00CD55BD">
            <w:rPr>
              <w:b/>
              <w:bCs/>
              <w:noProof/>
            </w:rPr>
            <w:fldChar w:fldCharType="end"/>
          </w:r>
        </w:p>
      </w:sdtContent>
    </w:sdt>
    <w:p w:rsidR="00975E8C" w:rsidRPr="00CD55BD" w:rsidRDefault="00975E8C" w:rsidP="00975E8C">
      <w:pPr>
        <w:rPr>
          <w:lang w:val="en-US"/>
        </w:rPr>
      </w:pPr>
    </w:p>
    <w:p w:rsidR="00863C6C" w:rsidRPr="00CD55BD" w:rsidRDefault="00863C6C">
      <w:pPr>
        <w:jc w:val="left"/>
        <w:rPr>
          <w:lang w:val="en-US"/>
        </w:rPr>
      </w:pPr>
      <w:r w:rsidRPr="00CD55BD">
        <w:rPr>
          <w:lang w:val="en-US"/>
        </w:rPr>
        <w:br w:type="page"/>
      </w:r>
    </w:p>
    <w:p w:rsidR="00D25024" w:rsidRPr="00CD55BD" w:rsidRDefault="00D25024" w:rsidP="00D25024">
      <w:pPr>
        <w:pStyle w:val="1"/>
      </w:pPr>
      <w:bookmarkStart w:id="1" w:name="_Toc28606397"/>
      <w:bookmarkStart w:id="2" w:name="_Toc46741862"/>
      <w:bookmarkStart w:id="3" w:name="_Toc48389080"/>
      <w:bookmarkEnd w:id="0"/>
      <w:r w:rsidRPr="00CD55BD">
        <w:lastRenderedPageBreak/>
        <w:t>Dimensiune I. SĂNĂTATE, SIGURANȚĂ, PROTECȚIE</w:t>
      </w:r>
      <w:bookmarkEnd w:id="1"/>
      <w:bookmarkEnd w:id="2"/>
      <w:bookmarkEnd w:id="3"/>
    </w:p>
    <w:p w:rsidR="00D25024" w:rsidRPr="00CD55BD" w:rsidRDefault="00D25024" w:rsidP="00D25024">
      <w:pPr>
        <w:pStyle w:val="2"/>
        <w:rPr>
          <w:lang w:val="en-US"/>
        </w:rPr>
      </w:pPr>
      <w:bookmarkStart w:id="4" w:name="_Toc28606398"/>
      <w:bookmarkStart w:id="5" w:name="_Toc46741863"/>
      <w:bookmarkStart w:id="6" w:name="_Toc48389081"/>
      <w:proofErr w:type="gramStart"/>
      <w:r w:rsidRPr="00CD55BD">
        <w:rPr>
          <w:lang w:val="en-US"/>
        </w:rPr>
        <w:t>Standard 1.1.</w:t>
      </w:r>
      <w:proofErr w:type="gramEnd"/>
      <w:r w:rsidRPr="00CD55BD">
        <w:rPr>
          <w:lang w:val="en-US"/>
        </w:rPr>
        <w:t xml:space="preserve"> </w:t>
      </w:r>
      <w:bookmarkEnd w:id="4"/>
      <w:r w:rsidRPr="00CD55BD">
        <w:rPr>
          <w:lang w:val="en-US"/>
        </w:rPr>
        <w:t>Instituția de învățământ asigură securitatea și protecția tuturor elevilor/ copiilor</w:t>
      </w:r>
      <w:bookmarkEnd w:id="5"/>
      <w:bookmarkEnd w:id="6"/>
    </w:p>
    <w:p w:rsidR="00D25024" w:rsidRPr="00CD55BD" w:rsidRDefault="00D25024" w:rsidP="00D25024">
      <w:pPr>
        <w:rPr>
          <w:b/>
          <w:bCs/>
          <w:lang w:val="en-US"/>
        </w:rPr>
      </w:pPr>
      <w:r w:rsidRPr="00CD55BD">
        <w:rPr>
          <w:b/>
          <w:bCs/>
          <w:lang w:val="en-US"/>
        </w:rPr>
        <w:t>Domeniu: Management</w:t>
      </w:r>
    </w:p>
    <w:p w:rsidR="00D25024" w:rsidRPr="00CD55BD" w:rsidRDefault="00D25024" w:rsidP="00D25024">
      <w:pPr>
        <w:rPr>
          <w:lang w:val="en-US"/>
        </w:rPr>
      </w:pPr>
      <w:proofErr w:type="gramStart"/>
      <w:r w:rsidRPr="00CD55BD">
        <w:rPr>
          <w:b/>
          <w:bCs/>
          <w:lang w:val="en-US"/>
        </w:rPr>
        <w:t>Indicator 1.1.1.</w:t>
      </w:r>
      <w:proofErr w:type="gramEnd"/>
      <w:r w:rsidRPr="00CD55BD">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25024">
        <w:tc>
          <w:tcPr>
            <w:tcW w:w="2069" w:type="dxa"/>
          </w:tcPr>
          <w:p w:rsidR="00F842E4" w:rsidRPr="00CD55BD" w:rsidRDefault="00F842E4" w:rsidP="00F842E4">
            <w:pPr>
              <w:jc w:val="left"/>
            </w:pPr>
            <w:r w:rsidRPr="00CD55BD">
              <w:t xml:space="preserve">Dovezi </w:t>
            </w:r>
          </w:p>
        </w:tc>
        <w:tc>
          <w:tcPr>
            <w:tcW w:w="7570" w:type="dxa"/>
            <w:gridSpan w:val="3"/>
          </w:tcPr>
          <w:p w:rsidR="006721B4" w:rsidRPr="00CD55BD" w:rsidRDefault="006721B4" w:rsidP="00F842E4">
            <w:pPr>
              <w:pStyle w:val="a4"/>
              <w:numPr>
                <w:ilvl w:val="0"/>
                <w:numId w:val="47"/>
              </w:numPr>
              <w:ind w:left="360"/>
              <w:rPr>
                <w:iCs/>
                <w:lang w:val="ro-RO"/>
              </w:rPr>
            </w:pPr>
            <w:r w:rsidRPr="00CD55BD">
              <w:rPr>
                <w:lang w:val="ro-RO"/>
              </w:rPr>
              <w:t>Prezența documentației tehnice – УДОСТОВЕРЕНИЕ №981 ОТ 17 ЯНВАРЯ 1963 БЮРО ТЕХНИЧЕСКОГО УЧЕТА УПРАВЛЕНИЯ ГОРОДСКОГО ЖИЛИЩНОГО ХОЗЯЙСТВА КИШИНЕВСКОГО ГОРОДСКОГО СОВЕТА. – PROIECT DE RECONSTRUCȚIE F ȘCOLII 52 A CONSILIULUI ORĂȘENESC DIN 13 APRILIE 1989</w:t>
            </w:r>
            <w:r w:rsidR="005F7CC9" w:rsidRPr="00CD55BD">
              <w:rPr>
                <w:lang w:val="ro-RO"/>
              </w:rPr>
              <w:t>.</w:t>
            </w:r>
            <w:r w:rsidRPr="00CD55BD">
              <w:rPr>
                <w:lang w:val="ro-RO"/>
              </w:rPr>
              <w:t xml:space="preserve">  </w:t>
            </w:r>
          </w:p>
          <w:p w:rsidR="006721B4" w:rsidRPr="00CD55BD" w:rsidRDefault="006721B4" w:rsidP="00F842E4">
            <w:pPr>
              <w:pStyle w:val="a4"/>
              <w:numPr>
                <w:ilvl w:val="0"/>
                <w:numId w:val="47"/>
              </w:numPr>
              <w:ind w:left="360"/>
              <w:rPr>
                <w:iCs/>
                <w:lang w:val="ro-RO"/>
              </w:rPr>
            </w:pPr>
            <w:r w:rsidRPr="00CD55BD">
              <w:rPr>
                <w:lang w:val="ro-RO"/>
              </w:rPr>
              <w:t xml:space="preserve">Prezența documentației sanitaro-igienice </w:t>
            </w:r>
            <w:r w:rsidR="00A31672" w:rsidRPr="00CD55BD">
              <w:rPr>
                <w:lang w:val="ro-RO"/>
              </w:rPr>
              <w:t>–</w:t>
            </w:r>
            <w:r w:rsidRPr="00CD55BD">
              <w:rPr>
                <w:lang w:val="ro-RO"/>
              </w:rPr>
              <w:t xml:space="preserve"> </w:t>
            </w:r>
            <w:r w:rsidR="00A31672" w:rsidRPr="00CD55BD">
              <w:rPr>
                <w:lang w:val="ro-RO"/>
              </w:rPr>
              <w:t xml:space="preserve">AUTORIZAȚIE SANITARĂ PENTRU FUNCȚIONARE </w:t>
            </w:r>
            <w:r w:rsidR="001A6216" w:rsidRPr="00CD55BD">
              <w:rPr>
                <w:lang w:val="ro-RO"/>
              </w:rPr>
              <w:t>este</w:t>
            </w:r>
          </w:p>
          <w:p w:rsidR="00791CBA" w:rsidRPr="00CD55BD" w:rsidRDefault="001239BE" w:rsidP="00791CBA">
            <w:pPr>
              <w:pStyle w:val="a4"/>
              <w:numPr>
                <w:ilvl w:val="0"/>
                <w:numId w:val="47"/>
              </w:numPr>
              <w:ind w:left="360"/>
              <w:rPr>
                <w:iCs/>
                <w:lang w:val="ro-RO"/>
              </w:rPr>
            </w:pPr>
            <w:r w:rsidRPr="00CD55BD">
              <w:rPr>
                <w:lang w:val="ro-RO"/>
              </w:rPr>
              <w:t xml:space="preserve">Prezența documentației </w:t>
            </w:r>
            <w:r w:rsidR="006721B4" w:rsidRPr="00CD55BD">
              <w:rPr>
                <w:lang w:val="ro-RO"/>
              </w:rPr>
              <w:t>medicale</w:t>
            </w:r>
            <w:r w:rsidR="00E33B5B" w:rsidRPr="00CD55BD">
              <w:rPr>
                <w:lang w:val="ro-RO"/>
              </w:rPr>
              <w:t xml:space="preserve"> – toți col</w:t>
            </w:r>
            <w:r w:rsidR="00545A65" w:rsidRPr="00CD55BD">
              <w:rPr>
                <w:lang w:val="ro-RO"/>
              </w:rPr>
              <w:t>a</w:t>
            </w:r>
            <w:r w:rsidR="00E33B5B" w:rsidRPr="00CD55BD">
              <w:rPr>
                <w:lang w:val="ro-RO"/>
              </w:rPr>
              <w:t>boratorii au documentele despre controlul</w:t>
            </w:r>
            <w:r w:rsidR="00791CBA" w:rsidRPr="00CD55BD">
              <w:rPr>
                <w:lang w:val="ro-RO"/>
              </w:rPr>
              <w:t xml:space="preserve"> medical pentru anul de studii</w:t>
            </w:r>
          </w:p>
          <w:p w:rsidR="00F842E4" w:rsidRPr="00CD55BD" w:rsidRDefault="0015454F" w:rsidP="00791CBA">
            <w:pPr>
              <w:pStyle w:val="a4"/>
              <w:numPr>
                <w:ilvl w:val="0"/>
                <w:numId w:val="47"/>
              </w:numPr>
              <w:ind w:left="360"/>
              <w:rPr>
                <w:iCs/>
                <w:lang w:val="ro-RO"/>
              </w:rPr>
            </w:pPr>
            <w:r w:rsidRPr="00CD55BD">
              <w:rPr>
                <w:lang w:val="ro-RO"/>
              </w:rPr>
              <w:t>M</w:t>
            </w:r>
            <w:r w:rsidR="006721B4" w:rsidRPr="00CD55BD">
              <w:rPr>
                <w:lang w:val="ro-RO"/>
              </w:rPr>
              <w:t>onitorizarea permanentă a respectării normelor sanitaro-igienice</w:t>
            </w:r>
            <w:r w:rsidR="00791CBA" w:rsidRPr="00CD55BD">
              <w:rPr>
                <w:lang w:val="ro-RO"/>
              </w:rPr>
              <w:t xml:space="preserve"> de catre seful de gospodarie si asistenta medicala</w:t>
            </w:r>
          </w:p>
        </w:tc>
      </w:tr>
      <w:tr w:rsidR="00CD55BD" w:rsidRPr="00CD55BD" w:rsidTr="00D25024">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15454F" w:rsidP="00776283">
            <w:pPr>
              <w:rPr>
                <w:lang w:val="en-US"/>
              </w:rPr>
            </w:pPr>
            <w:r w:rsidRPr="00CD55BD">
              <w:rPr>
                <w:lang w:val="en-US"/>
              </w:rPr>
              <w:t>Toată documentați</w:t>
            </w:r>
            <w:r w:rsidR="00776283" w:rsidRPr="00CD55BD">
              <w:rPr>
                <w:lang w:val="en-US"/>
              </w:rPr>
              <w:t>a</w:t>
            </w:r>
            <w:r w:rsidRPr="00CD55BD">
              <w:rPr>
                <w:lang w:val="en-US"/>
              </w:rPr>
              <w:t xml:space="preserve"> tehnic</w:t>
            </w:r>
            <w:r w:rsidR="00776283" w:rsidRPr="00CD55BD">
              <w:rPr>
                <w:lang w:val="en-US"/>
              </w:rPr>
              <w:t>a</w:t>
            </w:r>
            <w:r w:rsidRPr="00CD55BD">
              <w:rPr>
                <w:lang w:val="en-US"/>
              </w:rPr>
              <w:t>, sanitaro-igienic</w:t>
            </w:r>
            <w:r w:rsidR="00776283" w:rsidRPr="00CD55BD">
              <w:rPr>
                <w:lang w:val="en-US"/>
              </w:rPr>
              <w:t>a</w:t>
            </w:r>
            <w:r w:rsidRPr="00CD55BD">
              <w:rPr>
                <w:lang w:val="en-US"/>
              </w:rPr>
              <w:t xml:space="preserve"> și medical</w:t>
            </w:r>
            <w:r w:rsidR="00776283" w:rsidRPr="00CD55BD">
              <w:rPr>
                <w:lang w:val="en-US"/>
              </w:rPr>
              <w:t>a</w:t>
            </w:r>
            <w:r w:rsidRPr="00CD55BD">
              <w:rPr>
                <w:lang w:val="en-US"/>
              </w:rPr>
              <w:t xml:space="preserve"> este prezentă și are loc monitorizarea permanentă a respectării normelor sanitaro-igienice</w:t>
            </w:r>
          </w:p>
        </w:tc>
      </w:tr>
      <w:tr w:rsidR="00CD55BD" w:rsidRPr="00CD55BD" w:rsidTr="00415CB2">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15454F" w:rsidRPr="00CD55BD">
              <w:t>1</w:t>
            </w:r>
          </w:p>
        </w:tc>
        <w:tc>
          <w:tcPr>
            <w:tcW w:w="2268" w:type="dxa"/>
          </w:tcPr>
          <w:p w:rsidR="00F842E4" w:rsidRPr="00CD55BD" w:rsidRDefault="00F842E4" w:rsidP="001A6216">
            <w:r w:rsidRPr="00CD55BD">
              <w:t xml:space="preserve">Punctaj acordat: - </w:t>
            </w:r>
            <w:r w:rsidR="001A6216" w:rsidRPr="00CD55BD">
              <w:t>0</w:t>
            </w:r>
          </w:p>
        </w:tc>
      </w:tr>
    </w:tbl>
    <w:p w:rsidR="00D25024" w:rsidRPr="00CD55BD" w:rsidRDefault="00D25024" w:rsidP="00D25024"/>
    <w:p w:rsidR="00D25024" w:rsidRPr="00CD55BD" w:rsidRDefault="00D25024" w:rsidP="00D25024">
      <w:pPr>
        <w:rPr>
          <w:lang w:val="en-US"/>
        </w:rPr>
      </w:pPr>
      <w:r w:rsidRPr="00CD55BD">
        <w:rPr>
          <w:b/>
          <w:bCs/>
          <w:lang w:val="en-US"/>
        </w:rPr>
        <w:t>Indicator 1.1.2</w:t>
      </w:r>
      <w:r w:rsidRPr="00CD55BD">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15454F" w:rsidP="00545A65">
            <w:pPr>
              <w:pStyle w:val="a4"/>
              <w:numPr>
                <w:ilvl w:val="0"/>
                <w:numId w:val="47"/>
              </w:numPr>
              <w:ind w:left="360"/>
              <w:rPr>
                <w:iCs/>
              </w:rPr>
            </w:pPr>
            <w:r w:rsidRPr="00CD55BD">
              <w:t>Asigurarea pazei și a securității instituției și</w:t>
            </w:r>
            <w:r w:rsidR="00545A65" w:rsidRPr="00CD55BD">
              <w:t xml:space="preserve"> a siguranței tuturor elevilor </w:t>
            </w:r>
            <w:r w:rsidRPr="00CD55BD">
              <w:t xml:space="preserve">pe toată durata programului educative </w:t>
            </w:r>
            <w:proofErr w:type="gramStart"/>
            <w:r w:rsidRPr="00CD55BD">
              <w:t>este</w:t>
            </w:r>
            <w:proofErr w:type="gramEnd"/>
            <w:r w:rsidRPr="00CD55BD">
              <w:t xml:space="preserve"> efectuat</w:t>
            </w:r>
            <w:r w:rsidRPr="00CD55BD">
              <w:rPr>
                <w:lang w:val="ro-RO"/>
              </w:rPr>
              <w:t>ă de toți colaboratorii instituției, în prim-plan situânduse personalul nedidactic (paznicii), care fiind remunerați fac deserviciul și ziua.</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545A65" w:rsidP="00B821AE">
            <w:pPr>
              <w:pStyle w:val="a4"/>
              <w:numPr>
                <w:ilvl w:val="0"/>
                <w:numId w:val="47"/>
              </w:numPr>
              <w:ind w:left="360"/>
              <w:rPr>
                <w:rFonts w:eastAsia="Times New Roman"/>
                <w:iCs/>
              </w:rPr>
            </w:pPr>
            <w:r w:rsidRPr="00CD55BD">
              <w:t xml:space="preserve">Securitatea </w:t>
            </w:r>
            <w:r w:rsidR="0015454F" w:rsidRPr="00CD55BD">
              <w:t xml:space="preserve">instituției și a siguranței tuturor elevilor este asigurarată pe toată durata programului </w:t>
            </w:r>
            <w:r w:rsidR="00B821AE" w:rsidRPr="00CD55BD">
              <w:t>educativ de catre personalul auxiliar al gimnaziului</w:t>
            </w:r>
          </w:p>
        </w:tc>
      </w:tr>
      <w:tr w:rsidR="00CD55BD" w:rsidRPr="00CD55BD" w:rsidTr="00415CB2">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15454F" w:rsidRPr="00CD55BD">
              <w:t>1</w:t>
            </w:r>
          </w:p>
        </w:tc>
        <w:tc>
          <w:tcPr>
            <w:tcW w:w="2268" w:type="dxa"/>
          </w:tcPr>
          <w:p w:rsidR="00F842E4" w:rsidRPr="00CD55BD" w:rsidRDefault="00F842E4" w:rsidP="00F842E4">
            <w:r w:rsidRPr="00CD55BD">
              <w:t xml:space="preserve">Punctaj acordat: - </w:t>
            </w:r>
            <w:r w:rsidR="00FF4549"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1.1.3.</w:t>
      </w:r>
      <w:proofErr w:type="gramEnd"/>
      <w:r w:rsidRPr="00CD55BD">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15454F" w:rsidP="0015454F">
            <w:pPr>
              <w:pStyle w:val="a4"/>
              <w:numPr>
                <w:ilvl w:val="0"/>
                <w:numId w:val="47"/>
              </w:numPr>
              <w:rPr>
                <w:iCs/>
              </w:rPr>
            </w:pPr>
            <w:r w:rsidRPr="00CD55BD">
              <w:rPr>
                <w:iCs/>
              </w:rPr>
              <w:t>Programul de muncă al angajaților și orarul lecțiilor și a activităților extracurriculare este echilibrat și flexibil</w:t>
            </w:r>
          </w:p>
          <w:p w:rsidR="00410202" w:rsidRPr="00CD55BD" w:rsidRDefault="00410202" w:rsidP="008E288D">
            <w:pPr>
              <w:ind w:left="360"/>
              <w:rPr>
                <w:iCs/>
              </w:rPr>
            </w:pPr>
          </w:p>
          <w:p w:rsidR="008E288D" w:rsidRPr="00CD55BD" w:rsidRDefault="008E288D" w:rsidP="008E288D">
            <w:pPr>
              <w:ind w:left="360"/>
              <w:rPr>
                <w:iCs/>
              </w:rPr>
            </w:pPr>
            <w:r w:rsidRPr="00CD55BD">
              <w:rPr>
                <w:iCs/>
              </w:rPr>
              <w:t>Intrarea elevilor in scoala a fost pe rand dupa un graphic prestabilit pentru a nu se expune copiii la infectare</w:t>
            </w:r>
          </w:p>
          <w:p w:rsidR="008E288D" w:rsidRPr="00CD55BD" w:rsidRDefault="008E288D" w:rsidP="008E288D">
            <w:pPr>
              <w:rPr>
                <w:iCs/>
              </w:rPr>
            </w:pPr>
            <w:r w:rsidRPr="00CD55BD">
              <w:rPr>
                <w:iCs/>
              </w:rPr>
              <w:t>Clasa 5 – 7.55</w:t>
            </w:r>
            <w:r w:rsidR="00410202" w:rsidRPr="00CD55BD">
              <w:rPr>
                <w:iCs/>
              </w:rPr>
              <w:t xml:space="preserve"> – INTRAREA 1</w:t>
            </w:r>
          </w:p>
          <w:p w:rsidR="008E288D" w:rsidRPr="00CD55BD" w:rsidRDefault="008E288D" w:rsidP="008E288D">
            <w:pPr>
              <w:rPr>
                <w:iCs/>
              </w:rPr>
            </w:pPr>
            <w:r w:rsidRPr="00CD55BD">
              <w:rPr>
                <w:iCs/>
              </w:rPr>
              <w:t>Clasa 6 – 8.00</w:t>
            </w:r>
            <w:r w:rsidR="00410202" w:rsidRPr="00CD55BD">
              <w:rPr>
                <w:iCs/>
              </w:rPr>
              <w:t xml:space="preserve"> – INTRAREA 1</w:t>
            </w:r>
          </w:p>
          <w:p w:rsidR="008E288D" w:rsidRPr="00CD55BD" w:rsidRDefault="008E288D" w:rsidP="008E288D">
            <w:pPr>
              <w:rPr>
                <w:iCs/>
              </w:rPr>
            </w:pPr>
            <w:r w:rsidRPr="00CD55BD">
              <w:rPr>
                <w:iCs/>
              </w:rPr>
              <w:t>Clasa 7 – 8.05</w:t>
            </w:r>
            <w:r w:rsidR="00410202" w:rsidRPr="00CD55BD">
              <w:rPr>
                <w:iCs/>
              </w:rPr>
              <w:t>– INTRAREA 1</w:t>
            </w:r>
          </w:p>
          <w:p w:rsidR="008E288D" w:rsidRPr="00CD55BD" w:rsidRDefault="008E288D" w:rsidP="008E288D">
            <w:pPr>
              <w:rPr>
                <w:iCs/>
              </w:rPr>
            </w:pPr>
            <w:r w:rsidRPr="00CD55BD">
              <w:rPr>
                <w:iCs/>
              </w:rPr>
              <w:t>Clasa 8 – 8.10</w:t>
            </w:r>
            <w:r w:rsidR="00410202" w:rsidRPr="00CD55BD">
              <w:rPr>
                <w:iCs/>
              </w:rPr>
              <w:t>– INTRAREA 1</w:t>
            </w:r>
          </w:p>
          <w:p w:rsidR="008E288D" w:rsidRPr="00CD55BD" w:rsidRDefault="008E288D" w:rsidP="008E288D">
            <w:pPr>
              <w:rPr>
                <w:iCs/>
              </w:rPr>
            </w:pPr>
            <w:r w:rsidRPr="00CD55BD">
              <w:rPr>
                <w:iCs/>
              </w:rPr>
              <w:t>Clasa 9 – 7.55</w:t>
            </w:r>
            <w:r w:rsidR="00410202" w:rsidRPr="00CD55BD">
              <w:rPr>
                <w:iCs/>
              </w:rPr>
              <w:t>– INTRAREA 2</w:t>
            </w:r>
          </w:p>
          <w:p w:rsidR="008E288D" w:rsidRPr="00CD55BD" w:rsidRDefault="008E288D" w:rsidP="008E288D">
            <w:pPr>
              <w:rPr>
                <w:iCs/>
              </w:rPr>
            </w:pPr>
            <w:r w:rsidRPr="00CD55BD">
              <w:rPr>
                <w:iCs/>
              </w:rPr>
              <w:t>Clasa 1A– 8.00</w:t>
            </w:r>
            <w:r w:rsidR="00410202" w:rsidRPr="00CD55BD">
              <w:rPr>
                <w:iCs/>
              </w:rPr>
              <w:t>– INTRAREA 2</w:t>
            </w:r>
          </w:p>
          <w:p w:rsidR="008E288D" w:rsidRPr="00CD55BD" w:rsidRDefault="008E288D" w:rsidP="008E288D">
            <w:pPr>
              <w:rPr>
                <w:iCs/>
              </w:rPr>
            </w:pPr>
            <w:r w:rsidRPr="00CD55BD">
              <w:rPr>
                <w:iCs/>
              </w:rPr>
              <w:t>Clasa 1B– 8.05</w:t>
            </w:r>
            <w:r w:rsidR="00410202" w:rsidRPr="00CD55BD">
              <w:rPr>
                <w:iCs/>
              </w:rPr>
              <w:t>– INTRAREA 2</w:t>
            </w:r>
          </w:p>
          <w:p w:rsidR="008E288D" w:rsidRPr="00CD55BD" w:rsidRDefault="008E288D" w:rsidP="008E288D">
            <w:pPr>
              <w:rPr>
                <w:iCs/>
              </w:rPr>
            </w:pPr>
            <w:r w:rsidRPr="00CD55BD">
              <w:rPr>
                <w:iCs/>
              </w:rPr>
              <w:t>Clasa 2 – 8.10</w:t>
            </w:r>
            <w:r w:rsidR="00410202" w:rsidRPr="00CD55BD">
              <w:rPr>
                <w:iCs/>
              </w:rPr>
              <w:t>– INTRAREA 2</w:t>
            </w:r>
          </w:p>
          <w:p w:rsidR="00410202" w:rsidRPr="00CD55BD" w:rsidRDefault="008E288D" w:rsidP="00410202">
            <w:pPr>
              <w:rPr>
                <w:iCs/>
              </w:rPr>
            </w:pPr>
            <w:r w:rsidRPr="00CD55BD">
              <w:rPr>
                <w:iCs/>
              </w:rPr>
              <w:t>Clasa 3 – 7.50</w:t>
            </w:r>
            <w:r w:rsidR="00410202" w:rsidRPr="00CD55BD">
              <w:rPr>
                <w:iCs/>
              </w:rPr>
              <w:t>– INTRAREA 2</w:t>
            </w:r>
          </w:p>
          <w:p w:rsidR="00410202" w:rsidRPr="00CD55BD" w:rsidRDefault="00410202" w:rsidP="00410202">
            <w:pPr>
              <w:rPr>
                <w:iCs/>
              </w:rPr>
            </w:pPr>
            <w:r w:rsidRPr="00CD55BD">
              <w:rPr>
                <w:iCs/>
              </w:rPr>
              <w:t>Clasa 4 – 7.50– INTRAREA 1</w:t>
            </w:r>
          </w:p>
          <w:p w:rsidR="008E288D" w:rsidRPr="00CD55BD" w:rsidRDefault="008E288D" w:rsidP="0015454F">
            <w:pPr>
              <w:pStyle w:val="a4"/>
              <w:numPr>
                <w:ilvl w:val="0"/>
                <w:numId w:val="47"/>
              </w:numPr>
              <w:rPr>
                <w:iCs/>
              </w:rPr>
            </w:pPr>
            <w:r w:rsidRPr="00CD55BD">
              <w:rPr>
                <w:iCs/>
              </w:rPr>
              <w:t xml:space="preserve">Orarul lectiilor și dejunurilor a fost stabilit in conformitate cu normele sanitaro-epidemiologice in situatia de </w:t>
            </w:r>
            <w:r w:rsidR="001A6216" w:rsidRPr="00CD55BD">
              <w:rPr>
                <w:iCs/>
              </w:rPr>
              <w:t>epidemie</w:t>
            </w:r>
          </w:p>
          <w:p w:rsidR="008E288D" w:rsidRPr="00CD55BD" w:rsidRDefault="00410202" w:rsidP="008E288D">
            <w:pPr>
              <w:rPr>
                <w:iCs/>
                <w:lang w:val="en-US"/>
              </w:rPr>
            </w:pPr>
            <w:r w:rsidRPr="00CD55BD">
              <w:rPr>
                <w:iCs/>
                <w:lang w:val="en-US"/>
              </w:rPr>
              <w:lastRenderedPageBreak/>
              <w:t xml:space="preserve">LECTIA </w:t>
            </w:r>
            <w:r w:rsidR="008E288D" w:rsidRPr="00CD55BD">
              <w:rPr>
                <w:iCs/>
                <w:lang w:val="en-US"/>
              </w:rPr>
              <w:t xml:space="preserve">1 </w:t>
            </w:r>
            <w:r w:rsidRPr="00CD55BD">
              <w:rPr>
                <w:iCs/>
                <w:lang w:val="en-US"/>
              </w:rPr>
              <w:t>– 8.15-9.00</w:t>
            </w:r>
          </w:p>
          <w:p w:rsidR="00410202" w:rsidRPr="00CD55BD" w:rsidRDefault="00410202" w:rsidP="00410202">
            <w:pPr>
              <w:rPr>
                <w:iCs/>
                <w:lang w:val="en-US"/>
              </w:rPr>
            </w:pPr>
            <w:r w:rsidRPr="00CD55BD">
              <w:rPr>
                <w:iCs/>
                <w:lang w:val="en-US"/>
              </w:rPr>
              <w:t>LECTIA 2 – 9.15-10.00</w:t>
            </w:r>
          </w:p>
          <w:p w:rsidR="00410202" w:rsidRPr="00CD55BD" w:rsidRDefault="00410202" w:rsidP="00410202">
            <w:pPr>
              <w:rPr>
                <w:iCs/>
                <w:lang w:val="en-US"/>
              </w:rPr>
            </w:pPr>
            <w:r w:rsidRPr="00CD55BD">
              <w:rPr>
                <w:iCs/>
                <w:lang w:val="en-US"/>
              </w:rPr>
              <w:t>LECTIA 3 – 10.15-11.00</w:t>
            </w:r>
          </w:p>
          <w:p w:rsidR="00410202" w:rsidRPr="00CD55BD" w:rsidRDefault="00410202" w:rsidP="00410202">
            <w:pPr>
              <w:rPr>
                <w:iCs/>
                <w:lang w:val="en-US"/>
              </w:rPr>
            </w:pPr>
            <w:r w:rsidRPr="00CD55BD">
              <w:rPr>
                <w:iCs/>
                <w:lang w:val="en-US"/>
              </w:rPr>
              <w:t>LECTIA 4 – 11.15-12.00</w:t>
            </w:r>
          </w:p>
          <w:p w:rsidR="00410202" w:rsidRPr="00CD55BD" w:rsidRDefault="00410202" w:rsidP="00410202">
            <w:pPr>
              <w:rPr>
                <w:iCs/>
                <w:lang w:val="en-US"/>
              </w:rPr>
            </w:pPr>
            <w:r w:rsidRPr="00CD55BD">
              <w:rPr>
                <w:iCs/>
                <w:lang w:val="en-US"/>
              </w:rPr>
              <w:t>LECTIA 5 – 12.15-13.00</w:t>
            </w:r>
          </w:p>
          <w:p w:rsidR="00410202" w:rsidRPr="00CD55BD" w:rsidRDefault="00410202" w:rsidP="00410202">
            <w:pPr>
              <w:rPr>
                <w:iCs/>
                <w:lang w:val="en-US"/>
              </w:rPr>
            </w:pPr>
            <w:r w:rsidRPr="00CD55BD">
              <w:rPr>
                <w:iCs/>
                <w:lang w:val="en-US"/>
              </w:rPr>
              <w:t>LECTIA 6 – 13.15-14.00</w:t>
            </w:r>
          </w:p>
          <w:p w:rsidR="00410202" w:rsidRPr="00CD55BD" w:rsidRDefault="00410202" w:rsidP="00410202">
            <w:pPr>
              <w:rPr>
                <w:iCs/>
                <w:lang w:val="en-US"/>
              </w:rPr>
            </w:pPr>
            <w:r w:rsidRPr="00CD55BD">
              <w:rPr>
                <w:iCs/>
                <w:lang w:val="en-US"/>
              </w:rPr>
              <w:t>LECTIA 7 – 14.15-15.00</w:t>
            </w:r>
          </w:p>
          <w:p w:rsidR="00410202" w:rsidRPr="00CD55BD" w:rsidRDefault="00410202" w:rsidP="00410202">
            <w:pPr>
              <w:rPr>
                <w:iCs/>
                <w:lang w:val="en-US"/>
              </w:rPr>
            </w:pPr>
          </w:p>
          <w:p w:rsidR="00410202" w:rsidRPr="00CD55BD" w:rsidRDefault="00410202" w:rsidP="00410202">
            <w:pPr>
              <w:rPr>
                <w:iCs/>
                <w:lang w:val="en-US"/>
              </w:rPr>
            </w:pPr>
            <w:r w:rsidRPr="00CD55BD">
              <w:rPr>
                <w:iCs/>
                <w:lang w:val="en-US"/>
              </w:rPr>
              <w:t>PRANZUL CLASELE 1 – 9.00-9.15</w:t>
            </w:r>
          </w:p>
          <w:p w:rsidR="00410202" w:rsidRPr="00CD55BD" w:rsidRDefault="00410202" w:rsidP="00410202">
            <w:pPr>
              <w:rPr>
                <w:iCs/>
                <w:lang w:val="en-US"/>
              </w:rPr>
            </w:pPr>
            <w:r w:rsidRPr="00CD55BD">
              <w:rPr>
                <w:iCs/>
                <w:lang w:val="en-US"/>
              </w:rPr>
              <w:t>PRANZUL CLASELE 2-3 – 10.00-10.15</w:t>
            </w:r>
          </w:p>
          <w:p w:rsidR="00410202" w:rsidRPr="00CD55BD" w:rsidRDefault="00410202" w:rsidP="00410202">
            <w:pPr>
              <w:rPr>
                <w:iCs/>
                <w:lang w:val="en-US"/>
              </w:rPr>
            </w:pPr>
            <w:r w:rsidRPr="00CD55BD">
              <w:rPr>
                <w:iCs/>
                <w:lang w:val="en-US"/>
              </w:rPr>
              <w:t>PRANZUL CLASELE 4-5 – 11.00-11.15</w:t>
            </w:r>
          </w:p>
          <w:p w:rsidR="008E288D" w:rsidRPr="00CD55BD" w:rsidRDefault="00410202" w:rsidP="00410202">
            <w:pPr>
              <w:rPr>
                <w:iCs/>
                <w:lang w:val="en-US"/>
              </w:rPr>
            </w:pPr>
            <w:r w:rsidRPr="00CD55BD">
              <w:rPr>
                <w:iCs/>
                <w:lang w:val="en-US"/>
              </w:rPr>
              <w:t>PRANZUL CLASELE 6-9 – 12.00-12.15</w:t>
            </w:r>
          </w:p>
        </w:tc>
      </w:tr>
      <w:tr w:rsidR="00CD55BD" w:rsidRPr="00CD55BD" w:rsidTr="00DF435F">
        <w:tc>
          <w:tcPr>
            <w:tcW w:w="2069" w:type="dxa"/>
          </w:tcPr>
          <w:p w:rsidR="00F842E4" w:rsidRPr="00CD55BD" w:rsidRDefault="00F842E4" w:rsidP="00F842E4">
            <w:pPr>
              <w:jc w:val="left"/>
            </w:pPr>
            <w:r w:rsidRPr="00CD55BD">
              <w:lastRenderedPageBreak/>
              <w:t>Constatări</w:t>
            </w:r>
          </w:p>
        </w:tc>
        <w:tc>
          <w:tcPr>
            <w:tcW w:w="7570" w:type="dxa"/>
            <w:gridSpan w:val="3"/>
          </w:tcPr>
          <w:p w:rsidR="00F842E4" w:rsidRPr="00CD55BD" w:rsidRDefault="0015454F" w:rsidP="00410202">
            <w:pPr>
              <w:pStyle w:val="a4"/>
              <w:numPr>
                <w:ilvl w:val="0"/>
                <w:numId w:val="47"/>
              </w:numPr>
              <w:rPr>
                <w:iCs/>
              </w:rPr>
            </w:pPr>
            <w:r w:rsidRPr="00CD55BD">
              <w:rPr>
                <w:iCs/>
              </w:rPr>
              <w:t xml:space="preserve">Programul de muncă al angajaților și orarul lecțiilor și a activităților extracurriculare </w:t>
            </w:r>
            <w:proofErr w:type="gramStart"/>
            <w:r w:rsidRPr="00CD55BD">
              <w:rPr>
                <w:iCs/>
              </w:rPr>
              <w:t>este</w:t>
            </w:r>
            <w:proofErr w:type="gramEnd"/>
            <w:r w:rsidRPr="00CD55BD">
              <w:rPr>
                <w:iCs/>
              </w:rPr>
              <w:t xml:space="preserve"> echilibrat și flexibil</w:t>
            </w:r>
            <w:r w:rsidR="00410202" w:rsidRPr="00CD55BD">
              <w:rPr>
                <w:iCs/>
              </w:rPr>
              <w:t>. Orarul lectiilor și dejunurilor a fost stabilit in conformitate cu normele sanitaro-epidemiologice in situatia de pandemie COVID-19</w:t>
            </w:r>
          </w:p>
        </w:tc>
      </w:tr>
      <w:tr w:rsidR="00CD55BD" w:rsidRPr="00CD55BD" w:rsidTr="00415CB2">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410202">
            <w:r w:rsidRPr="00CD55BD">
              <w:t>Autoevaluare conform criteriilor: -</w:t>
            </w:r>
            <w:r w:rsidR="0015454F" w:rsidRPr="00CD55BD">
              <w:t xml:space="preserve"> </w:t>
            </w:r>
            <w:r w:rsidR="00410202" w:rsidRPr="00CD55BD">
              <w:t>2</w:t>
            </w:r>
          </w:p>
        </w:tc>
        <w:tc>
          <w:tcPr>
            <w:tcW w:w="2268" w:type="dxa"/>
          </w:tcPr>
          <w:p w:rsidR="00F842E4" w:rsidRPr="00CD55BD" w:rsidRDefault="00F842E4" w:rsidP="00410202">
            <w:r w:rsidRPr="00CD55BD">
              <w:t xml:space="preserve">Punctaj acordat: - </w:t>
            </w:r>
            <w:r w:rsidR="00410202" w:rsidRPr="00CD55BD">
              <w:t>2</w:t>
            </w:r>
          </w:p>
        </w:tc>
      </w:tr>
    </w:tbl>
    <w:p w:rsidR="00D25024" w:rsidRPr="00CD55BD" w:rsidRDefault="00D25024" w:rsidP="00D25024"/>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proofErr w:type="gramStart"/>
      <w:r w:rsidRPr="00CD55BD">
        <w:rPr>
          <w:b/>
          <w:bCs/>
          <w:lang w:val="en-US"/>
        </w:rPr>
        <w:t>Indicator 1.1.4.</w:t>
      </w:r>
      <w:proofErr w:type="gramEnd"/>
      <w:r w:rsidRPr="00CD55BD">
        <w:rPr>
          <w:lang w:val="en-US"/>
        </w:rPr>
        <w:t xml:space="preserve"> Asigurarea pentru fiecare elev/ copil a câte </w:t>
      </w:r>
      <w:proofErr w:type="gramStart"/>
      <w:r w:rsidRPr="00CD55BD">
        <w:rPr>
          <w:lang w:val="en-US"/>
        </w:rPr>
        <w:t>un</w:t>
      </w:r>
      <w:proofErr w:type="gramEnd"/>
      <w:r w:rsidRPr="00CD55BD">
        <w:rPr>
          <w:lang w:val="en-US"/>
        </w:rPr>
        <w:t xml:space="preserve">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15454F" w:rsidP="009E3F00">
            <w:pPr>
              <w:pStyle w:val="a4"/>
              <w:numPr>
                <w:ilvl w:val="0"/>
                <w:numId w:val="47"/>
              </w:numPr>
              <w:ind w:left="360"/>
              <w:rPr>
                <w:iCs/>
              </w:rPr>
            </w:pPr>
            <w:r w:rsidRPr="00CD55BD">
              <w:t>Fiecare elev</w:t>
            </w:r>
            <w:r w:rsidR="00A16F8C" w:rsidRPr="00CD55BD">
              <w:t xml:space="preserve"> este asigurat</w:t>
            </w:r>
            <w:r w:rsidRPr="00CD55BD">
              <w:t xml:space="preserve"> a câte un loc în bancă</w:t>
            </w:r>
            <w:r w:rsidR="009E3F00" w:rsidRPr="00CD55BD">
              <w:t xml:space="preserve"> APARTE</w:t>
            </w:r>
            <w:r w:rsidR="00A16F8C" w:rsidRPr="00CD55BD">
              <w:t xml:space="preserve"> la distanta de minimum un metr</w:t>
            </w:r>
            <w:r w:rsidR="009E3F00" w:rsidRPr="00CD55BD">
              <w:t>u</w:t>
            </w:r>
            <w:r w:rsidR="00A16F8C" w:rsidRPr="00CD55BD">
              <w:t xml:space="preserve"> unul de altul</w:t>
            </w:r>
            <w:r w:rsidRPr="00CD55BD">
              <w:t>, corespunzător particularităților psihofiziologice individuale</w:t>
            </w:r>
            <w:r w:rsidR="00A16F8C" w:rsidRPr="00CD55BD">
              <w:t>, fiindcă scoala dispune de suficiente spații pentru numărul de elevi</w:t>
            </w:r>
            <w:r w:rsidR="009E3F00" w:rsidRPr="00CD55BD">
              <w:t xml:space="preserve"> – 3000 m2 in total din care 1500 m2 Sali de clasa la 150 de elevi</w:t>
            </w:r>
          </w:p>
        </w:tc>
      </w:tr>
      <w:tr w:rsidR="00CD55BD" w:rsidRPr="00CD55BD" w:rsidTr="00DF435F">
        <w:tc>
          <w:tcPr>
            <w:tcW w:w="2069" w:type="dxa"/>
          </w:tcPr>
          <w:p w:rsidR="009E3F00" w:rsidRPr="00CD55BD" w:rsidRDefault="009E3F00" w:rsidP="009E3F00">
            <w:pPr>
              <w:jc w:val="left"/>
            </w:pPr>
            <w:r w:rsidRPr="00CD55BD">
              <w:t>Constatări</w:t>
            </w:r>
          </w:p>
        </w:tc>
        <w:tc>
          <w:tcPr>
            <w:tcW w:w="7570" w:type="dxa"/>
            <w:gridSpan w:val="3"/>
          </w:tcPr>
          <w:p w:rsidR="009E3F00" w:rsidRPr="00CD55BD" w:rsidRDefault="009E3F00" w:rsidP="009E3F00">
            <w:pPr>
              <w:pStyle w:val="a4"/>
              <w:numPr>
                <w:ilvl w:val="0"/>
                <w:numId w:val="47"/>
              </w:numPr>
              <w:ind w:left="360"/>
              <w:rPr>
                <w:iCs/>
              </w:rPr>
            </w:pPr>
            <w:r w:rsidRPr="00CD55BD">
              <w:t>Fiecare elev este asigurat a câte un loc în bancă APARTE la distanta de minimum un metru unul de altul, corespunzător particularităților psihofiziologice individuale, fiindcă scoala dispune de suficiente spații pentru numărul de elevi</w:t>
            </w:r>
          </w:p>
        </w:tc>
      </w:tr>
      <w:tr w:rsidR="00CD55BD" w:rsidRPr="00CD55BD" w:rsidTr="00415CB2">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A16F8C" w:rsidRPr="00CD55BD">
              <w:t>1</w:t>
            </w:r>
          </w:p>
        </w:tc>
        <w:tc>
          <w:tcPr>
            <w:tcW w:w="2268" w:type="dxa"/>
          </w:tcPr>
          <w:p w:rsidR="00F842E4" w:rsidRPr="00CD55BD" w:rsidRDefault="00F842E4" w:rsidP="00F842E4">
            <w:r w:rsidRPr="00CD55BD">
              <w:t xml:space="preserve">Punctaj acordat: - </w:t>
            </w:r>
            <w:r w:rsidR="00FF4549"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1.1.5.</w:t>
      </w:r>
      <w:proofErr w:type="gramEnd"/>
      <w:r w:rsidRPr="00CD55BD">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A16F8C" w:rsidRPr="00CD55BD" w:rsidRDefault="00A16F8C" w:rsidP="00F842E4">
            <w:pPr>
              <w:jc w:val="left"/>
            </w:pPr>
            <w:r w:rsidRPr="00CD55BD">
              <w:t xml:space="preserve">Dovezi </w:t>
            </w:r>
          </w:p>
        </w:tc>
        <w:tc>
          <w:tcPr>
            <w:tcW w:w="7570" w:type="dxa"/>
            <w:gridSpan w:val="3"/>
          </w:tcPr>
          <w:p w:rsidR="00A16F8C" w:rsidRPr="00CD55BD" w:rsidRDefault="00A16F8C" w:rsidP="0096574D">
            <w:r w:rsidRPr="00CD55BD">
              <w:rPr>
                <w:lang w:val="en-US"/>
              </w:rPr>
              <w:t>Asigurarea cu materiale de sprijin (echipamente, utilaje, dispozitive, ustensile etc.), în corespundere cu parametrii sanitaro-igienici și cu cerințele de securitate</w:t>
            </w:r>
            <w:r w:rsidR="00DD2741" w:rsidRPr="00CD55BD">
              <w:rPr>
                <w:lang w:val="en-US"/>
              </w:rPr>
              <w:t xml:space="preserve"> este deplin</w:t>
            </w:r>
            <w:r w:rsidR="00DD2741" w:rsidRPr="00CD55BD">
              <w:t>ă</w:t>
            </w:r>
            <w:r w:rsidR="009E3F00" w:rsidRPr="00CD55BD">
              <w:t xml:space="preserve"> – lavoare și boilere in toate 4 blocuri sanitare, care au 1</w:t>
            </w:r>
            <w:r w:rsidR="0096574D" w:rsidRPr="00CD55BD">
              <w:t>2</w:t>
            </w:r>
            <w:r w:rsidR="009E3F00" w:rsidRPr="00CD55BD">
              <w:t xml:space="preserve"> WC echipate cu vase de toaleta. DETS buiucani asigura absolut tot necesarul la punctul dat</w:t>
            </w:r>
          </w:p>
        </w:tc>
      </w:tr>
      <w:tr w:rsidR="00CD55BD" w:rsidRPr="00CD55BD" w:rsidTr="00DF435F">
        <w:tc>
          <w:tcPr>
            <w:tcW w:w="2069" w:type="dxa"/>
          </w:tcPr>
          <w:p w:rsidR="00A16F8C" w:rsidRPr="00CD55BD" w:rsidRDefault="00A16F8C" w:rsidP="00F842E4">
            <w:pPr>
              <w:jc w:val="left"/>
            </w:pPr>
            <w:r w:rsidRPr="00CD55BD">
              <w:t>Constatări</w:t>
            </w:r>
          </w:p>
        </w:tc>
        <w:tc>
          <w:tcPr>
            <w:tcW w:w="7570" w:type="dxa"/>
            <w:gridSpan w:val="3"/>
          </w:tcPr>
          <w:p w:rsidR="00A16F8C" w:rsidRPr="00CD55BD" w:rsidRDefault="00A16F8C">
            <w:r w:rsidRPr="00CD55BD">
              <w:rPr>
                <w:lang w:val="en-US"/>
              </w:rPr>
              <w:t>Asigurarea cu materiale de sprijin (echipamente, utilaje, dispozitive, ustensile etc.), în corespundere cu parametrii sanitaro-igienici și cu cerințele de securitate</w:t>
            </w:r>
            <w:r w:rsidR="00DD2741" w:rsidRPr="00CD55BD">
              <w:rPr>
                <w:lang w:val="en-US"/>
              </w:rPr>
              <w:t xml:space="preserve"> este deplin</w:t>
            </w:r>
            <w:r w:rsidR="00DD2741" w:rsidRPr="00CD55BD">
              <w:t>ă</w:t>
            </w:r>
          </w:p>
        </w:tc>
      </w:tr>
      <w:tr w:rsidR="00CD55BD" w:rsidRPr="00CD55BD" w:rsidTr="00415CB2">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A16F8C" w:rsidRPr="00CD55BD">
              <w:t>1</w:t>
            </w:r>
          </w:p>
        </w:tc>
        <w:tc>
          <w:tcPr>
            <w:tcW w:w="2268" w:type="dxa"/>
          </w:tcPr>
          <w:p w:rsidR="00F842E4" w:rsidRPr="00CD55BD" w:rsidRDefault="00F842E4" w:rsidP="00F842E4">
            <w:r w:rsidRPr="00CD55BD">
              <w:t xml:space="preserve">Punctaj acordat: - </w:t>
            </w:r>
            <w:r w:rsidR="00FF4549"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1.1.6.</w:t>
      </w:r>
      <w:proofErr w:type="gramEnd"/>
      <w:r w:rsidRPr="00CD55BD">
        <w:rPr>
          <w:lang w:val="en-US"/>
        </w:rPr>
        <w:t xml:space="preserve"> Asigurarea cu spații pentru prepararea și servirea hranei, care corespund normelor sanitare în vigoare privind siguranța, accesibilitatea, funcțion</w:t>
      </w:r>
      <w:r w:rsidR="001E071B" w:rsidRPr="00CD55BD">
        <w:rPr>
          <w:lang w:val="en-US"/>
        </w:rPr>
        <w:t xml:space="preserve">alitatea și confortul elevilor </w:t>
      </w:r>
      <w:r w:rsidRPr="00CD55BD">
        <w:rPr>
          <w:lang w:val="en-US"/>
        </w:rPr>
        <w:t>(după caz)</w:t>
      </w:r>
    </w:p>
    <w:p w:rsidR="00D721FA" w:rsidRPr="00CD55BD" w:rsidRDefault="00D721FA"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A16F8C" w:rsidRPr="00CD55BD" w:rsidRDefault="00A16F8C" w:rsidP="00F842E4">
            <w:pPr>
              <w:jc w:val="left"/>
            </w:pPr>
            <w:r w:rsidRPr="00CD55BD">
              <w:t xml:space="preserve">Dovezi </w:t>
            </w:r>
          </w:p>
        </w:tc>
        <w:tc>
          <w:tcPr>
            <w:tcW w:w="7570" w:type="dxa"/>
            <w:gridSpan w:val="3"/>
          </w:tcPr>
          <w:p w:rsidR="00A16F8C" w:rsidRPr="00CD55BD" w:rsidRDefault="001E071B" w:rsidP="001E071B">
            <w:r w:rsidRPr="00CD55BD">
              <w:rPr>
                <w:lang w:val="en-US"/>
              </w:rPr>
              <w:t>Gimnaziul 86 dispine de bucătărie și cantina, deci este asigurat</w:t>
            </w:r>
            <w:r w:rsidR="00A16F8C" w:rsidRPr="00CD55BD">
              <w:rPr>
                <w:lang w:val="en-US"/>
              </w:rPr>
              <w:t xml:space="preserve"> cu spații pentru prepararea și servirea hranei, care corespund normelor sanitare în </w:t>
            </w:r>
            <w:r w:rsidR="00A16F8C" w:rsidRPr="00CD55BD">
              <w:rPr>
                <w:lang w:val="en-US"/>
              </w:rPr>
              <w:lastRenderedPageBreak/>
              <w:t>vigoare privind siguranța, ac</w:t>
            </w:r>
            <w:r w:rsidRPr="00CD55BD">
              <w:rPr>
                <w:lang w:val="en-US"/>
              </w:rPr>
              <w:t>cesibilitatea, funcționalitatea, cantina este pentru 100 de persone în situații normale și 50 în condiții de pandemie.</w:t>
            </w:r>
            <w:r w:rsidR="00DA5B08" w:rsidRPr="00CD55BD">
              <w:rPr>
                <w:lang w:val="en-US"/>
              </w:rPr>
              <w:t xml:space="preserve"> Asigurarea cu spații pentru prepararea și servirea hranei, care corespund normelor sanitare în vigoare privind siguranța, accesibilitatea, funcționalitatea – 100 </w:t>
            </w:r>
            <w:r w:rsidR="00DA5B08" w:rsidRPr="00CD55BD">
              <w:rPr>
                <w:sz w:val="22"/>
                <w:lang w:val="en-US"/>
              </w:rPr>
              <w:t>DE LOCURI ÎN CANTINA (200 M2) ȘI O BUCATARIE MARE DE 150 M2</w:t>
            </w:r>
          </w:p>
        </w:tc>
      </w:tr>
      <w:tr w:rsidR="00CD55BD" w:rsidRPr="00CD55BD" w:rsidTr="00DF435F">
        <w:tc>
          <w:tcPr>
            <w:tcW w:w="2069" w:type="dxa"/>
          </w:tcPr>
          <w:p w:rsidR="00A16F8C" w:rsidRPr="00CD55BD" w:rsidRDefault="00A16F8C" w:rsidP="00F842E4">
            <w:pPr>
              <w:jc w:val="left"/>
            </w:pPr>
            <w:r w:rsidRPr="00CD55BD">
              <w:lastRenderedPageBreak/>
              <w:t>Constatări</w:t>
            </w:r>
          </w:p>
        </w:tc>
        <w:tc>
          <w:tcPr>
            <w:tcW w:w="7570" w:type="dxa"/>
            <w:gridSpan w:val="3"/>
          </w:tcPr>
          <w:p w:rsidR="00A16F8C" w:rsidRPr="00CD55BD" w:rsidRDefault="001E071B" w:rsidP="001E071B">
            <w:r w:rsidRPr="00CD55BD">
              <w:rPr>
                <w:lang w:val="en-US"/>
              </w:rPr>
              <w:t>Gimnaziul 86 este asigurat cu spații pentru prepararea și servirea hranei, care corespund normelor sanitare în vigoare privind siguranța, accesibilitatea, funcționalitatea și confortul elevilor</w:t>
            </w:r>
            <w:r w:rsidR="00DA5B08" w:rsidRPr="00CD55BD">
              <w:rPr>
                <w:lang w:val="en-US"/>
              </w:rPr>
              <w:t>/ Asigurarea cu spații pentru prepararea și servirea hranei, care corespund normelor sanitare în vigoare privind siguranța, accesibilitatea, funcționalitatea este la nivel înalt</w:t>
            </w:r>
          </w:p>
        </w:tc>
      </w:tr>
      <w:tr w:rsidR="00CD55BD" w:rsidRPr="00CD55BD" w:rsidTr="00415CB2">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A16F8C" w:rsidRPr="00CD55BD">
              <w:t>1</w:t>
            </w:r>
          </w:p>
        </w:tc>
        <w:tc>
          <w:tcPr>
            <w:tcW w:w="2268" w:type="dxa"/>
          </w:tcPr>
          <w:p w:rsidR="00F842E4" w:rsidRPr="00CD55BD" w:rsidRDefault="00F842E4" w:rsidP="00F842E4">
            <w:r w:rsidRPr="00CD55BD">
              <w:t xml:space="preserve">Punctaj acordat: - </w:t>
            </w:r>
            <w:r w:rsidR="00FF4549"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1.1.7.</w:t>
      </w:r>
      <w:proofErr w:type="gramEnd"/>
      <w:r w:rsidRPr="00CD55BD">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DD2741" w:rsidP="00F842E4">
            <w:pPr>
              <w:pStyle w:val="a4"/>
              <w:numPr>
                <w:ilvl w:val="0"/>
                <w:numId w:val="47"/>
              </w:numPr>
              <w:ind w:left="360"/>
              <w:rPr>
                <w:iCs/>
              </w:rPr>
            </w:pPr>
            <w:r w:rsidRPr="00CD55BD">
              <w:rPr>
                <w:iCs/>
              </w:rPr>
              <w:t xml:space="preserve">Sunt 4 camere de baie cu 12 WC-uri (10 cabine), cu robinete cu apa calda (boilere electrice – 4 buc.) si rece </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DD2741" w:rsidP="00DD2741">
            <w:pPr>
              <w:pStyle w:val="a4"/>
              <w:numPr>
                <w:ilvl w:val="0"/>
                <w:numId w:val="47"/>
              </w:numPr>
              <w:ind w:left="360"/>
              <w:rPr>
                <w:rFonts w:eastAsia="Times New Roman"/>
                <w:iCs/>
              </w:rPr>
            </w:pPr>
            <w:r w:rsidRPr="00CD55BD">
              <w:t>Prezența spațiilor sanitare, cu respectarea criteriilor de accesibilitate, funcționalitate și confort pentru elevi/ copii este foarte bun</w:t>
            </w:r>
            <w:r w:rsidRPr="00CD55BD">
              <w:rPr>
                <w:lang w:val="ro-RO"/>
              </w:rPr>
              <w:t>ă</w:t>
            </w:r>
          </w:p>
        </w:tc>
      </w:tr>
      <w:tr w:rsidR="00CD55BD" w:rsidRPr="00CD55BD" w:rsidTr="00415CB2">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142ADA" w:rsidRPr="00CD55BD">
              <w:t>1</w:t>
            </w:r>
          </w:p>
        </w:tc>
        <w:tc>
          <w:tcPr>
            <w:tcW w:w="2268" w:type="dxa"/>
          </w:tcPr>
          <w:p w:rsidR="00F842E4" w:rsidRPr="00CD55BD" w:rsidRDefault="00F842E4" w:rsidP="00F842E4">
            <w:r w:rsidRPr="00CD55BD">
              <w:t xml:space="preserve">Punctaj acordat: - </w:t>
            </w:r>
            <w:r w:rsidR="00FF4549"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1.1.8.</w:t>
      </w:r>
      <w:proofErr w:type="gramEnd"/>
      <w:r w:rsidRPr="00CD55BD">
        <w:rPr>
          <w:lang w:val="en-US"/>
        </w:rPr>
        <w:t xml:space="preserve"> Existența și funcționalitatea mijloacelor antiincendiare și </w:t>
      </w:r>
      <w:proofErr w:type="gramStart"/>
      <w:r w:rsidRPr="00CD55BD">
        <w:rPr>
          <w:lang w:val="en-US"/>
        </w:rPr>
        <w:t>a</w:t>
      </w:r>
      <w:proofErr w:type="gramEnd"/>
      <w:r w:rsidRPr="00CD55BD">
        <w:rPr>
          <w:lang w:val="en-US"/>
        </w:rPr>
        <w:t xml:space="preserve">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DA5B08" w:rsidRPr="00CD55BD" w:rsidRDefault="00DA5B08" w:rsidP="00F842E4">
            <w:pPr>
              <w:jc w:val="left"/>
            </w:pPr>
            <w:r w:rsidRPr="00CD55BD">
              <w:t xml:space="preserve">Dovezi </w:t>
            </w:r>
          </w:p>
        </w:tc>
        <w:tc>
          <w:tcPr>
            <w:tcW w:w="7570" w:type="dxa"/>
            <w:gridSpan w:val="3"/>
          </w:tcPr>
          <w:p w:rsidR="00DA5B08" w:rsidRPr="00CD55BD" w:rsidRDefault="00DA5B08" w:rsidP="00A7369C">
            <w:pPr>
              <w:pStyle w:val="a4"/>
              <w:numPr>
                <w:ilvl w:val="0"/>
                <w:numId w:val="47"/>
              </w:numPr>
              <w:ind w:left="360"/>
              <w:rPr>
                <w:iCs/>
              </w:rPr>
            </w:pPr>
            <w:r w:rsidRPr="00CD55BD">
              <w:t>Existența și funcționalitatea mijloacelor antiincendiare și a ieșirilor de rezervă – 4 hidrante, 20 stingătoare, 4 ieșiri de rezerva</w:t>
            </w:r>
          </w:p>
        </w:tc>
      </w:tr>
      <w:tr w:rsidR="00CD55BD" w:rsidRPr="00CD55BD" w:rsidTr="00DF435F">
        <w:tc>
          <w:tcPr>
            <w:tcW w:w="2069" w:type="dxa"/>
          </w:tcPr>
          <w:p w:rsidR="00DA5B08" w:rsidRPr="00CD55BD" w:rsidRDefault="00DA5B08" w:rsidP="00F842E4">
            <w:pPr>
              <w:jc w:val="left"/>
            </w:pPr>
            <w:r w:rsidRPr="00CD55BD">
              <w:t>Constatări</w:t>
            </w:r>
          </w:p>
        </w:tc>
        <w:tc>
          <w:tcPr>
            <w:tcW w:w="7570" w:type="dxa"/>
            <w:gridSpan w:val="3"/>
          </w:tcPr>
          <w:p w:rsidR="00DA5B08" w:rsidRPr="00CD55BD" w:rsidRDefault="00DA5B08" w:rsidP="00A7369C">
            <w:pPr>
              <w:pStyle w:val="a4"/>
              <w:numPr>
                <w:ilvl w:val="0"/>
                <w:numId w:val="47"/>
              </w:numPr>
              <w:ind w:left="360"/>
              <w:rPr>
                <w:rFonts w:eastAsia="Times New Roman"/>
                <w:iCs/>
              </w:rPr>
            </w:pPr>
            <w:r w:rsidRPr="00CD55BD">
              <w:t>În gimnaziu sunt destule mijloace antiincendiare funcționabile și ieșiri de rezervă. Existența și funcționalitatea mijloacelor antiincendiare și a ieșirilor de rezervă este foarte buna</w:t>
            </w:r>
          </w:p>
        </w:tc>
      </w:tr>
      <w:tr w:rsidR="00CD55BD" w:rsidRPr="00CD55BD" w:rsidTr="00415CB2">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DA5B08">
            <w:r w:rsidRPr="00CD55BD">
              <w:t xml:space="preserve">Pondere: </w:t>
            </w:r>
            <w:r w:rsidRPr="00CD55BD">
              <w:rPr>
                <w:bCs/>
              </w:rPr>
              <w:t>1</w:t>
            </w:r>
            <w:r w:rsidR="00DA5B08" w:rsidRPr="00CD55BD">
              <w:t xml:space="preserve"> </w:t>
            </w:r>
          </w:p>
        </w:tc>
        <w:tc>
          <w:tcPr>
            <w:tcW w:w="3827" w:type="dxa"/>
          </w:tcPr>
          <w:p w:rsidR="00F842E4" w:rsidRPr="00CD55BD" w:rsidRDefault="00F842E4" w:rsidP="00F842E4">
            <w:r w:rsidRPr="00CD55BD">
              <w:t>Autoevaluare conform criteriilor: -</w:t>
            </w:r>
            <w:r w:rsidR="00FF4549" w:rsidRPr="00CD55BD">
              <w:t>1</w:t>
            </w:r>
          </w:p>
        </w:tc>
        <w:tc>
          <w:tcPr>
            <w:tcW w:w="2268" w:type="dxa"/>
          </w:tcPr>
          <w:p w:rsidR="00F842E4" w:rsidRPr="00CD55BD" w:rsidRDefault="00F842E4" w:rsidP="00F842E4">
            <w:r w:rsidRPr="00CD55BD">
              <w:t xml:space="preserve">Punctaj acordat: - </w:t>
            </w:r>
            <w:r w:rsidR="00FF4549" w:rsidRPr="00CD55BD">
              <w:t>1</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t>Indicator 1.1.9.</w:t>
      </w:r>
      <w:proofErr w:type="gramEnd"/>
      <w:r w:rsidRPr="00CD55BD">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6C6932" w:rsidP="00F842E4">
            <w:pPr>
              <w:pStyle w:val="a4"/>
              <w:numPr>
                <w:ilvl w:val="0"/>
                <w:numId w:val="47"/>
              </w:numPr>
              <w:ind w:left="360"/>
              <w:rPr>
                <w:iCs/>
              </w:rPr>
            </w:pPr>
            <w:r w:rsidRPr="00CD55BD">
              <w:t>Desfășurarea activităților de învățare și respectare a regulilor de circulație rutieră, a tehnicii securității, de prevenire a situațiilor de risc și de acordare a primului ajutor se fac la orele de managementul clasei</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6C6932" w:rsidP="00F842E4">
            <w:pPr>
              <w:pStyle w:val="a4"/>
              <w:numPr>
                <w:ilvl w:val="0"/>
                <w:numId w:val="47"/>
              </w:numPr>
              <w:ind w:left="360"/>
              <w:rPr>
                <w:rFonts w:eastAsia="Times New Roman"/>
                <w:iCs/>
              </w:rPr>
            </w:pPr>
            <w:r w:rsidRPr="00CD55BD">
              <w:t>Desfășurarea activităților de învățare și respectare a regulilor de circulație rutieră, a tehnicii securității, de prevenire a situațiilor de risc și de acordare a primului ajutor este suficientă</w:t>
            </w:r>
          </w:p>
        </w:tc>
      </w:tr>
      <w:tr w:rsidR="00CD55BD" w:rsidRPr="00CD55BD" w:rsidTr="00415CB2">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6C6932" w:rsidRPr="00CD55BD">
              <w:t>1</w:t>
            </w:r>
          </w:p>
        </w:tc>
        <w:tc>
          <w:tcPr>
            <w:tcW w:w="2268" w:type="dxa"/>
          </w:tcPr>
          <w:p w:rsidR="00F842E4" w:rsidRPr="00CD55BD" w:rsidRDefault="00F842E4" w:rsidP="00F842E4">
            <w:r w:rsidRPr="00CD55BD">
              <w:t xml:space="preserve">Punctaj acordat: - </w:t>
            </w:r>
            <w:r w:rsidR="006C6932" w:rsidRPr="00CD55BD">
              <w:t>1</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F84C17" w:rsidP="00F842E4">
            <w:pPr>
              <w:rPr>
                <w:b/>
                <w:bCs/>
              </w:rPr>
            </w:pPr>
            <w:r w:rsidRPr="00CD55BD">
              <w:rPr>
                <w:b/>
                <w:bCs/>
              </w:rPr>
              <w:t>9</w:t>
            </w:r>
          </w:p>
        </w:tc>
      </w:tr>
    </w:tbl>
    <w:p w:rsidR="00D5216C" w:rsidRPr="00CD55BD" w:rsidRDefault="00D5216C" w:rsidP="00D25024"/>
    <w:p w:rsidR="00D721FA" w:rsidRPr="00CD55BD" w:rsidRDefault="00D721FA" w:rsidP="00D25024"/>
    <w:p w:rsidR="00D25024" w:rsidRPr="00CD55BD" w:rsidRDefault="00D25024" w:rsidP="00D25024">
      <w:pPr>
        <w:pStyle w:val="2"/>
        <w:rPr>
          <w:lang w:val="en-US"/>
        </w:rPr>
      </w:pPr>
      <w:bookmarkStart w:id="7" w:name="_Toc46741864"/>
      <w:bookmarkStart w:id="8" w:name="_Toc48389082"/>
      <w:proofErr w:type="gramStart"/>
      <w:r w:rsidRPr="00CD55BD">
        <w:rPr>
          <w:lang w:val="en-US"/>
        </w:rPr>
        <w:t>Standard 1.2.</w:t>
      </w:r>
      <w:proofErr w:type="gramEnd"/>
      <w:r w:rsidRPr="00CD55BD">
        <w:rPr>
          <w:lang w:val="en-US"/>
        </w:rPr>
        <w:t xml:space="preserve"> Instituția dezvoltă parteneriate comunitare în vederea protecției integrității fizice și psihice a fiecărui elev/ copil</w:t>
      </w:r>
      <w:bookmarkEnd w:id="7"/>
      <w:bookmarkEnd w:id="8"/>
    </w:p>
    <w:p w:rsidR="00D25024" w:rsidRPr="00CD55BD" w:rsidRDefault="00D25024" w:rsidP="00D25024">
      <w:pPr>
        <w:rPr>
          <w:b/>
          <w:bCs/>
          <w:lang w:val="en-US"/>
        </w:rPr>
      </w:pPr>
      <w:r w:rsidRPr="00CD55BD">
        <w:rPr>
          <w:b/>
          <w:bCs/>
          <w:lang w:val="en-US"/>
        </w:rPr>
        <w:t>Domeniu: Management</w:t>
      </w:r>
    </w:p>
    <w:p w:rsidR="00D721FA" w:rsidRPr="00CD55BD" w:rsidRDefault="00D721FA" w:rsidP="00D25024">
      <w:pPr>
        <w:rPr>
          <w:b/>
          <w:bCs/>
          <w:lang w:val="en-US"/>
        </w:rPr>
      </w:pPr>
    </w:p>
    <w:p w:rsidR="00D25024" w:rsidRPr="00CD55BD" w:rsidRDefault="00D25024" w:rsidP="00D25024">
      <w:pPr>
        <w:rPr>
          <w:lang w:val="en-US"/>
        </w:rPr>
      </w:pPr>
      <w:proofErr w:type="gramStart"/>
      <w:r w:rsidRPr="00CD55BD">
        <w:rPr>
          <w:b/>
          <w:bCs/>
          <w:lang w:val="en-US"/>
        </w:rPr>
        <w:lastRenderedPageBreak/>
        <w:t>Indicator 1.2.1.</w:t>
      </w:r>
      <w:proofErr w:type="gramEnd"/>
      <w:r w:rsidRPr="00CD55BD">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535D18" w:rsidRPr="00CD55BD" w:rsidRDefault="00535D18" w:rsidP="00DF435F">
            <w:pPr>
              <w:jc w:val="left"/>
            </w:pPr>
            <w:r w:rsidRPr="00CD55BD">
              <w:t xml:space="preserve">Dovezi </w:t>
            </w:r>
          </w:p>
        </w:tc>
        <w:tc>
          <w:tcPr>
            <w:tcW w:w="7570" w:type="dxa"/>
            <w:gridSpan w:val="3"/>
          </w:tcPr>
          <w:p w:rsidR="00535D18" w:rsidRPr="00CD55BD" w:rsidRDefault="000A043A" w:rsidP="000D603F">
            <w:pPr>
              <w:pStyle w:val="a4"/>
              <w:numPr>
                <w:ilvl w:val="0"/>
                <w:numId w:val="47"/>
              </w:numPr>
              <w:ind w:left="360"/>
              <w:rPr>
                <w:iCs/>
              </w:rPr>
            </w:pPr>
            <w:r w:rsidRPr="00CD55BD">
              <w:rPr>
                <w:iCs/>
              </w:rPr>
              <w:t xml:space="preserve">Au fost </w:t>
            </w:r>
            <w:r w:rsidR="000D603F" w:rsidRPr="00CD55BD">
              <w:rPr>
                <w:iCs/>
              </w:rPr>
              <w:t>proiectate</w:t>
            </w:r>
            <w:r w:rsidRPr="00CD55BD">
              <w:rPr>
                <w:iCs/>
              </w:rPr>
              <w:t xml:space="preserve"> adunari parintesti in fiecarte clasa in parte si a consiliului parintesc al scolii</w:t>
            </w:r>
          </w:p>
        </w:tc>
      </w:tr>
      <w:tr w:rsidR="00CD55BD" w:rsidRPr="00CD55BD" w:rsidTr="00DF435F">
        <w:tc>
          <w:tcPr>
            <w:tcW w:w="2069" w:type="dxa"/>
          </w:tcPr>
          <w:p w:rsidR="00535D18" w:rsidRPr="00CD55BD" w:rsidRDefault="00535D18" w:rsidP="00DF435F">
            <w:pPr>
              <w:jc w:val="left"/>
            </w:pPr>
            <w:r w:rsidRPr="00CD55BD">
              <w:t>Constatări</w:t>
            </w:r>
          </w:p>
        </w:tc>
        <w:tc>
          <w:tcPr>
            <w:tcW w:w="7570" w:type="dxa"/>
            <w:gridSpan w:val="3"/>
          </w:tcPr>
          <w:p w:rsidR="00535D18" w:rsidRPr="00CD55BD" w:rsidRDefault="00134155" w:rsidP="00134155">
            <w:pPr>
              <w:pStyle w:val="a4"/>
              <w:numPr>
                <w:ilvl w:val="0"/>
                <w:numId w:val="47"/>
              </w:numPr>
              <w:rPr>
                <w:rFonts w:eastAsia="Times New Roman"/>
                <w:iCs/>
              </w:rPr>
            </w:pPr>
            <w:r w:rsidRPr="00CD55BD">
              <w:rPr>
                <w:rFonts w:eastAsia="Times New Roman"/>
                <w:iCs/>
              </w:rPr>
              <w:t>S-au petrecut adunari parintesti in fiecarte clasa in parte si a consiliului parintesc al scolii toate dupa plan – rezultate lucrative</w:t>
            </w:r>
          </w:p>
        </w:tc>
      </w:tr>
      <w:tr w:rsidR="00CD55BD" w:rsidRPr="00CD55BD" w:rsidTr="00DF435F">
        <w:tc>
          <w:tcPr>
            <w:tcW w:w="2069" w:type="dxa"/>
          </w:tcPr>
          <w:p w:rsidR="00535D18" w:rsidRPr="00CD55BD" w:rsidRDefault="00535D18" w:rsidP="00DF435F">
            <w:pPr>
              <w:jc w:val="left"/>
            </w:pPr>
            <w:r w:rsidRPr="00CD55BD">
              <w:t xml:space="preserve">Pondere și punctaj acordat </w:t>
            </w:r>
          </w:p>
        </w:tc>
        <w:tc>
          <w:tcPr>
            <w:tcW w:w="1475" w:type="dxa"/>
          </w:tcPr>
          <w:p w:rsidR="00535D18" w:rsidRPr="00CD55BD" w:rsidRDefault="00535D18" w:rsidP="00DF435F">
            <w:r w:rsidRPr="00CD55BD">
              <w:t xml:space="preserve">Pondere: </w:t>
            </w:r>
            <w:r w:rsidRPr="00CD55BD">
              <w:rPr>
                <w:bCs/>
              </w:rPr>
              <w:t>1</w:t>
            </w:r>
          </w:p>
        </w:tc>
        <w:tc>
          <w:tcPr>
            <w:tcW w:w="3827" w:type="dxa"/>
          </w:tcPr>
          <w:p w:rsidR="00535D18" w:rsidRPr="00CD55BD" w:rsidRDefault="00535D18" w:rsidP="00DF435F">
            <w:r w:rsidRPr="00CD55BD">
              <w:t>Autoevaluare conform criteriilor: -</w:t>
            </w:r>
            <w:r w:rsidR="00134155" w:rsidRPr="00CD55BD">
              <w:t xml:space="preserve"> 1</w:t>
            </w:r>
          </w:p>
        </w:tc>
        <w:tc>
          <w:tcPr>
            <w:tcW w:w="2268" w:type="dxa"/>
          </w:tcPr>
          <w:p w:rsidR="00535D18" w:rsidRPr="00CD55BD" w:rsidRDefault="00535D18" w:rsidP="00DF435F">
            <w:r w:rsidRPr="00CD55BD">
              <w:t xml:space="preserve">Punctaj acordat: - </w:t>
            </w:r>
            <w:r w:rsidR="00134155" w:rsidRPr="00CD55BD">
              <w:t>1</w:t>
            </w:r>
          </w:p>
        </w:tc>
      </w:tr>
    </w:tbl>
    <w:p w:rsidR="00D25024" w:rsidRPr="00CD55BD" w:rsidRDefault="00D25024" w:rsidP="00D25024"/>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proofErr w:type="gramStart"/>
      <w:r w:rsidRPr="00CD55BD">
        <w:rPr>
          <w:b/>
          <w:bCs/>
          <w:lang w:val="en-US"/>
        </w:rPr>
        <w:t>Indicator 1.2.2.</w:t>
      </w:r>
      <w:proofErr w:type="gramEnd"/>
      <w:r w:rsidRPr="00CD55BD">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134155" w:rsidP="00F842E4">
            <w:pPr>
              <w:pStyle w:val="a4"/>
              <w:numPr>
                <w:ilvl w:val="0"/>
                <w:numId w:val="47"/>
              </w:numPr>
              <w:ind w:left="360"/>
              <w:rPr>
                <w:iCs/>
              </w:rPr>
            </w:pPr>
            <w:r w:rsidRPr="00CD55BD">
              <w:t xml:space="preserve">asigurarea protecției fizice și psihice a copilului facuta de profeori si personalul </w:t>
            </w:r>
            <w:r w:rsidR="00D5216C" w:rsidRPr="00CD55BD">
              <w:t>auxiliar</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134155" w:rsidP="00F842E4">
            <w:pPr>
              <w:pStyle w:val="a4"/>
              <w:numPr>
                <w:ilvl w:val="0"/>
                <w:numId w:val="47"/>
              </w:numPr>
              <w:ind w:left="360"/>
              <w:rPr>
                <w:rFonts w:eastAsia="Times New Roman"/>
                <w:iCs/>
              </w:rPr>
            </w:pPr>
            <w:r w:rsidRPr="00CD55BD">
              <w:t xml:space="preserve">asigurarea protecției fizice și psihice a copilului facuta eficient de profeori si personalul </w:t>
            </w:r>
            <w:r w:rsidR="00D5216C" w:rsidRPr="00CD55BD">
              <w:t>auxiliar</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134155">
            <w:r w:rsidRPr="00CD55BD">
              <w:t>Autoevaluare conform criteriilor: -</w:t>
            </w:r>
            <w:r w:rsidR="00134155" w:rsidRPr="00CD55BD">
              <w:t xml:space="preserve"> 1</w:t>
            </w:r>
          </w:p>
        </w:tc>
        <w:tc>
          <w:tcPr>
            <w:tcW w:w="2268" w:type="dxa"/>
          </w:tcPr>
          <w:p w:rsidR="00F842E4" w:rsidRPr="00CD55BD" w:rsidRDefault="00F842E4" w:rsidP="00134155">
            <w:r w:rsidRPr="00CD55BD">
              <w:t xml:space="preserve">Punctaj acordat: - </w:t>
            </w:r>
            <w:r w:rsidR="00134155" w:rsidRPr="00CD55BD">
              <w:t>1</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t>Indicator 1.2.3.</w:t>
      </w:r>
      <w:proofErr w:type="gramEnd"/>
      <w:r w:rsidRPr="00CD55BD">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6D50B8" w:rsidP="00D5216C">
            <w:pPr>
              <w:pStyle w:val="a4"/>
              <w:numPr>
                <w:ilvl w:val="0"/>
                <w:numId w:val="47"/>
              </w:numPr>
              <w:rPr>
                <w:iCs/>
              </w:rPr>
            </w:pPr>
            <w:r w:rsidRPr="00CD55BD">
              <w:rPr>
                <w:iCs/>
              </w:rPr>
              <w:t xml:space="preserve">a </w:t>
            </w:r>
            <w:r w:rsidR="00D5216C" w:rsidRPr="00CD55BD">
              <w:rPr>
                <w:iCs/>
              </w:rPr>
              <w:t>fost creata</w:t>
            </w:r>
            <w:r w:rsidRPr="00CD55BD">
              <w:rPr>
                <w:iCs/>
              </w:rPr>
              <w:t xml:space="preserve"> comisia pentru comisia combatere a oricărui tip de violență, neglijare si expluatare si traffic si metodica de consiliere si dezvoltare personala</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D5216C" w:rsidP="00D5216C">
            <w:pPr>
              <w:pStyle w:val="a4"/>
              <w:numPr>
                <w:ilvl w:val="0"/>
                <w:numId w:val="47"/>
              </w:numPr>
              <w:ind w:left="360"/>
              <w:rPr>
                <w:rFonts w:eastAsia="Times New Roman"/>
                <w:iCs/>
              </w:rPr>
            </w:pPr>
            <w:r w:rsidRPr="00CD55BD">
              <w:rPr>
                <w:iCs/>
              </w:rPr>
              <w:t>nu a</w:t>
            </w:r>
            <w:r w:rsidR="00316E02" w:rsidRPr="00CD55BD">
              <w:rPr>
                <w:iCs/>
              </w:rPr>
              <w:t xml:space="preserve"> activat comisia pentru comisia combatere a oricărui tip de violență, neglijare si expluatare si traffic si metodica de consiliere si dezvoltare personala </w:t>
            </w:r>
            <w:r w:rsidRPr="00CD55BD">
              <w:rPr>
                <w:iCs/>
              </w:rPr>
              <w:t>fiindca nu s-a facut sesizare</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316E02" w:rsidRPr="00CD55BD">
              <w:t xml:space="preserve"> 1</w:t>
            </w:r>
          </w:p>
        </w:tc>
        <w:tc>
          <w:tcPr>
            <w:tcW w:w="2268" w:type="dxa"/>
          </w:tcPr>
          <w:p w:rsidR="00F842E4" w:rsidRPr="00CD55BD" w:rsidRDefault="00F842E4" w:rsidP="00F842E4">
            <w:r w:rsidRPr="00CD55BD">
              <w:t xml:space="preserve">Punctaj acordat: - </w:t>
            </w:r>
            <w:r w:rsidR="00316E02"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1.2.4.</w:t>
      </w:r>
      <w:proofErr w:type="gramEnd"/>
      <w:r w:rsidRPr="00CD55BD">
        <w:rPr>
          <w:lang w:val="en-US"/>
        </w:rPr>
        <w:t xml:space="preserve"> Accesul elevilor/ copiilor la servicii de sprijin, pentru asigurarea dezvoltării fizice, mintale și emoționale și implicarea personalului și a partenerilor </w:t>
      </w:r>
      <w:r w:rsidRPr="00CD55BD">
        <w:rPr>
          <w:i/>
          <w:iCs/>
          <w:lang w:val="en-US"/>
        </w:rPr>
        <w:t>Instituției</w:t>
      </w:r>
      <w:r w:rsidRPr="00CD55BD">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3917D6" w:rsidP="00F842E4">
            <w:pPr>
              <w:pStyle w:val="a4"/>
              <w:numPr>
                <w:ilvl w:val="0"/>
                <w:numId w:val="47"/>
              </w:numPr>
              <w:ind w:left="360"/>
              <w:rPr>
                <w:iCs/>
              </w:rPr>
            </w:pPr>
            <w:r w:rsidRPr="00CD55BD">
              <w:t xml:space="preserve">Accesul elevilor/ copiilor la servicii de sprijin, pentru asigurarea dezvoltării fizice, mintale și emoționale și implicarea personalului și a partenerilor </w:t>
            </w:r>
            <w:r w:rsidRPr="00CD55BD">
              <w:rPr>
                <w:i/>
                <w:iCs/>
              </w:rPr>
              <w:t>Instituției</w:t>
            </w:r>
            <w:r w:rsidRPr="00CD55BD">
              <w:t xml:space="preserve"> în activitățile de prevenire a comportamentelor dăunătoare sănătății liber</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3917D6" w:rsidP="00F842E4">
            <w:pPr>
              <w:pStyle w:val="a4"/>
              <w:numPr>
                <w:ilvl w:val="0"/>
                <w:numId w:val="47"/>
              </w:numPr>
              <w:ind w:left="360"/>
              <w:rPr>
                <w:rFonts w:eastAsia="Times New Roman"/>
                <w:iCs/>
              </w:rPr>
            </w:pPr>
            <w:r w:rsidRPr="00CD55BD">
              <w:t xml:space="preserve">Accesul elevilor/ copiilor la servicii de sprijin, pentru asigurarea dezvoltării fizice, mintale și emoționale și implicarea personalului și a partenerilor </w:t>
            </w:r>
            <w:r w:rsidRPr="00CD55BD">
              <w:rPr>
                <w:i/>
                <w:iCs/>
              </w:rPr>
              <w:t>Instituției</w:t>
            </w:r>
            <w:r w:rsidRPr="00CD55BD">
              <w:t xml:space="preserve"> în activitățile de prevenire a comportamentelor dăunătoare sănătății nu a fost nevoie</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3917D6" w:rsidRPr="00CD55BD">
              <w:t xml:space="preserve"> 1</w:t>
            </w:r>
          </w:p>
        </w:tc>
        <w:tc>
          <w:tcPr>
            <w:tcW w:w="2268" w:type="dxa"/>
          </w:tcPr>
          <w:p w:rsidR="00F842E4" w:rsidRPr="00CD55BD" w:rsidRDefault="00F842E4" w:rsidP="00F842E4">
            <w:r w:rsidRPr="00CD55BD">
              <w:t xml:space="preserve">Punctaj acordat: - </w:t>
            </w:r>
            <w:r w:rsidR="003917D6" w:rsidRPr="00CD55BD">
              <w:t>1</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1B5CA9" w:rsidP="00F842E4">
            <w:pPr>
              <w:rPr>
                <w:b/>
                <w:bCs/>
              </w:rPr>
            </w:pPr>
            <w:r w:rsidRPr="00CD55BD">
              <w:rPr>
                <w:b/>
                <w:bCs/>
              </w:rPr>
              <w:t>4</w:t>
            </w:r>
          </w:p>
        </w:tc>
      </w:tr>
    </w:tbl>
    <w:p w:rsidR="00D25024" w:rsidRPr="00CD55BD" w:rsidRDefault="00D25024" w:rsidP="00D25024"/>
    <w:p w:rsidR="00D721FA" w:rsidRPr="00CD55BD" w:rsidRDefault="00D721FA" w:rsidP="00D25024"/>
    <w:p w:rsidR="00D25024" w:rsidRPr="00CD55BD" w:rsidRDefault="00D25024" w:rsidP="00D25024">
      <w:pPr>
        <w:pStyle w:val="2"/>
        <w:rPr>
          <w:lang w:val="en-US"/>
        </w:rPr>
      </w:pPr>
      <w:bookmarkStart w:id="9" w:name="_Toc46741865"/>
      <w:bookmarkStart w:id="10" w:name="_Toc48389083"/>
      <w:proofErr w:type="gramStart"/>
      <w:r w:rsidRPr="00CD55BD">
        <w:rPr>
          <w:lang w:val="en-US"/>
        </w:rPr>
        <w:t>Standard 1.3.</w:t>
      </w:r>
      <w:proofErr w:type="gramEnd"/>
      <w:r w:rsidRPr="00CD55BD">
        <w:rPr>
          <w:lang w:val="en-US"/>
        </w:rPr>
        <w:t xml:space="preserve"> Instituția de învățământ oferă servicii de suport pentru promovarea unui mod sănătos de viață</w:t>
      </w:r>
      <w:bookmarkEnd w:id="9"/>
      <w:bookmarkEnd w:id="10"/>
    </w:p>
    <w:p w:rsidR="00D25024" w:rsidRPr="00CD55BD" w:rsidRDefault="00D25024" w:rsidP="00D25024">
      <w:pPr>
        <w:rPr>
          <w:b/>
          <w:bCs/>
          <w:lang w:val="en-US"/>
        </w:rPr>
      </w:pPr>
      <w:r w:rsidRPr="00CD55BD">
        <w:rPr>
          <w:b/>
          <w:bCs/>
          <w:lang w:val="en-US"/>
        </w:rPr>
        <w:t>Domeniu: Management</w:t>
      </w:r>
    </w:p>
    <w:p w:rsidR="00D721FA" w:rsidRPr="00CD55BD" w:rsidRDefault="00D721FA" w:rsidP="00D25024">
      <w:pPr>
        <w:rPr>
          <w:b/>
          <w:bCs/>
          <w:lang w:val="en-US"/>
        </w:rPr>
      </w:pPr>
    </w:p>
    <w:p w:rsidR="00D25024" w:rsidRPr="00CD55BD" w:rsidRDefault="00D25024" w:rsidP="00D25024">
      <w:pPr>
        <w:rPr>
          <w:lang w:val="en-US"/>
        </w:rPr>
      </w:pPr>
      <w:proofErr w:type="gramStart"/>
      <w:r w:rsidRPr="00CD55BD">
        <w:rPr>
          <w:b/>
          <w:bCs/>
          <w:lang w:val="en-US"/>
        </w:rPr>
        <w:lastRenderedPageBreak/>
        <w:t>Indicator 1.3.1.</w:t>
      </w:r>
      <w:proofErr w:type="gramEnd"/>
      <w:r w:rsidRPr="00CD55BD">
        <w:rPr>
          <w:lang w:val="en-US"/>
        </w:rPr>
        <w:t xml:space="preserve"> Colaborarea cu familiile, cu serviciile publice de sănătate și alte instituții cu atribuții legale în acest sens în promovarea valorii sănătății fizice și mintale </w:t>
      </w:r>
      <w:proofErr w:type="gramStart"/>
      <w:r w:rsidRPr="00CD55BD">
        <w:rPr>
          <w:lang w:val="en-US"/>
        </w:rPr>
        <w:t>a</w:t>
      </w:r>
      <w:proofErr w:type="gramEnd"/>
      <w:r w:rsidRPr="00CD55BD">
        <w:rPr>
          <w:lang w:val="en-US"/>
        </w:rPr>
        <w:t xml:space="preserve">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4D387F" w:rsidP="00F84C17">
            <w:pPr>
              <w:pStyle w:val="a4"/>
              <w:numPr>
                <w:ilvl w:val="0"/>
                <w:numId w:val="47"/>
              </w:numPr>
              <w:rPr>
                <w:iCs/>
                <w:lang w:val="ro-RO"/>
              </w:rPr>
            </w:pPr>
            <w:r w:rsidRPr="00CD55BD">
              <w:rPr>
                <w:iCs/>
                <w:lang w:val="ro-RO"/>
              </w:rPr>
              <w:t>Colaborarea cu familiile la distanta, cu serviciile publice de sănătate și alte instituții cu atribuții legale în acest sens în promovarea valorii sănătății fizice și mintale a elevilor/ copiilor, în promovarea stilului sănătos de viață în instituție și în comunitate este benefica</w:t>
            </w:r>
            <w:r w:rsidR="00627D3C" w:rsidRPr="00CD55BD">
              <w:rPr>
                <w:iCs/>
                <w:lang w:val="ro-RO"/>
              </w:rPr>
              <w:t xml:space="preserve"> – fo</w:t>
            </w:r>
            <w:r w:rsidR="00F84C17" w:rsidRPr="00CD55BD">
              <w:rPr>
                <w:iCs/>
                <w:lang w:val="ro-RO"/>
              </w:rPr>
              <w:t>arte putine cazuri de infectare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4D387F" w:rsidP="00F84C17">
            <w:pPr>
              <w:pStyle w:val="a4"/>
              <w:numPr>
                <w:ilvl w:val="0"/>
                <w:numId w:val="47"/>
              </w:numPr>
              <w:ind w:left="360"/>
              <w:rPr>
                <w:rFonts w:eastAsia="Times New Roman"/>
                <w:iCs/>
                <w:lang w:val="ro-RO"/>
              </w:rPr>
            </w:pPr>
            <w:r w:rsidRPr="00CD55BD">
              <w:rPr>
                <w:lang w:val="ro-RO"/>
              </w:rPr>
              <w:t xml:space="preserve">Colaborarea cu familiile, cu serviciile publice de sănătate și alte instituții cu atribuții legale în acest sens în promovarea valorii sănătății fizice și mintale a elevilor/ copiilor, în promovarea stilului sănătos de viață în instituție și în comunitate </w:t>
            </w:r>
            <w:r w:rsidRPr="00CD55BD">
              <w:rPr>
                <w:iCs/>
                <w:lang w:val="ro-RO"/>
              </w:rPr>
              <w:t>este benefica</w:t>
            </w:r>
            <w:r w:rsidR="00627D3C" w:rsidRPr="00CD55BD">
              <w:rPr>
                <w:iCs/>
                <w:lang w:val="ro-RO"/>
              </w:rPr>
              <w:t xml:space="preserve"> – fo</w:t>
            </w:r>
            <w:r w:rsidR="00F84C17" w:rsidRPr="00CD55BD">
              <w:rPr>
                <w:iCs/>
                <w:lang w:val="ro-RO"/>
              </w:rPr>
              <w:t>arte putine cazuri de infectare</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627D3C">
            <w:r w:rsidRPr="00CD55BD">
              <w:t>Autoevaluare conform criteriilor: -</w:t>
            </w:r>
            <w:r w:rsidR="004D387F" w:rsidRPr="00CD55BD">
              <w:t xml:space="preserve"> </w:t>
            </w:r>
            <w:r w:rsidR="00627D3C" w:rsidRPr="00CD55BD">
              <w:t>2</w:t>
            </w:r>
          </w:p>
        </w:tc>
        <w:tc>
          <w:tcPr>
            <w:tcW w:w="2268" w:type="dxa"/>
          </w:tcPr>
          <w:p w:rsidR="00F842E4" w:rsidRPr="00CD55BD" w:rsidRDefault="00F842E4" w:rsidP="00F84C17">
            <w:r w:rsidRPr="00CD55BD">
              <w:t xml:space="preserve">Punctaj acordat: - </w:t>
            </w:r>
            <w:r w:rsidR="00F84C17" w:rsidRPr="00CD55BD">
              <w:t>1</w:t>
            </w:r>
          </w:p>
        </w:tc>
      </w:tr>
    </w:tbl>
    <w:p w:rsidR="00D25024" w:rsidRPr="00CD55BD" w:rsidRDefault="00D25024" w:rsidP="00D25024"/>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proofErr w:type="gramStart"/>
      <w:r w:rsidRPr="00CD55BD">
        <w:rPr>
          <w:b/>
          <w:bCs/>
          <w:lang w:val="en-US"/>
        </w:rPr>
        <w:t>Indicator 1.3.2.</w:t>
      </w:r>
      <w:proofErr w:type="gramEnd"/>
      <w:r w:rsidRPr="00CD55BD">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B96886" w:rsidP="00F842E4">
            <w:pPr>
              <w:pStyle w:val="a4"/>
              <w:numPr>
                <w:ilvl w:val="0"/>
                <w:numId w:val="47"/>
              </w:numPr>
              <w:ind w:left="360"/>
              <w:rPr>
                <w:iCs/>
              </w:rPr>
            </w:pPr>
            <w:r w:rsidRPr="00CD55BD">
              <w:t>Asigurarea condițiilor fizice, inclusiv a spațiilor special rezervate, a resurselor materiale și metodologice (mese rotunde, seminare, traininguri, sesiuni de terapie educațională etc.) pentru profilaxia problemelor psihoemoționale ale elevilor/ copiilor este suficienta – 3 cabinete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B96886" w:rsidP="00F842E4">
            <w:pPr>
              <w:pStyle w:val="a4"/>
              <w:numPr>
                <w:ilvl w:val="0"/>
                <w:numId w:val="47"/>
              </w:numPr>
              <w:ind w:left="360"/>
              <w:rPr>
                <w:rFonts w:eastAsia="Times New Roman"/>
                <w:iCs/>
              </w:rPr>
            </w:pPr>
            <w:r w:rsidRPr="00CD55BD">
              <w:t>Asigurarea condițiilor fizice, inclusiv a spațiilor special rezervate, a resurselor materiale și metodologice (mese rotunde, seminare, traininguri, sesiuni de terapie educațională etc.) pentru profilaxia problemelor psihoemoționale ale elevilor/ copiilor este benefica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B96886" w:rsidRPr="00CD55BD">
              <w:t xml:space="preserve"> 1</w:t>
            </w:r>
          </w:p>
        </w:tc>
        <w:tc>
          <w:tcPr>
            <w:tcW w:w="2268" w:type="dxa"/>
          </w:tcPr>
          <w:p w:rsidR="00F842E4" w:rsidRPr="00CD55BD" w:rsidRDefault="00F842E4" w:rsidP="00F842E4">
            <w:r w:rsidRPr="00CD55BD">
              <w:t xml:space="preserve">Punctaj acordat: - </w:t>
            </w:r>
            <w:r w:rsidR="00B96886" w:rsidRPr="00CD55BD">
              <w:t>1</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t>Indicator 1.3.3.</w:t>
      </w:r>
      <w:proofErr w:type="gramEnd"/>
      <w:r w:rsidRPr="00CD55BD">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B96886" w:rsidP="00B96886">
            <w:pPr>
              <w:pStyle w:val="a4"/>
              <w:numPr>
                <w:ilvl w:val="0"/>
                <w:numId w:val="47"/>
              </w:numPr>
              <w:ind w:left="360"/>
              <w:rPr>
                <w:iCs/>
              </w:rPr>
            </w:pPr>
            <w:r w:rsidRPr="00CD55BD">
              <w:t xml:space="preserve">Realizarea activităților de promovare/ susținere a modului sănătos de viață, de prevenire a riscurilor de accident, îmbolnăviri etc – lunarul </w:t>
            </w:r>
            <w:r w:rsidRPr="00CD55BD">
              <w:rPr>
                <w:i/>
              </w:rPr>
              <w:t xml:space="preserve">Modul sanatos de trai (noiembrie), contra SIDA (decembrie) si toate alte activitati tematice anuale legate de sanatate </w:t>
            </w:r>
            <w:r w:rsidR="00D71BDE" w:rsidRPr="00CD55BD">
              <w:t>au fost realizate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D71BDE" w:rsidP="00F842E4">
            <w:pPr>
              <w:pStyle w:val="a4"/>
              <w:numPr>
                <w:ilvl w:val="0"/>
                <w:numId w:val="47"/>
              </w:numPr>
              <w:ind w:left="360"/>
              <w:rPr>
                <w:rFonts w:eastAsia="Times New Roman"/>
                <w:iCs/>
              </w:rPr>
            </w:pPr>
            <w:r w:rsidRPr="00CD55BD">
              <w:t xml:space="preserve">Realizarea activităților de promovare/ susținere a modului sănătos de viață, de prevenire a riscurilor de accident, îmbolnăviri etc – lunarul </w:t>
            </w:r>
            <w:r w:rsidRPr="00CD55BD">
              <w:rPr>
                <w:i/>
              </w:rPr>
              <w:t xml:space="preserve">Modul sanatos de trai (noiembrie), contra SIDA (decembrie) si toate alte activitati tematice anuale legate de sanatate </w:t>
            </w:r>
            <w:r w:rsidRPr="00CD55BD">
              <w:t>au fost realizate</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D71BDE">
            <w:r w:rsidRPr="00CD55BD">
              <w:t>Autoevaluare conform criteriilor: -</w:t>
            </w:r>
            <w:r w:rsidR="00D71BDE" w:rsidRPr="00CD55BD">
              <w:t xml:space="preserve"> 2</w:t>
            </w:r>
          </w:p>
        </w:tc>
        <w:tc>
          <w:tcPr>
            <w:tcW w:w="2268" w:type="dxa"/>
          </w:tcPr>
          <w:p w:rsidR="00F842E4" w:rsidRPr="00CD55BD" w:rsidRDefault="00F842E4" w:rsidP="00F842E4">
            <w:r w:rsidRPr="00CD55BD">
              <w:t xml:space="preserve">Punctaj acordat: - </w:t>
            </w:r>
            <w:r w:rsidR="00D71BDE" w:rsidRPr="00CD55BD">
              <w:t>2</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F84C17" w:rsidP="00F842E4">
            <w:pPr>
              <w:rPr>
                <w:b/>
                <w:bCs/>
              </w:rPr>
            </w:pPr>
            <w:r w:rsidRPr="00CD55BD">
              <w:rPr>
                <w:b/>
                <w:bCs/>
              </w:rPr>
              <w:t>4</w:t>
            </w:r>
          </w:p>
        </w:tc>
      </w:tr>
    </w:tbl>
    <w:p w:rsidR="00D25024" w:rsidRPr="00CD55BD" w:rsidRDefault="00D25024" w:rsidP="00D25024"/>
    <w:p w:rsidR="00D721FA" w:rsidRPr="00CD55BD" w:rsidRDefault="00D721FA"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CD55BD" w:rsidRPr="00CD55BD" w:rsidTr="00DF435F">
        <w:tc>
          <w:tcPr>
            <w:tcW w:w="1985" w:type="dxa"/>
            <w:vMerge w:val="restart"/>
          </w:tcPr>
          <w:p w:rsidR="0072374D" w:rsidRPr="00CD55BD" w:rsidRDefault="00627D3C" w:rsidP="00627D3C">
            <w:pPr>
              <w:jc w:val="center"/>
            </w:pPr>
            <w:r w:rsidRPr="00CD55BD">
              <w:t>Dimensiune I</w:t>
            </w:r>
          </w:p>
        </w:tc>
        <w:tc>
          <w:tcPr>
            <w:tcW w:w="4111" w:type="dxa"/>
          </w:tcPr>
          <w:p w:rsidR="0072374D" w:rsidRPr="00CD55BD" w:rsidRDefault="0072374D" w:rsidP="00DF435F">
            <w:pPr>
              <w:jc w:val="center"/>
            </w:pPr>
            <w:r w:rsidRPr="00CD55BD">
              <w:t>Puncte forte</w:t>
            </w:r>
          </w:p>
        </w:tc>
        <w:tc>
          <w:tcPr>
            <w:tcW w:w="3543" w:type="dxa"/>
          </w:tcPr>
          <w:p w:rsidR="0072374D" w:rsidRPr="00CD55BD" w:rsidRDefault="0072374D" w:rsidP="00DF435F">
            <w:pPr>
              <w:jc w:val="center"/>
            </w:pPr>
            <w:r w:rsidRPr="00CD55BD">
              <w:t>Puncte slabe</w:t>
            </w:r>
          </w:p>
        </w:tc>
      </w:tr>
      <w:tr w:rsidR="00CD55BD" w:rsidRPr="00CD55BD" w:rsidTr="00DF435F">
        <w:tc>
          <w:tcPr>
            <w:tcW w:w="1985" w:type="dxa"/>
            <w:vMerge/>
          </w:tcPr>
          <w:p w:rsidR="0072374D" w:rsidRPr="00CD55BD" w:rsidRDefault="0072374D" w:rsidP="00DF435F"/>
        </w:tc>
        <w:tc>
          <w:tcPr>
            <w:tcW w:w="4111" w:type="dxa"/>
          </w:tcPr>
          <w:p w:rsidR="0072374D" w:rsidRPr="00CD55BD" w:rsidRDefault="004E6FEA" w:rsidP="00F84C17">
            <w:pPr>
              <w:pStyle w:val="a4"/>
              <w:numPr>
                <w:ilvl w:val="0"/>
                <w:numId w:val="47"/>
              </w:numPr>
              <w:ind w:left="360"/>
            </w:pPr>
            <w:r w:rsidRPr="00CD55BD">
              <w:t xml:space="preserve">Instituția asigură la maxim </w:t>
            </w:r>
            <w:r w:rsidRPr="00CD55BD">
              <w:lastRenderedPageBreak/>
              <w:t xml:space="preserve">activitatea în siguranță în condiții de </w:t>
            </w:r>
            <w:r w:rsidR="00F84C17" w:rsidRPr="00CD55BD">
              <w:t>epidemie</w:t>
            </w:r>
          </w:p>
        </w:tc>
        <w:tc>
          <w:tcPr>
            <w:tcW w:w="3543" w:type="dxa"/>
          </w:tcPr>
          <w:p w:rsidR="0072374D" w:rsidRPr="00CD55BD" w:rsidRDefault="004E6FEA" w:rsidP="004E6FEA">
            <w:pPr>
              <w:pStyle w:val="a4"/>
              <w:numPr>
                <w:ilvl w:val="0"/>
                <w:numId w:val="47"/>
              </w:numPr>
              <w:ind w:left="360"/>
            </w:pPr>
            <w:r w:rsidRPr="00CD55BD">
              <w:lastRenderedPageBreak/>
              <w:t>Nu există pază specializată</w:t>
            </w:r>
          </w:p>
        </w:tc>
      </w:tr>
    </w:tbl>
    <w:p w:rsidR="0072374D" w:rsidRPr="00CD55BD" w:rsidRDefault="0072374D" w:rsidP="00D25024"/>
    <w:p w:rsidR="00D25024" w:rsidRPr="00CD55BD" w:rsidRDefault="00D25024" w:rsidP="00D25024">
      <w:pPr>
        <w:pStyle w:val="1"/>
      </w:pPr>
      <w:bookmarkStart w:id="11" w:name="_Toc46741866"/>
      <w:bookmarkStart w:id="12" w:name="_Toc48389084"/>
      <w:r w:rsidRPr="00CD55BD">
        <w:t>Dimensiune II. PARTICIPARE DEMOCRATICĂ</w:t>
      </w:r>
      <w:bookmarkEnd w:id="11"/>
      <w:bookmarkEnd w:id="12"/>
    </w:p>
    <w:p w:rsidR="00D25024" w:rsidRPr="00CD55BD" w:rsidRDefault="00D25024" w:rsidP="00D25024">
      <w:pPr>
        <w:pStyle w:val="2"/>
        <w:rPr>
          <w:i/>
          <w:iCs/>
          <w:lang w:val="en-US"/>
        </w:rPr>
      </w:pPr>
      <w:bookmarkStart w:id="13" w:name="_Toc46741867"/>
      <w:bookmarkStart w:id="14" w:name="_Toc48389085"/>
      <w:proofErr w:type="gramStart"/>
      <w:r w:rsidRPr="00CD55BD">
        <w:rPr>
          <w:lang w:val="en-US"/>
        </w:rPr>
        <w:t>Standard 2.1.</w:t>
      </w:r>
      <w:proofErr w:type="gramEnd"/>
      <w:r w:rsidRPr="00CD55BD">
        <w:rPr>
          <w:lang w:val="en-US"/>
        </w:rPr>
        <w:t xml:space="preserve"> Copi</w:t>
      </w:r>
      <w:r w:rsidR="006F5FEA" w:rsidRPr="00CD55BD">
        <w:rPr>
          <w:lang w:val="en-US"/>
        </w:rPr>
        <w:t>i</w:t>
      </w:r>
      <w:r w:rsidRPr="00CD55BD">
        <w:rPr>
          <w:lang w:val="en-US"/>
        </w:rPr>
        <w:t xml:space="preserve">i participă la procesul decizional referitor la toate aspectele vieții școlare </w:t>
      </w:r>
      <w:bookmarkEnd w:id="13"/>
      <w:bookmarkEnd w:id="14"/>
    </w:p>
    <w:p w:rsidR="00D25024" w:rsidRPr="00CD55BD" w:rsidRDefault="00D25024" w:rsidP="00D25024">
      <w:pPr>
        <w:rPr>
          <w:b/>
          <w:bCs/>
          <w:lang w:val="en-US"/>
        </w:rPr>
      </w:pPr>
      <w:r w:rsidRPr="00CD55BD">
        <w:rPr>
          <w:b/>
          <w:bCs/>
          <w:lang w:val="en-US"/>
        </w:rPr>
        <w:t>Domeniu: Management</w:t>
      </w:r>
    </w:p>
    <w:p w:rsidR="00D25024" w:rsidRPr="00CD55BD" w:rsidRDefault="00D25024" w:rsidP="00D25024">
      <w:pPr>
        <w:rPr>
          <w:lang w:val="en-US"/>
        </w:rPr>
      </w:pPr>
      <w:proofErr w:type="gramStart"/>
      <w:r w:rsidRPr="00CD55BD">
        <w:rPr>
          <w:b/>
          <w:bCs/>
          <w:lang w:val="en-US"/>
        </w:rPr>
        <w:t>Indicator 2.1.1.</w:t>
      </w:r>
      <w:proofErr w:type="gramEnd"/>
      <w:r w:rsidRPr="00CD55BD">
        <w:rPr>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56148C" w:rsidP="0056148C">
            <w:pPr>
              <w:pStyle w:val="a4"/>
              <w:numPr>
                <w:ilvl w:val="0"/>
                <w:numId w:val="47"/>
              </w:numPr>
              <w:ind w:left="360"/>
              <w:rPr>
                <w:iCs/>
              </w:rPr>
            </w:pPr>
            <w:r w:rsidRPr="00CD55BD">
              <w:rPr>
                <w:iCs/>
              </w:rPr>
              <w:t xml:space="preserve">In planul managerial anual (sectiune lucrul educativ) este inscrisa </w:t>
            </w:r>
            <w:r w:rsidRPr="00CD55BD">
              <w:t>participare copiilor la procesul de luare a deciziilor prin aflarea unui elev in consiliul de administratie al institutiei</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2858E2" w:rsidP="00F842E4">
            <w:pPr>
              <w:pStyle w:val="a4"/>
              <w:numPr>
                <w:ilvl w:val="0"/>
                <w:numId w:val="47"/>
              </w:numPr>
              <w:ind w:left="360"/>
              <w:rPr>
                <w:rFonts w:eastAsia="Times New Roman"/>
                <w:iCs/>
              </w:rPr>
            </w:pPr>
            <w:r w:rsidRPr="00CD55BD">
              <w:t>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2858E2" w:rsidRPr="00CD55BD">
              <w:t>1</w:t>
            </w:r>
          </w:p>
        </w:tc>
        <w:tc>
          <w:tcPr>
            <w:tcW w:w="2268" w:type="dxa"/>
          </w:tcPr>
          <w:p w:rsidR="00F842E4" w:rsidRPr="00CD55BD" w:rsidRDefault="00F842E4" w:rsidP="00F842E4">
            <w:r w:rsidRPr="00CD55BD">
              <w:t xml:space="preserve">Punctaj acordat: - </w:t>
            </w:r>
            <w:r w:rsidR="002858E2" w:rsidRPr="00CD55BD">
              <w:t>1</w:t>
            </w:r>
          </w:p>
        </w:tc>
      </w:tr>
    </w:tbl>
    <w:p w:rsidR="00D25024" w:rsidRPr="00CD55BD" w:rsidRDefault="00D25024" w:rsidP="00D25024"/>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proofErr w:type="gramStart"/>
      <w:r w:rsidRPr="00CD55BD">
        <w:rPr>
          <w:b/>
          <w:bCs/>
          <w:lang w:val="en-US"/>
        </w:rPr>
        <w:t>Indicator 2.1.2.</w:t>
      </w:r>
      <w:proofErr w:type="gramEnd"/>
      <w:r w:rsidRPr="00CD55BD">
        <w:rPr>
          <w:lang w:val="en-US"/>
        </w:rPr>
        <w:t xml:space="preserve"> Existența unei structuri asociative </w:t>
      </w:r>
      <w:proofErr w:type="gramStart"/>
      <w:r w:rsidRPr="00CD55BD">
        <w:rPr>
          <w:lang w:val="en-US"/>
        </w:rPr>
        <w:t>a</w:t>
      </w:r>
      <w:proofErr w:type="gramEnd"/>
      <w:r w:rsidRPr="00CD55BD">
        <w:rPr>
          <w:lang w:val="en-US"/>
        </w:rPr>
        <w:t xml:space="preserve">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014B8B" w:rsidP="00014B8B">
            <w:pPr>
              <w:pStyle w:val="a4"/>
              <w:numPr>
                <w:ilvl w:val="0"/>
                <w:numId w:val="47"/>
              </w:numPr>
              <w:ind w:left="360"/>
              <w:rPr>
                <w:iCs/>
              </w:rPr>
            </w:pPr>
            <w:r w:rsidRPr="00CD55BD">
              <w:rPr>
                <w:rFonts w:eastAsia="Times New Roman"/>
                <w:iCs/>
              </w:rPr>
              <w:t xml:space="preserve">Exista consiliul elevilor </w:t>
            </w:r>
            <w:r w:rsidRPr="00CD55BD">
              <w:t>constituit democratic și autoorganizat, care participă la luarea deciziilor cu privire la aspectele de interes pentru elevi/ copii</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014B8B" w:rsidP="00014B8B">
            <w:pPr>
              <w:pStyle w:val="a4"/>
              <w:numPr>
                <w:ilvl w:val="0"/>
                <w:numId w:val="47"/>
              </w:numPr>
              <w:rPr>
                <w:rFonts w:eastAsia="Times New Roman"/>
                <w:iCs/>
              </w:rPr>
            </w:pPr>
            <w:r w:rsidRPr="00CD55BD">
              <w:rPr>
                <w:rFonts w:eastAsia="Times New Roman"/>
                <w:iCs/>
              </w:rPr>
              <w:t>Exista una structura asociativa a elevilor/ copiilor, constituită democratic și autoorganizată, care participă la luarea deciziilor cu privire la aspectele de interes pentru elevi/ copii</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52628F" w:rsidRPr="00CD55BD">
              <w:t>1</w:t>
            </w:r>
          </w:p>
        </w:tc>
        <w:tc>
          <w:tcPr>
            <w:tcW w:w="2268" w:type="dxa"/>
          </w:tcPr>
          <w:p w:rsidR="00F842E4" w:rsidRPr="00CD55BD" w:rsidRDefault="00F842E4" w:rsidP="00F842E4">
            <w:r w:rsidRPr="00CD55BD">
              <w:t xml:space="preserve">Punctaj acordat: - </w:t>
            </w:r>
            <w:r w:rsidR="0052628F"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2.1.3.</w:t>
      </w:r>
      <w:proofErr w:type="gramEnd"/>
      <w:r w:rsidRPr="00CD55BD">
        <w:rPr>
          <w:lang w:val="en-US"/>
        </w:rPr>
        <w:t xml:space="preserve"> Asigurarea funcționalității mijloacelor de comunicare </w:t>
      </w:r>
      <w:proofErr w:type="gramStart"/>
      <w:r w:rsidRPr="00CD55BD">
        <w:rPr>
          <w:lang w:val="en-US"/>
        </w:rPr>
        <w:t>ce</w:t>
      </w:r>
      <w:proofErr w:type="gramEnd"/>
      <w:r w:rsidRPr="00CD55BD">
        <w:rPr>
          <w:lang w:val="en-US"/>
        </w:rPr>
        <w:t xml:space="preserv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40225A" w:rsidP="0040225A">
            <w:pPr>
              <w:pStyle w:val="1"/>
              <w:shd w:val="clear" w:color="auto" w:fill="FFFFFF"/>
              <w:jc w:val="left"/>
              <w:rPr>
                <w:rFonts w:ascii="Segoe UI" w:hAnsi="Segoe UI" w:cs="Segoe UI"/>
              </w:rPr>
            </w:pPr>
            <w:r w:rsidRPr="00CD55BD">
              <w:rPr>
                <w:b w:val="0"/>
              </w:rPr>
              <w:t xml:space="preserve">Mijloace de comunicare </w:t>
            </w:r>
            <w:proofErr w:type="gramStart"/>
            <w:r w:rsidRPr="00CD55BD">
              <w:rPr>
                <w:b w:val="0"/>
              </w:rPr>
              <w:t>ce</w:t>
            </w:r>
            <w:proofErr w:type="gramEnd"/>
            <w:r w:rsidRPr="00CD55BD">
              <w:rPr>
                <w:b w:val="0"/>
              </w:rPr>
              <w:t xml:space="preserve"> reflectă opinia liberă a elevilor/ copiilor sunt pagini pe rețele de socializare (facebook–profilul</w:t>
            </w:r>
            <w:r w:rsidRPr="00CD55BD">
              <w:t xml:space="preserve"> </w:t>
            </w:r>
            <w:r w:rsidRPr="00CD55BD">
              <w:rPr>
                <w:rFonts w:ascii="Segoe UI" w:hAnsi="Segoe UI" w:cs="Segoe UI"/>
                <w:b w:val="0"/>
                <w:i/>
                <w:u w:val="single"/>
              </w:rPr>
              <w:t>Gimnaziul Optzecisisase</w:t>
            </w:r>
            <w:r w:rsidRPr="00CD55BD">
              <w:rPr>
                <w:rFonts w:ascii="Segoe UI" w:hAnsi="Segoe UI" w:cs="Segoe UI"/>
                <w:b w:val="0"/>
              </w:rPr>
              <w:t xml:space="preserve">, link- </w:t>
            </w:r>
            <w:hyperlink r:id="rId9" w:history="1">
              <w:r w:rsidRPr="00CD55BD">
                <w:rPr>
                  <w:rStyle w:val="a3"/>
                  <w:rFonts w:ascii="Segoe UI" w:hAnsi="Segoe UI" w:cs="Segoe UI"/>
                  <w:b w:val="0"/>
                  <w:color w:val="auto"/>
                </w:rPr>
                <w:t>https://www.facebook.com/profile.php?id=100065108751400</w:t>
              </w:r>
            </w:hyperlink>
            <w:r w:rsidRPr="00CD55BD">
              <w:rPr>
                <w:rFonts w:ascii="Segoe UI" w:hAnsi="Segoe UI" w:cs="Segoe UI"/>
                <w:b w:val="0"/>
              </w:rPr>
              <w:t>)</w:t>
            </w:r>
            <w:r w:rsidRPr="00CD55BD">
              <w:rPr>
                <w:b w:val="0"/>
              </w:rPr>
              <w:t>, panouri informative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40225A" w:rsidP="00F842E4">
            <w:pPr>
              <w:pStyle w:val="a4"/>
              <w:numPr>
                <w:ilvl w:val="0"/>
                <w:numId w:val="47"/>
              </w:numPr>
              <w:ind w:left="360"/>
              <w:rPr>
                <w:rFonts w:eastAsia="Times New Roman"/>
                <w:iCs/>
              </w:rPr>
            </w:pPr>
            <w:r w:rsidRPr="00CD55BD">
              <w:t>Asigurarea funcționalității mijloacelor de comunicare ce reflectă opinia liberă a elevilor/ copiilor este suficientă</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40225A" w:rsidRPr="00CD55BD">
              <w:t>1</w:t>
            </w:r>
          </w:p>
        </w:tc>
        <w:tc>
          <w:tcPr>
            <w:tcW w:w="2268" w:type="dxa"/>
          </w:tcPr>
          <w:p w:rsidR="00F842E4" w:rsidRPr="00CD55BD" w:rsidRDefault="00F842E4" w:rsidP="00F842E4">
            <w:r w:rsidRPr="00CD55BD">
              <w:t xml:space="preserve">Punctaj acordat: - </w:t>
            </w:r>
            <w:r w:rsidR="0040225A" w:rsidRPr="00CD55BD">
              <w:t>1</w:t>
            </w:r>
          </w:p>
        </w:tc>
      </w:tr>
    </w:tbl>
    <w:p w:rsidR="00573DA4" w:rsidRPr="00CD55BD" w:rsidRDefault="00573DA4" w:rsidP="00D25024">
      <w:pPr>
        <w:rPr>
          <w:b/>
          <w:bCs/>
        </w:rPr>
      </w:pPr>
    </w:p>
    <w:p w:rsidR="00D721FA" w:rsidRPr="00CD55BD" w:rsidRDefault="00D721FA" w:rsidP="00D25024">
      <w:pPr>
        <w:rPr>
          <w:b/>
          <w:bCs/>
        </w:rPr>
      </w:pPr>
    </w:p>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t>Indicator 2.1.4.</w:t>
      </w:r>
      <w:proofErr w:type="gramEnd"/>
      <w:r w:rsidRPr="00CD55BD">
        <w:rPr>
          <w:lang w:val="en-US"/>
        </w:rPr>
        <w:t xml:space="preserve"> Implicarea permanentă </w:t>
      </w:r>
      <w:proofErr w:type="gramStart"/>
      <w:r w:rsidRPr="00CD55BD">
        <w:rPr>
          <w:lang w:val="en-US"/>
        </w:rPr>
        <w:t>a</w:t>
      </w:r>
      <w:proofErr w:type="gramEnd"/>
      <w:r w:rsidRPr="00CD55BD">
        <w:rPr>
          <w:lang w:val="en-US"/>
        </w:rPr>
        <w:t xml:space="preserve"> elevilor/ copiilor în consilierea aspectelor legate de viața școlară, în soluționarea problemelor la nivel de colectiv, în conturarea programului educațional, în evaluare</w:t>
      </w:r>
      <w:r w:rsidR="002858E2" w:rsidRPr="00CD55BD">
        <w:rPr>
          <w:lang w:val="en-US"/>
        </w:rPr>
        <w:t>a</w:t>
      </w:r>
      <w:r w:rsidRPr="00CD55BD">
        <w:rPr>
          <w:lang w:val="en-US"/>
        </w:rPr>
        <w:t xml:space="preserve"> propriului </w:t>
      </w:r>
      <w:r w:rsidR="00D721FA" w:rsidRPr="00CD55BD">
        <w:rPr>
          <w:lang w:val="en-US"/>
        </w:rPr>
        <w:t>progres</w:t>
      </w:r>
    </w:p>
    <w:p w:rsidR="00D721FA" w:rsidRPr="00CD55BD" w:rsidRDefault="00D721FA"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2858E2" w:rsidP="00F842E4">
            <w:pPr>
              <w:pStyle w:val="a4"/>
              <w:numPr>
                <w:ilvl w:val="0"/>
                <w:numId w:val="47"/>
              </w:numPr>
              <w:ind w:left="360"/>
              <w:rPr>
                <w:iCs/>
              </w:rPr>
            </w:pPr>
            <w:r w:rsidRPr="00CD55BD">
              <w:rPr>
                <w:iCs/>
              </w:rPr>
              <w:t>Copiii participa in consiliul de administratie a gimnaziului – un elev</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2858E2" w:rsidP="00F842E4">
            <w:pPr>
              <w:pStyle w:val="a4"/>
              <w:numPr>
                <w:ilvl w:val="0"/>
                <w:numId w:val="47"/>
              </w:numPr>
              <w:ind w:left="360"/>
              <w:rPr>
                <w:rFonts w:eastAsia="Times New Roman"/>
                <w:iCs/>
              </w:rPr>
            </w:pPr>
            <w:r w:rsidRPr="00CD55BD">
              <w:t xml:space="preserve">Implicarea permanentă a elevilor/ copiilor în consilierea aspectelor </w:t>
            </w:r>
            <w:r w:rsidRPr="00CD55BD">
              <w:lastRenderedPageBreak/>
              <w:t>legate de viața școlară, în soluționarea problemelor la nivel de colectiv, în conturarea programului educațional, în evaluarea propriului progress este satisfacatoare</w:t>
            </w:r>
          </w:p>
        </w:tc>
      </w:tr>
      <w:tr w:rsidR="00CD55BD" w:rsidRPr="00CD55BD" w:rsidTr="00DF435F">
        <w:tc>
          <w:tcPr>
            <w:tcW w:w="2069" w:type="dxa"/>
          </w:tcPr>
          <w:p w:rsidR="00F842E4" w:rsidRPr="00CD55BD" w:rsidRDefault="00F842E4" w:rsidP="00F842E4">
            <w:pPr>
              <w:jc w:val="left"/>
            </w:pPr>
            <w:r w:rsidRPr="00CD55BD">
              <w:lastRenderedPageBreak/>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2858E2" w:rsidRPr="00CD55BD">
              <w:t>1</w:t>
            </w:r>
          </w:p>
        </w:tc>
        <w:tc>
          <w:tcPr>
            <w:tcW w:w="2268" w:type="dxa"/>
          </w:tcPr>
          <w:p w:rsidR="00F842E4" w:rsidRPr="00CD55BD" w:rsidRDefault="00F842E4" w:rsidP="00F842E4">
            <w:r w:rsidRPr="00CD55BD">
              <w:t xml:space="preserve">Punctaj acordat: - </w:t>
            </w:r>
            <w:r w:rsidR="002858E2" w:rsidRPr="00CD55BD">
              <w:t>1</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2E43AC" w:rsidP="00F842E4">
            <w:pPr>
              <w:rPr>
                <w:b/>
                <w:bCs/>
              </w:rPr>
            </w:pPr>
            <w:r w:rsidRPr="00CD55BD">
              <w:rPr>
                <w:b/>
                <w:bCs/>
              </w:rPr>
              <w:t>4</w:t>
            </w:r>
          </w:p>
        </w:tc>
      </w:tr>
    </w:tbl>
    <w:p w:rsidR="00D25024" w:rsidRPr="00CD55BD" w:rsidRDefault="00D25024" w:rsidP="00D25024"/>
    <w:p w:rsidR="00D25024" w:rsidRPr="00CD55BD" w:rsidRDefault="00D25024" w:rsidP="00D25024">
      <w:pPr>
        <w:pStyle w:val="2"/>
        <w:rPr>
          <w:i/>
          <w:iCs/>
          <w:lang w:val="en-US"/>
        </w:rPr>
      </w:pPr>
      <w:bookmarkStart w:id="15" w:name="_Toc46741868"/>
      <w:bookmarkStart w:id="16" w:name="_Toc48389086"/>
      <w:proofErr w:type="gramStart"/>
      <w:r w:rsidRPr="00CD55BD">
        <w:rPr>
          <w:lang w:val="en-US"/>
        </w:rPr>
        <w:t>Standard 2.2.</w:t>
      </w:r>
      <w:proofErr w:type="gramEnd"/>
      <w:r w:rsidRPr="00CD55BD">
        <w:rPr>
          <w:lang w:val="en-US"/>
        </w:rPr>
        <w:t xml:space="preserve"> Instituția școlară comunică sistematic și implică familia și comunitatea în procesul educațional</w:t>
      </w:r>
      <w:bookmarkEnd w:id="15"/>
      <w:bookmarkEnd w:id="16"/>
    </w:p>
    <w:p w:rsidR="00D25024" w:rsidRPr="00CD55BD" w:rsidRDefault="00D25024" w:rsidP="00D25024">
      <w:pPr>
        <w:rPr>
          <w:b/>
          <w:bCs/>
          <w:lang w:val="en-US"/>
        </w:rPr>
      </w:pPr>
      <w:r w:rsidRPr="00CD55BD">
        <w:rPr>
          <w:b/>
          <w:bCs/>
          <w:lang w:val="en-US"/>
        </w:rPr>
        <w:t xml:space="preserve">Domeniu: Management </w:t>
      </w:r>
    </w:p>
    <w:p w:rsidR="00D25024" w:rsidRPr="00CD55BD" w:rsidRDefault="00D25024" w:rsidP="00D25024">
      <w:pPr>
        <w:rPr>
          <w:lang w:val="en-US"/>
        </w:rPr>
      </w:pPr>
      <w:proofErr w:type="gramStart"/>
      <w:r w:rsidRPr="00CD55BD">
        <w:rPr>
          <w:b/>
          <w:bCs/>
          <w:lang w:val="en-US"/>
        </w:rPr>
        <w:t>Indicator 2.2.1.</w:t>
      </w:r>
      <w:proofErr w:type="gramEnd"/>
      <w:r w:rsidRPr="00CD55BD">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014B8B" w:rsidP="00F842E4">
            <w:pPr>
              <w:pStyle w:val="a4"/>
              <w:numPr>
                <w:ilvl w:val="0"/>
                <w:numId w:val="47"/>
              </w:numPr>
              <w:ind w:left="360"/>
              <w:rPr>
                <w:iCs/>
              </w:rPr>
            </w:pPr>
            <w:r w:rsidRPr="00CD55BD">
              <w:rPr>
                <w:iCs/>
              </w:rPr>
              <w:t>La consiliul parintilor al scolii se delegheaza reprezentanti in consiliul de administratie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014B8B" w:rsidP="00014B8B">
            <w:pPr>
              <w:pStyle w:val="a4"/>
              <w:numPr>
                <w:ilvl w:val="0"/>
                <w:numId w:val="47"/>
              </w:numPr>
              <w:ind w:left="360"/>
              <w:rPr>
                <w:rFonts w:eastAsia="Times New Roman"/>
                <w:iCs/>
              </w:rPr>
            </w:pPr>
            <w:r w:rsidRPr="00CD55BD">
              <w:t>Exista un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014B8B" w:rsidRPr="00CD55BD">
              <w:t>1</w:t>
            </w:r>
          </w:p>
        </w:tc>
        <w:tc>
          <w:tcPr>
            <w:tcW w:w="2268" w:type="dxa"/>
          </w:tcPr>
          <w:p w:rsidR="00F842E4" w:rsidRPr="00CD55BD" w:rsidRDefault="00F842E4" w:rsidP="00F842E4">
            <w:r w:rsidRPr="00CD55BD">
              <w:t xml:space="preserve">Punctaj acordat: - </w:t>
            </w:r>
            <w:r w:rsidR="00014B8B"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2.2.2.</w:t>
      </w:r>
      <w:proofErr w:type="gramEnd"/>
      <w:r w:rsidRPr="00CD55BD">
        <w:rPr>
          <w:lang w:val="en-US"/>
        </w:rPr>
        <w:t xml:space="preserve"> Existența acordurilor de parteneriat cu reprezentanții comunității, pe aspecte </w:t>
      </w:r>
      <w:proofErr w:type="gramStart"/>
      <w:r w:rsidRPr="00CD55BD">
        <w:rPr>
          <w:lang w:val="en-US"/>
        </w:rPr>
        <w:t>ce</w:t>
      </w:r>
      <w:proofErr w:type="gramEnd"/>
      <w:r w:rsidRPr="00CD55BD">
        <w:rPr>
          <w:lang w:val="en-US"/>
        </w:rPr>
        <w:t xml:space="preserv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014B8B" w:rsidP="00F842E4">
            <w:pPr>
              <w:pStyle w:val="a4"/>
              <w:numPr>
                <w:ilvl w:val="0"/>
                <w:numId w:val="47"/>
              </w:numPr>
              <w:ind w:left="360"/>
              <w:rPr>
                <w:iCs/>
              </w:rPr>
            </w:pPr>
            <w:r w:rsidRPr="00CD55BD">
              <w:rPr>
                <w:iCs/>
              </w:rPr>
              <w:t>Nu exista</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014B8B" w:rsidP="00F842E4">
            <w:pPr>
              <w:pStyle w:val="a4"/>
              <w:numPr>
                <w:ilvl w:val="0"/>
                <w:numId w:val="47"/>
              </w:numPr>
              <w:ind w:left="360"/>
              <w:rPr>
                <w:rFonts w:eastAsia="Times New Roman"/>
                <w:iCs/>
              </w:rPr>
            </w:pPr>
            <w:r w:rsidRPr="00CD55BD">
              <w:rPr>
                <w:rFonts w:eastAsia="Times New Roman"/>
                <w:iCs/>
              </w:rPr>
              <w:t>Nu sunt</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014B8B" w:rsidRPr="00CD55BD">
              <w:t>0</w:t>
            </w:r>
          </w:p>
        </w:tc>
        <w:tc>
          <w:tcPr>
            <w:tcW w:w="2268" w:type="dxa"/>
          </w:tcPr>
          <w:p w:rsidR="00F842E4" w:rsidRPr="00CD55BD" w:rsidRDefault="00F842E4" w:rsidP="00F842E4">
            <w:r w:rsidRPr="00CD55BD">
              <w:t xml:space="preserve">Punctaj acordat: - </w:t>
            </w:r>
            <w:r w:rsidR="00014B8B" w:rsidRPr="00CD55BD">
              <w:t>0</w:t>
            </w:r>
          </w:p>
        </w:tc>
      </w:tr>
    </w:tbl>
    <w:p w:rsidR="00D25024" w:rsidRPr="00CD55BD" w:rsidRDefault="00D25024" w:rsidP="00D25024"/>
    <w:p w:rsidR="00D25024" w:rsidRPr="00CD55BD" w:rsidRDefault="00D25024" w:rsidP="00D25024">
      <w:pPr>
        <w:rPr>
          <w:b/>
          <w:bCs/>
        </w:rPr>
      </w:pPr>
      <w:r w:rsidRPr="00CD55BD">
        <w:rPr>
          <w:b/>
          <w:bCs/>
        </w:rPr>
        <w:t xml:space="preserve">Domeniu: Capacitate instituțională </w:t>
      </w:r>
    </w:p>
    <w:p w:rsidR="00D25024" w:rsidRPr="00CD55BD" w:rsidRDefault="00D25024" w:rsidP="00D25024">
      <w:pPr>
        <w:rPr>
          <w:lang w:val="en-US"/>
        </w:rPr>
      </w:pPr>
      <w:proofErr w:type="gramStart"/>
      <w:r w:rsidRPr="00CD55BD">
        <w:rPr>
          <w:b/>
          <w:bCs/>
          <w:lang w:val="en-US"/>
        </w:rPr>
        <w:t>Indicator 2.2.3.</w:t>
      </w:r>
      <w:proofErr w:type="gramEnd"/>
      <w:r w:rsidRPr="00CD55BD">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014B8B" w:rsidP="00014B8B">
            <w:pPr>
              <w:pStyle w:val="a4"/>
              <w:numPr>
                <w:ilvl w:val="0"/>
                <w:numId w:val="47"/>
              </w:numPr>
              <w:rPr>
                <w:iCs/>
              </w:rPr>
            </w:pPr>
            <w:r w:rsidRPr="00CD55BD">
              <w:rPr>
                <w:iCs/>
              </w:rPr>
              <w:t xml:space="preserve">reprezentanti ai consiliul parintilor scolii se delegheaza in consiliul de administratie al gimnaziului (3 persoane) si un elev </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014B8B" w:rsidP="00014B8B">
            <w:pPr>
              <w:rPr>
                <w:lang w:val="en-US"/>
              </w:rPr>
            </w:pPr>
            <w:r w:rsidRPr="00CD55BD">
              <w:rPr>
                <w:lang w:val="en-US"/>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9D6603" w:rsidRPr="00CD55BD">
              <w:t>1</w:t>
            </w:r>
          </w:p>
        </w:tc>
        <w:tc>
          <w:tcPr>
            <w:tcW w:w="2268" w:type="dxa"/>
          </w:tcPr>
          <w:p w:rsidR="00F842E4" w:rsidRPr="00CD55BD" w:rsidRDefault="00F842E4" w:rsidP="00F842E4">
            <w:r w:rsidRPr="00CD55BD">
              <w:t>Punctaj acordat: -</w:t>
            </w:r>
            <w:r w:rsidR="009D6603" w:rsidRPr="00CD55BD">
              <w:t>1</w:t>
            </w:r>
            <w:r w:rsidRPr="00CD55BD">
              <w:t xml:space="preserve"> </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lastRenderedPageBreak/>
        <w:t>Indicator 2.2.4.</w:t>
      </w:r>
      <w:proofErr w:type="gramEnd"/>
      <w:r w:rsidRPr="00CD55BD">
        <w:rPr>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CD55BD">
        <w:rPr>
          <w:lang w:val="en-US"/>
        </w:rPr>
        <w:t>a</w:t>
      </w:r>
      <w:proofErr w:type="gramEnd"/>
      <w:r w:rsidRPr="00CD55BD">
        <w:rPr>
          <w:lang w:val="en-US"/>
        </w:rPr>
        <w:t xml:space="preserve">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9D6603" w:rsidP="00F842E4">
            <w:pPr>
              <w:pStyle w:val="a4"/>
              <w:numPr>
                <w:ilvl w:val="0"/>
                <w:numId w:val="47"/>
              </w:numPr>
              <w:ind w:left="360"/>
              <w:rPr>
                <w:iCs/>
              </w:rPr>
            </w:pPr>
            <w:r w:rsidRPr="00CD55BD">
              <w:rPr>
                <w:iCs/>
              </w:rPr>
              <w:t>nu</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9D6603" w:rsidP="00F842E4">
            <w:pPr>
              <w:pStyle w:val="a4"/>
              <w:numPr>
                <w:ilvl w:val="0"/>
                <w:numId w:val="47"/>
              </w:numPr>
              <w:ind w:left="360"/>
              <w:rPr>
                <w:rFonts w:eastAsia="Times New Roman"/>
                <w:iCs/>
              </w:rPr>
            </w:pPr>
            <w:r w:rsidRPr="00CD55BD">
              <w:rPr>
                <w:rFonts w:eastAsia="Times New Roman"/>
                <w:iCs/>
              </w:rPr>
              <w:t>nu</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9D6603" w:rsidRPr="00CD55BD">
              <w:t>0</w:t>
            </w:r>
          </w:p>
        </w:tc>
        <w:tc>
          <w:tcPr>
            <w:tcW w:w="2268" w:type="dxa"/>
          </w:tcPr>
          <w:p w:rsidR="00F842E4" w:rsidRPr="00CD55BD" w:rsidRDefault="00F842E4" w:rsidP="00F842E4">
            <w:r w:rsidRPr="00CD55BD">
              <w:t xml:space="preserve">Punctaj acordat: - </w:t>
            </w:r>
            <w:r w:rsidR="009D6603" w:rsidRPr="00CD55BD">
              <w:t>0</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9D6603" w:rsidP="00F842E4">
            <w:pPr>
              <w:rPr>
                <w:b/>
                <w:bCs/>
              </w:rPr>
            </w:pPr>
            <w:r w:rsidRPr="00CD55BD">
              <w:rPr>
                <w:b/>
                <w:bCs/>
              </w:rPr>
              <w:t>2</w:t>
            </w:r>
          </w:p>
        </w:tc>
      </w:tr>
    </w:tbl>
    <w:p w:rsidR="00D25024" w:rsidRPr="00CD55BD" w:rsidRDefault="00D25024" w:rsidP="00D25024"/>
    <w:p w:rsidR="00D25024" w:rsidRPr="00CD55BD" w:rsidRDefault="00D25024" w:rsidP="00D25024">
      <w:pPr>
        <w:pStyle w:val="2"/>
        <w:rPr>
          <w:i/>
          <w:iCs/>
          <w:lang w:val="en-US"/>
        </w:rPr>
      </w:pPr>
      <w:bookmarkStart w:id="17" w:name="_Toc46741869"/>
      <w:bookmarkStart w:id="18" w:name="_Toc48389087"/>
      <w:proofErr w:type="gramStart"/>
      <w:r w:rsidRPr="00CD55BD">
        <w:rPr>
          <w:lang w:val="en-US"/>
        </w:rPr>
        <w:t>Standard 2.3.</w:t>
      </w:r>
      <w:proofErr w:type="gramEnd"/>
      <w:r w:rsidRPr="00CD55BD">
        <w:rPr>
          <w:lang w:val="en-US"/>
        </w:rPr>
        <w:t xml:space="preserve"> Școala, familia și comunitatea îi pregătesc pe copii </w:t>
      </w:r>
      <w:proofErr w:type="gramStart"/>
      <w:r w:rsidRPr="00CD55BD">
        <w:rPr>
          <w:lang w:val="en-US"/>
        </w:rPr>
        <w:t>să</w:t>
      </w:r>
      <w:proofErr w:type="gramEnd"/>
      <w:r w:rsidRPr="00CD55BD">
        <w:rPr>
          <w:lang w:val="en-US"/>
        </w:rPr>
        <w:t xml:space="preserve"> conviețuiască într-o societate interculturală bazată pe democrație</w:t>
      </w:r>
      <w:bookmarkEnd w:id="17"/>
      <w:bookmarkEnd w:id="18"/>
    </w:p>
    <w:p w:rsidR="00D25024" w:rsidRPr="00CD55BD" w:rsidRDefault="00D25024" w:rsidP="00D25024">
      <w:pPr>
        <w:rPr>
          <w:b/>
          <w:bCs/>
          <w:lang w:val="en-US"/>
        </w:rPr>
      </w:pPr>
      <w:r w:rsidRPr="00CD55BD">
        <w:rPr>
          <w:b/>
          <w:bCs/>
          <w:lang w:val="en-US"/>
        </w:rPr>
        <w:t xml:space="preserve">Domeniu: Management </w:t>
      </w:r>
    </w:p>
    <w:p w:rsidR="00D25024" w:rsidRPr="00CD55BD" w:rsidRDefault="00D25024" w:rsidP="00D25024">
      <w:pPr>
        <w:rPr>
          <w:lang w:val="en-US"/>
        </w:rPr>
      </w:pPr>
      <w:proofErr w:type="gramStart"/>
      <w:r w:rsidRPr="00CD55BD">
        <w:rPr>
          <w:b/>
          <w:bCs/>
          <w:lang w:val="en-US"/>
        </w:rPr>
        <w:t>Indicator 2.3.1.</w:t>
      </w:r>
      <w:proofErr w:type="gramEnd"/>
      <w:r w:rsidRPr="00CD55BD">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9D6603" w:rsidRPr="00CD55BD" w:rsidRDefault="009D6603" w:rsidP="009D6603">
            <w:pPr>
              <w:jc w:val="left"/>
            </w:pPr>
            <w:r w:rsidRPr="00CD55BD">
              <w:t xml:space="preserve">Dovezi </w:t>
            </w:r>
          </w:p>
        </w:tc>
        <w:tc>
          <w:tcPr>
            <w:tcW w:w="7570" w:type="dxa"/>
            <w:gridSpan w:val="3"/>
          </w:tcPr>
          <w:p w:rsidR="009D6603" w:rsidRPr="00CD55BD" w:rsidRDefault="009D6603" w:rsidP="009D6603">
            <w:r w:rsidRPr="00CD55BD">
              <w:rPr>
                <w:lang w:val="en-US"/>
              </w:rPr>
              <w:t>Promovarea respectului față de diversitatea culturală, etnică, lingvistică, religioasă, se face prin actele reglatorii și activități organizate de instituție</w:t>
            </w:r>
            <w:r w:rsidR="00061559" w:rsidRPr="00CD55BD">
              <w:rPr>
                <w:lang w:val="en-US"/>
              </w:rPr>
              <w:t xml:space="preserve"> mai ales la lectiile de educatie pentru societate</w:t>
            </w:r>
          </w:p>
        </w:tc>
      </w:tr>
      <w:tr w:rsidR="00CD55BD" w:rsidRPr="00CD55BD" w:rsidTr="00DF435F">
        <w:tc>
          <w:tcPr>
            <w:tcW w:w="2069" w:type="dxa"/>
          </w:tcPr>
          <w:p w:rsidR="009D6603" w:rsidRPr="00CD55BD" w:rsidRDefault="009D6603" w:rsidP="009D6603">
            <w:pPr>
              <w:jc w:val="left"/>
            </w:pPr>
            <w:r w:rsidRPr="00CD55BD">
              <w:t>Constatări</w:t>
            </w:r>
          </w:p>
        </w:tc>
        <w:tc>
          <w:tcPr>
            <w:tcW w:w="7570" w:type="dxa"/>
            <w:gridSpan w:val="3"/>
          </w:tcPr>
          <w:p w:rsidR="009D6603" w:rsidRPr="00CD55BD" w:rsidRDefault="009D6603" w:rsidP="009D6603">
            <w:r w:rsidRPr="00CD55BD">
              <w:rPr>
                <w:lang w:val="en-US"/>
              </w:rPr>
              <w:t>Promovarea respectului față de diversitatea culturală, etnică, lingvistică, religioasă, prin actele reglatorii și activități organizate de instituție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9D6603" w:rsidRPr="00CD55BD">
              <w:t>1</w:t>
            </w:r>
          </w:p>
        </w:tc>
        <w:tc>
          <w:tcPr>
            <w:tcW w:w="2268" w:type="dxa"/>
          </w:tcPr>
          <w:p w:rsidR="00F842E4" w:rsidRPr="00CD55BD" w:rsidRDefault="00F842E4" w:rsidP="00F842E4">
            <w:r w:rsidRPr="00CD55BD">
              <w:t xml:space="preserve">Punctaj acordat: - </w:t>
            </w:r>
            <w:r w:rsidR="009D6603"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2.3.2.</w:t>
      </w:r>
      <w:proofErr w:type="gramEnd"/>
      <w:r w:rsidRPr="00CD55BD">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654E8E" w:rsidP="00654E8E">
            <w:pPr>
              <w:rPr>
                <w:lang w:val="en-US"/>
              </w:rPr>
            </w:pPr>
            <w:r w:rsidRPr="00CD55BD">
              <w:rPr>
                <w:lang w:val="en-US"/>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 este realizata de directorul adjunct pentru educatie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654E8E" w:rsidP="00654E8E">
            <w:pPr>
              <w:rPr>
                <w:lang w:val="en-US"/>
              </w:rPr>
            </w:pPr>
            <w:r w:rsidRPr="00CD55BD">
              <w:rPr>
                <w:lang w:val="en-US"/>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654E8E" w:rsidRPr="00CD55BD">
              <w:t>1</w:t>
            </w:r>
          </w:p>
        </w:tc>
        <w:tc>
          <w:tcPr>
            <w:tcW w:w="2268" w:type="dxa"/>
          </w:tcPr>
          <w:p w:rsidR="00F842E4" w:rsidRPr="00CD55BD" w:rsidRDefault="00F842E4" w:rsidP="00F842E4">
            <w:r w:rsidRPr="00CD55BD">
              <w:t xml:space="preserve">Punctaj acordat: - </w:t>
            </w:r>
            <w:r w:rsidR="00654E8E" w:rsidRPr="00CD55BD">
              <w:t>1</w:t>
            </w:r>
          </w:p>
        </w:tc>
      </w:tr>
    </w:tbl>
    <w:p w:rsidR="00D25024" w:rsidRPr="00CD55BD" w:rsidRDefault="00D25024" w:rsidP="00D25024"/>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proofErr w:type="gramStart"/>
      <w:r w:rsidRPr="00CD55BD">
        <w:rPr>
          <w:b/>
          <w:bCs/>
          <w:lang w:val="en-US"/>
        </w:rPr>
        <w:t>Indicator 2.3.3.</w:t>
      </w:r>
      <w:proofErr w:type="gramEnd"/>
      <w:r w:rsidRPr="00CD55BD">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5A65B2" w:rsidP="005A65B2">
            <w:pPr>
              <w:rPr>
                <w:iCs/>
              </w:rPr>
            </w:pPr>
            <w:r w:rsidRPr="00CD55BD">
              <w:rPr>
                <w:iCs/>
              </w:rPr>
              <w:t>Sunt create condiții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654E8E" w:rsidP="00654E8E">
            <w:pPr>
              <w:rPr>
                <w:lang w:val="en-US"/>
              </w:rPr>
            </w:pPr>
            <w:r w:rsidRPr="00CD55BD">
              <w:rPr>
                <w:lang w:val="en-US"/>
              </w:rPr>
              <w:t xml:space="preserve">Crearea condițiilor pentru abordarea echitabilă și valorizantă a fiecărui elev/ copil indiferent de apartenența culturală, etnică, lingvistică, religioasă, </w:t>
            </w:r>
            <w:r w:rsidRPr="00CD55BD">
              <w:rPr>
                <w:lang w:val="en-US"/>
              </w:rPr>
              <w:lastRenderedPageBreak/>
              <w:t>încadrarea în promovarea multiculturalității, valorificând capacitatea de socializare a elevilor/ copiilor și varietatea de resurse (umane, informaționale etc.) de identificare și dizolvare a stereotipurilor și prejudecăților este buna</w:t>
            </w:r>
          </w:p>
        </w:tc>
      </w:tr>
      <w:tr w:rsidR="00CD55BD" w:rsidRPr="00CD55BD" w:rsidTr="00DF435F">
        <w:tc>
          <w:tcPr>
            <w:tcW w:w="2069" w:type="dxa"/>
          </w:tcPr>
          <w:p w:rsidR="00F842E4" w:rsidRPr="00CD55BD" w:rsidRDefault="00F842E4" w:rsidP="00F842E4">
            <w:pPr>
              <w:jc w:val="left"/>
            </w:pPr>
            <w:r w:rsidRPr="00CD55BD">
              <w:lastRenderedPageBreak/>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654E8E" w:rsidRPr="00CD55BD">
              <w:t>1</w:t>
            </w:r>
          </w:p>
        </w:tc>
        <w:tc>
          <w:tcPr>
            <w:tcW w:w="2268" w:type="dxa"/>
          </w:tcPr>
          <w:p w:rsidR="00F842E4" w:rsidRPr="00CD55BD" w:rsidRDefault="00F842E4" w:rsidP="00F842E4">
            <w:r w:rsidRPr="00CD55BD">
              <w:t>Punctaj acordat: -</w:t>
            </w:r>
            <w:r w:rsidR="00654E8E" w:rsidRPr="00CD55BD">
              <w:t>1</w:t>
            </w:r>
            <w:r w:rsidRPr="00CD55BD">
              <w:t xml:space="preserve"> </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t>Indicator 2.3.4.</w:t>
      </w:r>
      <w:proofErr w:type="gramEnd"/>
      <w:r w:rsidRPr="00CD55BD">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F5462B" w:rsidP="00F5462B">
            <w:pPr>
              <w:rPr>
                <w:lang w:val="en-US"/>
              </w:rPr>
            </w:pPr>
            <w:r w:rsidRPr="00CD55BD">
              <w:rPr>
                <w:iCs/>
              </w:rPr>
              <w:t>L</w:t>
            </w:r>
            <w:r w:rsidR="00E5642E" w:rsidRPr="00CD55BD">
              <w:rPr>
                <w:iCs/>
              </w:rPr>
              <w:t>a lectiile de istorie, limba si literatura</w:t>
            </w:r>
            <w:r w:rsidRPr="00CD55BD">
              <w:rPr>
                <w:iCs/>
              </w:rPr>
              <w:t xml:space="preserve"> si in concursurile scolare (mai ales de desene)</w:t>
            </w:r>
            <w:r w:rsidR="00E5642E" w:rsidRPr="00CD55BD">
              <w:rPr>
                <w:iCs/>
              </w:rPr>
              <w:t xml:space="preserve"> </w:t>
            </w:r>
            <w:r w:rsidRPr="00CD55BD">
              <w:rPr>
                <w:iCs/>
              </w:rPr>
              <w:t xml:space="preserve">se promoveaza </w:t>
            </w:r>
            <w:r w:rsidRPr="00CD55BD">
              <w:rPr>
                <w:lang w:val="en-US"/>
              </w:rPr>
              <w:t>conviețuirea armonioasă într-o societate interculturală si valorilor multiculturale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F5462B" w:rsidP="00F842E4">
            <w:pPr>
              <w:pStyle w:val="a4"/>
              <w:numPr>
                <w:ilvl w:val="0"/>
                <w:numId w:val="47"/>
              </w:numPr>
              <w:ind w:left="360"/>
              <w:rPr>
                <w:rFonts w:eastAsia="Times New Roman"/>
                <w:iCs/>
              </w:rPr>
            </w:pPr>
            <w:r w:rsidRPr="00CD55BD">
              <w:t>Reflectarea, în activitățile curriculare și extracurriculare, în acțiunile elevilor/ copiilor și ale cadrelor didactice, a viziunilor democratice de conviețuire armonioasă într-o societate interculturală, a modului de promovare a valorilor multiculturale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F5462B" w:rsidRPr="00CD55BD">
              <w:t>1</w:t>
            </w:r>
          </w:p>
        </w:tc>
        <w:tc>
          <w:tcPr>
            <w:tcW w:w="2268" w:type="dxa"/>
          </w:tcPr>
          <w:p w:rsidR="00F842E4" w:rsidRPr="00CD55BD" w:rsidRDefault="00F842E4" w:rsidP="00F842E4">
            <w:r w:rsidRPr="00CD55BD">
              <w:t xml:space="preserve">Punctaj acordat: - </w:t>
            </w:r>
            <w:r w:rsidR="00F5462B" w:rsidRPr="00CD55BD">
              <w:t>1</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52628F" w:rsidP="00F842E4">
            <w:pPr>
              <w:rPr>
                <w:b/>
                <w:bCs/>
              </w:rPr>
            </w:pPr>
            <w:r w:rsidRPr="00CD55BD">
              <w:rPr>
                <w:b/>
                <w:bCs/>
              </w:rPr>
              <w:t>4</w:t>
            </w:r>
          </w:p>
        </w:tc>
      </w:tr>
    </w:tbl>
    <w:p w:rsidR="00D25024" w:rsidRPr="00CD55BD"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CD55BD" w:rsidRPr="00CD55BD" w:rsidTr="00DF435F">
        <w:tc>
          <w:tcPr>
            <w:tcW w:w="1985" w:type="dxa"/>
            <w:vMerge w:val="restart"/>
          </w:tcPr>
          <w:p w:rsidR="00B2481C" w:rsidRPr="00CD55BD" w:rsidRDefault="00061559" w:rsidP="00061559">
            <w:pPr>
              <w:jc w:val="center"/>
            </w:pPr>
            <w:r w:rsidRPr="00CD55BD">
              <w:t>Dimensiune II</w:t>
            </w:r>
          </w:p>
        </w:tc>
        <w:tc>
          <w:tcPr>
            <w:tcW w:w="4111" w:type="dxa"/>
          </w:tcPr>
          <w:p w:rsidR="00B2481C" w:rsidRPr="00CD55BD" w:rsidRDefault="00B2481C" w:rsidP="00DF435F">
            <w:pPr>
              <w:jc w:val="center"/>
            </w:pPr>
            <w:r w:rsidRPr="00CD55BD">
              <w:t>Puncte forte</w:t>
            </w:r>
          </w:p>
        </w:tc>
        <w:tc>
          <w:tcPr>
            <w:tcW w:w="3543" w:type="dxa"/>
          </w:tcPr>
          <w:p w:rsidR="00B2481C" w:rsidRPr="00CD55BD" w:rsidRDefault="00B2481C" w:rsidP="00DF435F">
            <w:pPr>
              <w:jc w:val="center"/>
            </w:pPr>
            <w:r w:rsidRPr="00CD55BD">
              <w:t>Puncte slabe</w:t>
            </w:r>
          </w:p>
        </w:tc>
      </w:tr>
      <w:tr w:rsidR="00CD55BD" w:rsidRPr="00CD55BD" w:rsidTr="00DF435F">
        <w:tc>
          <w:tcPr>
            <w:tcW w:w="1985" w:type="dxa"/>
            <w:vMerge/>
          </w:tcPr>
          <w:p w:rsidR="00F842E4" w:rsidRPr="00CD55BD" w:rsidRDefault="00F842E4" w:rsidP="00F842E4"/>
        </w:tc>
        <w:tc>
          <w:tcPr>
            <w:tcW w:w="4111" w:type="dxa"/>
          </w:tcPr>
          <w:p w:rsidR="00F842E4" w:rsidRPr="00CD55BD" w:rsidRDefault="00F5462B" w:rsidP="00F5462B">
            <w:pPr>
              <w:pStyle w:val="a4"/>
              <w:numPr>
                <w:ilvl w:val="0"/>
                <w:numId w:val="47"/>
              </w:numPr>
              <w:ind w:left="360"/>
            </w:pPr>
            <w:r w:rsidRPr="00CD55BD">
              <w:t>Copiii participă la procesul decizional referitor la toate aspectele vieții școlare</w:t>
            </w:r>
          </w:p>
        </w:tc>
        <w:tc>
          <w:tcPr>
            <w:tcW w:w="3543" w:type="dxa"/>
          </w:tcPr>
          <w:p w:rsidR="00F842E4" w:rsidRPr="00CD55BD" w:rsidRDefault="00061559" w:rsidP="00F5462B">
            <w:pPr>
              <w:rPr>
                <w:lang w:val="en-US"/>
              </w:rPr>
            </w:pPr>
            <w:r w:rsidRPr="00CD55BD">
              <w:rPr>
                <w:lang w:val="en-US"/>
              </w:rPr>
              <w:t>P</w:t>
            </w:r>
            <w:r w:rsidR="00F5462B" w:rsidRPr="00CD55BD">
              <w:rPr>
                <w:lang w:val="en-US"/>
              </w:rPr>
              <w:t xml:space="preserve">articiparea structurilor asociative ale elevilor/ copiilor, părinților și a comunității la elaborarea documentelor programatice ale instituției, la pedagogizarea părinților și implicarea acestora și a altor actori comunitari ca persoane-resursă în procesul </w:t>
            </w:r>
            <w:r w:rsidRPr="00CD55BD">
              <w:rPr>
                <w:lang w:val="en-US"/>
              </w:rPr>
              <w:t>educational este foarte slaba</w:t>
            </w:r>
          </w:p>
        </w:tc>
      </w:tr>
    </w:tbl>
    <w:p w:rsidR="00B2481C" w:rsidRPr="00CD55BD" w:rsidRDefault="00B2481C" w:rsidP="00D25024"/>
    <w:p w:rsidR="00D721FA" w:rsidRPr="00CD55BD" w:rsidRDefault="00D721FA" w:rsidP="00D25024">
      <w:pPr>
        <w:pStyle w:val="1"/>
      </w:pPr>
      <w:bookmarkStart w:id="19" w:name="_Toc46741870"/>
      <w:bookmarkStart w:id="20" w:name="_Toc48389088"/>
    </w:p>
    <w:p w:rsidR="00D25024" w:rsidRPr="00CD55BD" w:rsidRDefault="00D25024" w:rsidP="00D25024">
      <w:pPr>
        <w:pStyle w:val="1"/>
      </w:pPr>
      <w:r w:rsidRPr="00CD55BD">
        <w:t>Dimensiune III. INCLUZIUNE EDUCAȚIONALĂ</w:t>
      </w:r>
      <w:bookmarkEnd w:id="19"/>
      <w:bookmarkEnd w:id="20"/>
    </w:p>
    <w:p w:rsidR="00D25024" w:rsidRPr="00CD55BD" w:rsidRDefault="00D25024" w:rsidP="00D25024">
      <w:pPr>
        <w:pStyle w:val="2"/>
        <w:rPr>
          <w:lang w:val="en-US"/>
        </w:rPr>
      </w:pPr>
      <w:bookmarkStart w:id="21" w:name="_Toc46741871"/>
      <w:bookmarkStart w:id="22" w:name="_Toc48389089"/>
      <w:r w:rsidRPr="00CD55BD">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rsidR="00D25024" w:rsidRPr="00CD55BD" w:rsidRDefault="00D25024" w:rsidP="00D25024">
      <w:pPr>
        <w:rPr>
          <w:b/>
          <w:bCs/>
          <w:lang w:val="en-US"/>
        </w:rPr>
      </w:pPr>
      <w:r w:rsidRPr="00CD55BD">
        <w:rPr>
          <w:b/>
          <w:bCs/>
          <w:lang w:val="en-US"/>
        </w:rPr>
        <w:t>Domeniu: Management</w:t>
      </w:r>
    </w:p>
    <w:p w:rsidR="00D721FA" w:rsidRPr="00CD55BD" w:rsidRDefault="00D721FA" w:rsidP="00D25024">
      <w:pPr>
        <w:rPr>
          <w:b/>
          <w:bCs/>
          <w:lang w:val="en-US"/>
        </w:rPr>
      </w:pPr>
    </w:p>
    <w:p w:rsidR="00D25024" w:rsidRPr="00CD55BD" w:rsidRDefault="00D25024" w:rsidP="00D25024">
      <w:pPr>
        <w:rPr>
          <w:lang w:val="en-US"/>
        </w:rPr>
      </w:pPr>
      <w:proofErr w:type="gramStart"/>
      <w:r w:rsidRPr="00CD55BD">
        <w:rPr>
          <w:b/>
          <w:bCs/>
          <w:lang w:val="en-US"/>
        </w:rPr>
        <w:t>Indicator 3.1.1.</w:t>
      </w:r>
      <w:proofErr w:type="gramEnd"/>
      <w:r w:rsidRPr="00CD55BD">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A7369C" w:rsidP="002618DC">
            <w:pPr>
              <w:rPr>
                <w:lang w:val="en-US"/>
              </w:rPr>
            </w:pPr>
            <w:r w:rsidRPr="00CD55BD">
              <w:rPr>
                <w:lang w:val="en-US"/>
              </w:rPr>
              <w:t xml:space="preserve">Instituția educațională cuprinde toți copiii, indiferent de naționalitate, gen, origine și stare socială, apartenență religioasă, stare a sănătății și creează condiții optime pentru realizarea și dezvoltarea potențialului propriu în procesul </w:t>
            </w:r>
            <w:r w:rsidR="005C5F75" w:rsidRPr="00CD55BD">
              <w:rPr>
                <w:lang w:val="en-US"/>
              </w:rPr>
              <w:t>educational</w:t>
            </w:r>
            <w:r w:rsidR="002618DC" w:rsidRPr="00CD55BD">
              <w:rPr>
                <w:lang w:val="en-US"/>
              </w:rPr>
              <w:t xml:space="preserve"> educația incluzivă (EI), a strategiilor de formare continuă a cadrelor în domeniul EI, a proiectelor de asigurare a incluziunii prin activitățile multiculturale, a documentelor de asigurare a serviciilor de sprijin pentru elevii cu CES</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A7369C" w:rsidP="002618DC">
            <w:pPr>
              <w:rPr>
                <w:lang w:val="en-US"/>
              </w:rPr>
            </w:pPr>
            <w:r w:rsidRPr="00CD55BD">
              <w:rPr>
                <w:lang w:val="en-US"/>
              </w:rPr>
              <w:t xml:space="preserve">Instituția educațională cuprinde toți copiii, indiferent de naționalitate, gen, origine și stare socială, apartenență religioasă, stare a sănătății și creează </w:t>
            </w:r>
            <w:r w:rsidRPr="00CD55BD">
              <w:rPr>
                <w:lang w:val="en-US"/>
              </w:rPr>
              <w:lastRenderedPageBreak/>
              <w:t xml:space="preserve">condiții optime pentru realizarea și dezvoltarea potențialului propriu în procesul </w:t>
            </w:r>
            <w:r w:rsidR="005C5F75" w:rsidRPr="00CD55BD">
              <w:rPr>
                <w:lang w:val="en-US"/>
              </w:rPr>
              <w:t>educational</w:t>
            </w:r>
            <w:r w:rsidR="002618DC" w:rsidRPr="00CD55BD">
              <w:rPr>
                <w:lang w:val="en-US"/>
              </w:rPr>
              <w:t xml:space="preserve"> educația incluzivă (EI), a strategiilor de formare continuă a cadrelor în domeniul EI, a proiectelor de asigurare a incluziunii prin activitățile multiculturale, a documentelor de asigurare a serviciilor de sprijin pentru elevii cu CES</w:t>
            </w:r>
          </w:p>
        </w:tc>
      </w:tr>
      <w:tr w:rsidR="00CD55BD" w:rsidRPr="00CD55BD" w:rsidTr="00DF435F">
        <w:tc>
          <w:tcPr>
            <w:tcW w:w="2069" w:type="dxa"/>
          </w:tcPr>
          <w:p w:rsidR="00F842E4" w:rsidRPr="00CD55BD" w:rsidRDefault="00F842E4" w:rsidP="00F842E4">
            <w:pPr>
              <w:jc w:val="left"/>
            </w:pPr>
            <w:r w:rsidRPr="00CD55BD">
              <w:lastRenderedPageBreak/>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2618DC">
            <w:r w:rsidRPr="00CD55BD">
              <w:t>Autoevaluare conform criteriilor: -</w:t>
            </w:r>
            <w:r w:rsidR="002618DC" w:rsidRPr="00CD55BD">
              <w:t>2</w:t>
            </w:r>
          </w:p>
        </w:tc>
        <w:tc>
          <w:tcPr>
            <w:tcW w:w="2268" w:type="dxa"/>
          </w:tcPr>
          <w:p w:rsidR="00F842E4" w:rsidRPr="00CD55BD" w:rsidRDefault="00F842E4" w:rsidP="002618DC">
            <w:r w:rsidRPr="00CD55BD">
              <w:t xml:space="preserve">Punctaj acordat: - </w:t>
            </w:r>
            <w:r w:rsidR="002618DC" w:rsidRPr="00CD55BD">
              <w:t>2</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3.1.2.</w:t>
      </w:r>
      <w:proofErr w:type="gramEnd"/>
      <w:r w:rsidRPr="00CD55BD">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6C1B94" w:rsidP="00A7369C">
            <w:pPr>
              <w:rPr>
                <w:lang w:val="en-US"/>
              </w:rPr>
            </w:pPr>
            <w:r w:rsidRPr="00CD55BD">
              <w:rPr>
                <w:lang w:val="en-US"/>
              </w:rPr>
              <w:t>Este creata comisia multidisciplinara intrascolara care asigura funcționalitatea mecanismelor și procedurilor de sprijin pentru procesul de înmatriculare și incluziune școlară a tuturor copiilor, inclusiv de evidență și sprijin pentru copiii cu CES</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A7369C" w:rsidP="00A7369C">
            <w:pPr>
              <w:rPr>
                <w:lang w:val="en-US"/>
              </w:rPr>
            </w:pPr>
            <w:r w:rsidRPr="00CD55BD">
              <w:rPr>
                <w:lang w:val="en-US"/>
              </w:rPr>
              <w:t>Funcționalitatea structurilor, a mecanismelor și procedurilor de sprijin pentru procesul de înmatriculare și incluziune școlară a tuturor copiilor, inclusiv de evidență și sprijin pentru copiii cu CES este foarte bună</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A7369C" w:rsidRPr="00CD55BD">
              <w:t>1</w:t>
            </w:r>
          </w:p>
        </w:tc>
        <w:tc>
          <w:tcPr>
            <w:tcW w:w="2268" w:type="dxa"/>
          </w:tcPr>
          <w:p w:rsidR="00F842E4" w:rsidRPr="00CD55BD" w:rsidRDefault="00F842E4" w:rsidP="00F842E4">
            <w:r w:rsidRPr="00CD55BD">
              <w:t xml:space="preserve">Punctaj acordat: - </w:t>
            </w:r>
            <w:r w:rsidR="00A7369C" w:rsidRPr="00CD55BD">
              <w:t>1</w:t>
            </w:r>
          </w:p>
        </w:tc>
      </w:tr>
    </w:tbl>
    <w:p w:rsidR="00D25024" w:rsidRPr="00CD55BD" w:rsidRDefault="00D25024" w:rsidP="00D25024"/>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r w:rsidRPr="00CD55BD">
        <w:rPr>
          <w:b/>
          <w:bCs/>
          <w:lang w:val="en-US"/>
        </w:rPr>
        <w:t>*Indicator 3.1.3.</w:t>
      </w:r>
      <w:r w:rsidRPr="00CD55BD">
        <w:rPr>
          <w:lang w:val="en-US"/>
        </w:rPr>
        <w:t xml:space="preserve"> Crearea bazei de date a copiilor din comunitate, inclusiv a celor cu CES, elaborarea actelor privind evoluțiile demografice și perspectivele de școlaritate, e</w:t>
      </w:r>
      <w:r w:rsidR="00C54D47" w:rsidRPr="00CD55BD">
        <w:rPr>
          <w:lang w:val="en-US"/>
        </w:rPr>
        <w:t>vidența înmatriculării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7E38FD" w:rsidP="006F5FEA">
            <w:pPr>
              <w:pStyle w:val="a4"/>
              <w:numPr>
                <w:ilvl w:val="0"/>
                <w:numId w:val="47"/>
              </w:numPr>
              <w:ind w:left="360"/>
              <w:rPr>
                <w:iCs/>
              </w:rPr>
            </w:pPr>
            <w:r w:rsidRPr="00CD55BD">
              <w:rPr>
                <w:iCs/>
              </w:rPr>
              <w:t xml:space="preserve">De când a dispărut obligativitatea lucrului pe microsectorul de școlarizare – din 2019 lucru este </w:t>
            </w:r>
            <w:r w:rsidR="00C54D47" w:rsidRPr="00CD55BD">
              <w:rPr>
                <w:iCs/>
              </w:rPr>
              <w:t>ingreunat</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7E38FD" w:rsidP="00F842E4">
            <w:pPr>
              <w:pStyle w:val="a4"/>
              <w:numPr>
                <w:ilvl w:val="0"/>
                <w:numId w:val="47"/>
              </w:numPr>
              <w:ind w:left="360"/>
              <w:rPr>
                <w:rFonts w:eastAsia="Times New Roman"/>
                <w:iCs/>
              </w:rPr>
            </w:pPr>
            <w:r w:rsidRPr="00CD55BD">
              <w:rPr>
                <w:rFonts w:eastAsia="Times New Roman"/>
                <w:iCs/>
              </w:rPr>
              <w:t xml:space="preserve">O concluzie generală asupra numărului și structurii </w:t>
            </w:r>
            <w:r w:rsidRPr="00CD55BD">
              <w:t>copiilor din comunitate, inclusiv a celor cu CES, elaborarea actelor privind evoluțiile demografice și perspectivele de școlaritate, evidența înmatriculării elevilor există</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8D6C4F">
            <w:r w:rsidRPr="00CD55BD">
              <w:t>Autoevaluare conform criteriilor: -</w:t>
            </w:r>
            <w:r w:rsidR="008D6C4F" w:rsidRPr="00CD55BD">
              <w:t>1</w:t>
            </w:r>
          </w:p>
        </w:tc>
        <w:tc>
          <w:tcPr>
            <w:tcW w:w="2268" w:type="dxa"/>
          </w:tcPr>
          <w:p w:rsidR="00F842E4" w:rsidRPr="00CD55BD" w:rsidRDefault="00F842E4" w:rsidP="008D6C4F">
            <w:r w:rsidRPr="00CD55BD">
              <w:t xml:space="preserve">Punctaj acordat: - </w:t>
            </w:r>
            <w:r w:rsidR="008D6C4F"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3.1.4.</w:t>
      </w:r>
      <w:proofErr w:type="gramEnd"/>
      <w:r w:rsidRPr="00CD55BD">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5C5F75" w:rsidP="005C5F75">
            <w:pPr>
              <w:pStyle w:val="a4"/>
              <w:numPr>
                <w:ilvl w:val="0"/>
                <w:numId w:val="47"/>
              </w:numPr>
              <w:ind w:left="360"/>
              <w:rPr>
                <w:iCs/>
              </w:rPr>
            </w:pPr>
            <w:r w:rsidRPr="00CD55BD">
              <w:t xml:space="preserve">Monitorizarea datelor privind progresul și dezvoltarea fiecărui elev/ copil se face de catre diriginte in general si de catre fiecare pedagog la disciplina </w:t>
            </w:r>
            <w:proofErr w:type="gramStart"/>
            <w:r w:rsidRPr="00CD55BD">
              <w:t>sa</w:t>
            </w:r>
            <w:proofErr w:type="gramEnd"/>
            <w:r w:rsidRPr="00CD55BD">
              <w:t>. Comisiei Multidisciplinare Intrașcolare (CMI) și a serviciilor de sprijin, în funcție de necesitățile copiilor le este asigurata activitatea prin ordine pe institutie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5C5F75" w:rsidP="00F842E4">
            <w:pPr>
              <w:pStyle w:val="a4"/>
              <w:numPr>
                <w:ilvl w:val="0"/>
                <w:numId w:val="47"/>
              </w:numPr>
              <w:ind w:left="360"/>
              <w:rPr>
                <w:rFonts w:eastAsia="Times New Roman"/>
                <w:iCs/>
              </w:rPr>
            </w:pPr>
            <w:r w:rsidRPr="00CD55BD">
              <w:t>Monitorizarea datelor privind progresul și dezvoltarea fiecărui elev/ copil și asigurarea activității Comisiei Multidisciplinare Intrașcolare (CMI) și a serviciilor de sprijin, în funcție de necesitățile copiilor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5C5F75" w:rsidRPr="00CD55BD">
              <w:t>1</w:t>
            </w:r>
          </w:p>
        </w:tc>
        <w:tc>
          <w:tcPr>
            <w:tcW w:w="2268" w:type="dxa"/>
          </w:tcPr>
          <w:p w:rsidR="00F842E4" w:rsidRPr="00CD55BD" w:rsidRDefault="00F842E4" w:rsidP="00F842E4">
            <w:r w:rsidRPr="00CD55BD">
              <w:t xml:space="preserve">Punctaj acordat: - </w:t>
            </w:r>
            <w:r w:rsidR="005C5F75" w:rsidRPr="00CD55BD">
              <w:t>1</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lastRenderedPageBreak/>
        <w:t>Indicator 3.1.5.</w:t>
      </w:r>
      <w:proofErr w:type="gramEnd"/>
      <w:r w:rsidRPr="00CD55BD">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4D03C3" w:rsidP="00F842E4">
            <w:pPr>
              <w:pStyle w:val="a4"/>
              <w:numPr>
                <w:ilvl w:val="0"/>
                <w:numId w:val="47"/>
              </w:numPr>
              <w:ind w:left="360"/>
              <w:rPr>
                <w:iCs/>
              </w:rPr>
            </w:pPr>
            <w:r w:rsidRPr="00CD55BD">
              <w:t>Desfășurarea procesului educațional se face în concordanță cu particularitățile și nevoile specifice ale fiecărui elev/ copil și asigurarea unui Plan educațional individualizat (PEI), curriculum adaptat, asistent personal, set de materiale didactice sau alte măsuri și servicii de sprijin</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4D03C3" w:rsidP="00F842E4">
            <w:pPr>
              <w:pStyle w:val="a4"/>
              <w:numPr>
                <w:ilvl w:val="0"/>
                <w:numId w:val="47"/>
              </w:numPr>
              <w:ind w:left="360"/>
              <w:rPr>
                <w:rFonts w:eastAsia="Times New Roman"/>
                <w:iCs/>
              </w:rPr>
            </w:pPr>
            <w:r w:rsidRPr="00CD55BD">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DC67F6">
            <w:r w:rsidRPr="00CD55BD">
              <w:t>Autoevaluare conform criteriilor: -</w:t>
            </w:r>
            <w:r w:rsidR="00DC67F6" w:rsidRPr="00CD55BD">
              <w:t>2</w:t>
            </w:r>
          </w:p>
        </w:tc>
        <w:tc>
          <w:tcPr>
            <w:tcW w:w="2268" w:type="dxa"/>
          </w:tcPr>
          <w:p w:rsidR="00F842E4" w:rsidRPr="00CD55BD" w:rsidRDefault="00F842E4" w:rsidP="00DC67F6">
            <w:r w:rsidRPr="00CD55BD">
              <w:t xml:space="preserve">Punctaj acordat: - </w:t>
            </w:r>
            <w:r w:rsidR="00DC67F6" w:rsidRPr="00CD55BD">
              <w:t>2</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6C1B94" w:rsidP="00F842E4">
            <w:pPr>
              <w:rPr>
                <w:b/>
                <w:bCs/>
              </w:rPr>
            </w:pPr>
            <w:r w:rsidRPr="00CD55BD">
              <w:rPr>
                <w:b/>
                <w:bCs/>
              </w:rPr>
              <w:t>7</w:t>
            </w:r>
          </w:p>
        </w:tc>
      </w:tr>
    </w:tbl>
    <w:p w:rsidR="00D25024" w:rsidRPr="00CD55BD" w:rsidRDefault="00D25024" w:rsidP="00D25024"/>
    <w:p w:rsidR="00D25024" w:rsidRPr="00CD55BD" w:rsidRDefault="00D25024" w:rsidP="00D25024">
      <w:pPr>
        <w:pStyle w:val="2"/>
        <w:rPr>
          <w:lang w:val="en-US"/>
        </w:rPr>
      </w:pPr>
      <w:bookmarkStart w:id="23" w:name="_Toc46741872"/>
      <w:bookmarkStart w:id="24" w:name="_Toc48389090"/>
      <w:proofErr w:type="gramStart"/>
      <w:r w:rsidRPr="00CD55BD">
        <w:rPr>
          <w:lang w:val="en-US"/>
        </w:rPr>
        <w:t>Standard 3.2.</w:t>
      </w:r>
      <w:proofErr w:type="gramEnd"/>
      <w:r w:rsidRPr="00CD55BD">
        <w:rPr>
          <w:lang w:val="en-US"/>
        </w:rPr>
        <w:t xml:space="preserve"> Politicile și practicile din instituția de învățământ sunt incluzive, nediscriminatorii și respectă diferențele individuale</w:t>
      </w:r>
      <w:bookmarkEnd w:id="23"/>
      <w:bookmarkEnd w:id="24"/>
    </w:p>
    <w:p w:rsidR="00D25024" w:rsidRPr="00CD55BD" w:rsidRDefault="00D25024" w:rsidP="00D25024">
      <w:pPr>
        <w:rPr>
          <w:b/>
          <w:bCs/>
          <w:lang w:val="en-US"/>
        </w:rPr>
      </w:pPr>
      <w:r w:rsidRPr="00CD55BD">
        <w:rPr>
          <w:b/>
          <w:bCs/>
          <w:lang w:val="en-US"/>
        </w:rPr>
        <w:t>Domeniu: Management</w:t>
      </w:r>
    </w:p>
    <w:p w:rsidR="00D25024" w:rsidRPr="00CD55BD" w:rsidRDefault="00D25024" w:rsidP="00D25024">
      <w:pPr>
        <w:rPr>
          <w:lang w:val="en-US"/>
        </w:rPr>
      </w:pPr>
      <w:proofErr w:type="gramStart"/>
      <w:r w:rsidRPr="00CD55BD">
        <w:rPr>
          <w:b/>
          <w:bCs/>
          <w:lang w:val="en-US"/>
        </w:rPr>
        <w:t>Indicator 3.2.1.</w:t>
      </w:r>
      <w:proofErr w:type="gramEnd"/>
      <w:r w:rsidRPr="00CD55BD">
        <w:rPr>
          <w:lang w:val="en-US"/>
        </w:rPr>
        <w:t xml:space="preserve"> Existența, în documentele de planificare, a mecanismelor de identificare și combatere </w:t>
      </w:r>
      <w:proofErr w:type="gramStart"/>
      <w:r w:rsidRPr="00CD55BD">
        <w:rPr>
          <w:lang w:val="en-US"/>
        </w:rPr>
        <w:t>a</w:t>
      </w:r>
      <w:proofErr w:type="gramEnd"/>
      <w:r w:rsidRPr="00CD55BD">
        <w:rPr>
          <w:lang w:val="en-US"/>
        </w:rPr>
        <w:t xml:space="preserve">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4D03C3" w:rsidRPr="00CD55BD" w:rsidRDefault="004D03C3" w:rsidP="004D03C3">
            <w:pPr>
              <w:jc w:val="left"/>
            </w:pPr>
            <w:r w:rsidRPr="00CD55BD">
              <w:t xml:space="preserve">Dovezi </w:t>
            </w:r>
          </w:p>
        </w:tc>
        <w:tc>
          <w:tcPr>
            <w:tcW w:w="7570" w:type="dxa"/>
            <w:gridSpan w:val="3"/>
          </w:tcPr>
          <w:p w:rsidR="004D03C3" w:rsidRPr="00CD55BD" w:rsidRDefault="004D03C3" w:rsidP="006C1B94">
            <w:r w:rsidRPr="00CD55BD">
              <w:rPr>
                <w:lang w:val="en-US"/>
              </w:rPr>
              <w:t>Exista, în documentele de planificare, a mecanismelor de identificare și combatere a oricăror forme de discriminare și de respectare a diferențelor individuale</w:t>
            </w:r>
          </w:p>
        </w:tc>
      </w:tr>
      <w:tr w:rsidR="00CD55BD" w:rsidRPr="00CD55BD" w:rsidTr="00DF435F">
        <w:tc>
          <w:tcPr>
            <w:tcW w:w="2069" w:type="dxa"/>
          </w:tcPr>
          <w:p w:rsidR="004D03C3" w:rsidRPr="00CD55BD" w:rsidRDefault="004D03C3" w:rsidP="004D03C3">
            <w:pPr>
              <w:jc w:val="left"/>
            </w:pPr>
            <w:r w:rsidRPr="00CD55BD">
              <w:t>Constatări</w:t>
            </w:r>
          </w:p>
        </w:tc>
        <w:tc>
          <w:tcPr>
            <w:tcW w:w="7570" w:type="dxa"/>
            <w:gridSpan w:val="3"/>
          </w:tcPr>
          <w:p w:rsidR="004D03C3" w:rsidRPr="00CD55BD" w:rsidRDefault="004D03C3" w:rsidP="004D03C3">
            <w:r w:rsidRPr="00CD55BD">
              <w:rPr>
                <w:lang w:val="en-US"/>
              </w:rPr>
              <w:t>Existența, în documentele de planificare, a mecanismelor de identificare și combatere a oricăror forme de discriminare și de respectare a diferențelor individuale</w:t>
            </w:r>
            <w:r w:rsidR="00DC67F6" w:rsidRPr="00CD55BD">
              <w:rPr>
                <w:lang w:val="en-US"/>
              </w:rPr>
              <w:t xml:space="preserv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4D03C3" w:rsidRPr="00CD55BD">
              <w:t>1</w:t>
            </w:r>
          </w:p>
        </w:tc>
        <w:tc>
          <w:tcPr>
            <w:tcW w:w="2268" w:type="dxa"/>
          </w:tcPr>
          <w:p w:rsidR="00F842E4" w:rsidRPr="00CD55BD" w:rsidRDefault="00F842E4" w:rsidP="00F842E4">
            <w:r w:rsidRPr="00CD55BD">
              <w:t>Punctaj acordat: -</w:t>
            </w:r>
            <w:r w:rsidR="004D03C3" w:rsidRPr="00CD55BD">
              <w:t>1</w:t>
            </w:r>
            <w:r w:rsidRPr="00CD55BD">
              <w:t xml:space="preserve"> </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3.2.2.</w:t>
      </w:r>
      <w:proofErr w:type="gramEnd"/>
      <w:r w:rsidRPr="00CD55BD">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4D03C3" w:rsidRPr="00CD55BD" w:rsidRDefault="004D03C3" w:rsidP="004D03C3">
            <w:pPr>
              <w:jc w:val="left"/>
            </w:pPr>
            <w:r w:rsidRPr="00CD55BD">
              <w:t xml:space="preserve">Dovezi </w:t>
            </w:r>
          </w:p>
        </w:tc>
        <w:tc>
          <w:tcPr>
            <w:tcW w:w="7570" w:type="dxa"/>
            <w:gridSpan w:val="3"/>
          </w:tcPr>
          <w:p w:rsidR="004D03C3" w:rsidRPr="00CD55BD" w:rsidRDefault="004D03C3" w:rsidP="004D03C3">
            <w:r w:rsidRPr="00CD55BD">
              <w:rPr>
                <w:lang w:val="en-US"/>
              </w:rPr>
              <w:t>Promovarea diversității, inclusiv a interculturalității, în planurile strategice și operaționale ale instituției, prin programe, activități care au ca țintă educația incluzivă și nevoile copiilor cu CES</w:t>
            </w:r>
          </w:p>
        </w:tc>
      </w:tr>
      <w:tr w:rsidR="00CD55BD" w:rsidRPr="00CD55BD" w:rsidTr="00DF435F">
        <w:tc>
          <w:tcPr>
            <w:tcW w:w="2069" w:type="dxa"/>
          </w:tcPr>
          <w:p w:rsidR="004D03C3" w:rsidRPr="00CD55BD" w:rsidRDefault="004D03C3" w:rsidP="004D03C3">
            <w:pPr>
              <w:jc w:val="left"/>
            </w:pPr>
            <w:r w:rsidRPr="00CD55BD">
              <w:t>Constatări</w:t>
            </w:r>
          </w:p>
        </w:tc>
        <w:tc>
          <w:tcPr>
            <w:tcW w:w="7570" w:type="dxa"/>
            <w:gridSpan w:val="3"/>
          </w:tcPr>
          <w:p w:rsidR="004D03C3" w:rsidRPr="00CD55BD" w:rsidRDefault="004D03C3" w:rsidP="004D03C3">
            <w:r w:rsidRPr="00CD55BD">
              <w:rPr>
                <w:lang w:val="en-US"/>
              </w:rPr>
              <w:t>Promovarea diversității, inclusiv a interculturalității, în planurile strategice și operaționale ale instituției, prin programe, activități care au ca țintă educația incluzivă și nevoile copiilor cu CES</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4D03C3" w:rsidRPr="00CD55BD">
              <w:t>1</w:t>
            </w:r>
          </w:p>
        </w:tc>
        <w:tc>
          <w:tcPr>
            <w:tcW w:w="2268" w:type="dxa"/>
          </w:tcPr>
          <w:p w:rsidR="00F842E4" w:rsidRPr="00CD55BD" w:rsidRDefault="00F842E4" w:rsidP="00F842E4">
            <w:r w:rsidRPr="00CD55BD">
              <w:t>Punctaj acordat: -</w:t>
            </w:r>
            <w:r w:rsidR="004D03C3" w:rsidRPr="00CD55BD">
              <w:t>1</w:t>
            </w:r>
            <w:r w:rsidRPr="00CD55BD">
              <w:t xml:space="preserve"> </w:t>
            </w:r>
          </w:p>
        </w:tc>
      </w:tr>
    </w:tbl>
    <w:p w:rsidR="00D25024" w:rsidRPr="00CD55BD" w:rsidRDefault="00D25024" w:rsidP="00D25024"/>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proofErr w:type="gramStart"/>
      <w:r w:rsidRPr="00CD55BD">
        <w:rPr>
          <w:b/>
          <w:bCs/>
          <w:lang w:val="en-US"/>
        </w:rPr>
        <w:t>Indicator 3.2.3.</w:t>
      </w:r>
      <w:proofErr w:type="gramEnd"/>
      <w:r w:rsidRPr="00CD55BD">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4D03C3" w:rsidRPr="00CD55BD" w:rsidRDefault="004D03C3" w:rsidP="004D03C3">
            <w:pPr>
              <w:jc w:val="left"/>
            </w:pPr>
            <w:r w:rsidRPr="00CD55BD">
              <w:t xml:space="preserve">Dovezi </w:t>
            </w:r>
          </w:p>
        </w:tc>
        <w:tc>
          <w:tcPr>
            <w:tcW w:w="7570" w:type="dxa"/>
            <w:gridSpan w:val="3"/>
          </w:tcPr>
          <w:p w:rsidR="004D03C3" w:rsidRPr="00CD55BD" w:rsidRDefault="004D03C3" w:rsidP="004D03C3">
            <w:r w:rsidRPr="00CD55BD">
              <w:rPr>
                <w:lang w:val="en-US"/>
              </w:rPr>
              <w:t>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c>
      </w:tr>
      <w:tr w:rsidR="00CD55BD" w:rsidRPr="00CD55BD" w:rsidTr="00DF435F">
        <w:tc>
          <w:tcPr>
            <w:tcW w:w="2069" w:type="dxa"/>
          </w:tcPr>
          <w:p w:rsidR="004D03C3" w:rsidRPr="00CD55BD" w:rsidRDefault="004D03C3" w:rsidP="004D03C3">
            <w:pPr>
              <w:jc w:val="left"/>
            </w:pPr>
            <w:r w:rsidRPr="00CD55BD">
              <w:t>Constatări</w:t>
            </w:r>
          </w:p>
        </w:tc>
        <w:tc>
          <w:tcPr>
            <w:tcW w:w="7570" w:type="dxa"/>
            <w:gridSpan w:val="3"/>
          </w:tcPr>
          <w:p w:rsidR="004D03C3" w:rsidRPr="00CD55BD" w:rsidRDefault="004D03C3" w:rsidP="004D03C3">
            <w:r w:rsidRPr="00CD55BD">
              <w:rPr>
                <w:lang w:val="en-US"/>
              </w:rPr>
              <w:t xml:space="preserve">Asigurarea respectării diferențelor individuale prin aplicarea procedurilor de prevenire, identificare, semnalare, evaluare și soluționare a situațiilor de </w:t>
            </w:r>
            <w:r w:rsidRPr="00CD55BD">
              <w:rPr>
                <w:lang w:val="en-US"/>
              </w:rPr>
              <w:lastRenderedPageBreak/>
              <w:t>discriminare și informarea personalului, a elevilor/ copiilor și reprezentanților lor legali cu privire la utilizarea acestor proceduri</w:t>
            </w:r>
          </w:p>
        </w:tc>
      </w:tr>
      <w:tr w:rsidR="00CD55BD" w:rsidRPr="00CD55BD" w:rsidTr="00DF435F">
        <w:tc>
          <w:tcPr>
            <w:tcW w:w="2069" w:type="dxa"/>
          </w:tcPr>
          <w:p w:rsidR="00F842E4" w:rsidRPr="00CD55BD" w:rsidRDefault="00F842E4" w:rsidP="00F842E4">
            <w:pPr>
              <w:jc w:val="left"/>
            </w:pPr>
            <w:r w:rsidRPr="00CD55BD">
              <w:lastRenderedPageBreak/>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4D03C3" w:rsidRPr="00CD55BD">
              <w:t>1</w:t>
            </w:r>
          </w:p>
        </w:tc>
        <w:tc>
          <w:tcPr>
            <w:tcW w:w="2268" w:type="dxa"/>
          </w:tcPr>
          <w:p w:rsidR="00F842E4" w:rsidRPr="00CD55BD" w:rsidRDefault="00F842E4" w:rsidP="00F842E4">
            <w:r w:rsidRPr="00CD55BD">
              <w:t xml:space="preserve">Punctaj acordat: - </w:t>
            </w:r>
            <w:r w:rsidR="004D03C3" w:rsidRPr="00CD55BD">
              <w:t>1</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t>Indicator 3.2.4.</w:t>
      </w:r>
      <w:proofErr w:type="gramEnd"/>
      <w:r w:rsidRPr="00CD55BD">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4D03C3" w:rsidRPr="00CD55BD" w:rsidRDefault="004D03C3" w:rsidP="004D03C3">
            <w:pPr>
              <w:jc w:val="left"/>
            </w:pPr>
            <w:r w:rsidRPr="00CD55BD">
              <w:t xml:space="preserve">Dovezi </w:t>
            </w:r>
          </w:p>
        </w:tc>
        <w:tc>
          <w:tcPr>
            <w:tcW w:w="7570" w:type="dxa"/>
            <w:gridSpan w:val="3"/>
          </w:tcPr>
          <w:p w:rsidR="004D03C3" w:rsidRPr="00CD55BD" w:rsidRDefault="00F32E5E" w:rsidP="0042581A">
            <w:r w:rsidRPr="00CD55BD">
              <w:t>s-au pus</w:t>
            </w:r>
            <w:r w:rsidR="004D03C3" w:rsidRPr="00CD55BD">
              <w:rPr>
                <w:lang w:val="en-US"/>
              </w:rPr>
              <w:t xml:space="preserve"> în aplicare </w:t>
            </w:r>
            <w:r w:rsidRPr="00CD55BD">
              <w:rPr>
                <w:lang w:val="en-US"/>
              </w:rPr>
              <w:t>curriculumul</w:t>
            </w:r>
            <w:r w:rsidR="004D03C3" w:rsidRPr="00CD55BD">
              <w:rPr>
                <w:lang w:val="en-US"/>
              </w:rPr>
              <w:t xml:space="preserve"> diferențiat/ adaptat pentru copiii cu CES</w:t>
            </w:r>
            <w:r w:rsidRPr="00CD55BD">
              <w:rPr>
                <w:lang w:val="en-US"/>
              </w:rPr>
              <w:t xml:space="preserve"> – </w:t>
            </w:r>
            <w:r w:rsidR="0042581A" w:rsidRPr="00CD55BD">
              <w:rPr>
                <w:lang w:val="en-US"/>
              </w:rPr>
              <w:t>9</w:t>
            </w:r>
            <w:r w:rsidRPr="00CD55BD">
              <w:rPr>
                <w:lang w:val="en-US"/>
              </w:rPr>
              <w:t xml:space="preserve"> (</w:t>
            </w:r>
            <w:r w:rsidR="0042581A" w:rsidRPr="00CD55BD">
              <w:rPr>
                <w:lang w:val="en-US"/>
              </w:rPr>
              <w:t>noua</w:t>
            </w:r>
            <w:r w:rsidRPr="00CD55BD">
              <w:rPr>
                <w:lang w:val="en-US"/>
              </w:rPr>
              <w:t>) la numar</w:t>
            </w:r>
            <w:r w:rsidR="004D03C3" w:rsidRPr="00CD55BD">
              <w:rPr>
                <w:lang w:val="en-US"/>
              </w:rPr>
              <w:t xml:space="preserve">, și </w:t>
            </w:r>
            <w:r w:rsidRPr="00CD55BD">
              <w:rPr>
                <w:lang w:val="en-US"/>
              </w:rPr>
              <w:t xml:space="preserve">s-a facut </w:t>
            </w:r>
            <w:r w:rsidR="004D03C3" w:rsidRPr="00CD55BD">
              <w:rPr>
                <w:lang w:val="en-US"/>
              </w:rPr>
              <w:t>evaluarea echitabilă a progresului tuturor elevilor/ copiilor, în scopul respectării individualității și tratării valorice a lor</w:t>
            </w:r>
            <w:r w:rsidRPr="00CD55BD">
              <w:rPr>
                <w:lang w:val="en-US"/>
              </w:rPr>
              <w:t xml:space="preserve"> - PEI</w:t>
            </w:r>
          </w:p>
        </w:tc>
      </w:tr>
      <w:tr w:rsidR="00CD55BD" w:rsidRPr="00CD55BD" w:rsidTr="00DF435F">
        <w:tc>
          <w:tcPr>
            <w:tcW w:w="2069" w:type="dxa"/>
          </w:tcPr>
          <w:p w:rsidR="004D03C3" w:rsidRPr="00CD55BD" w:rsidRDefault="004D03C3" w:rsidP="004D03C3">
            <w:pPr>
              <w:jc w:val="left"/>
            </w:pPr>
            <w:r w:rsidRPr="00CD55BD">
              <w:t>Constatări</w:t>
            </w:r>
          </w:p>
        </w:tc>
        <w:tc>
          <w:tcPr>
            <w:tcW w:w="7570" w:type="dxa"/>
            <w:gridSpan w:val="3"/>
          </w:tcPr>
          <w:p w:rsidR="004D03C3" w:rsidRPr="00CD55BD" w:rsidRDefault="004D03C3" w:rsidP="004D03C3">
            <w:r w:rsidRPr="00CD55BD">
              <w:rPr>
                <w:lang w:val="en-US"/>
              </w:rPr>
              <w:t>Punerea în aplicare a curriculumului, inclusiv a curriculumului diferențiat/ adaptat pentru copiii cu CES, și evaluarea echitabilă a progresului tuturor elevilor/ copiilor, în scopul respectării individualității și tratării valorice a lor</w:t>
            </w:r>
            <w:r w:rsidR="00F32E5E" w:rsidRPr="00CD55BD">
              <w:rPr>
                <w:lang w:val="en-US"/>
              </w:rPr>
              <w:t xml:space="preserv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32E5E">
            <w:r w:rsidRPr="00CD55BD">
              <w:t>Autoevaluare conform criteriilor: -</w:t>
            </w:r>
            <w:r w:rsidR="00F32E5E" w:rsidRPr="00CD55BD">
              <w:t>2</w:t>
            </w:r>
          </w:p>
        </w:tc>
        <w:tc>
          <w:tcPr>
            <w:tcW w:w="2268" w:type="dxa"/>
          </w:tcPr>
          <w:p w:rsidR="00F842E4" w:rsidRPr="00CD55BD" w:rsidRDefault="00F842E4" w:rsidP="00F32E5E">
            <w:r w:rsidRPr="00CD55BD">
              <w:t>Punctaj acordat: -</w:t>
            </w:r>
            <w:r w:rsidR="00F32E5E" w:rsidRPr="00CD55BD">
              <w:t>2</w:t>
            </w:r>
            <w:r w:rsidRPr="00CD55BD">
              <w:t xml:space="preserve"> </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3.2.5.</w:t>
      </w:r>
      <w:proofErr w:type="gramEnd"/>
      <w:r w:rsidRPr="00CD55BD">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4D03C3" w:rsidRPr="00CD55BD" w:rsidRDefault="004D03C3" w:rsidP="004D03C3">
            <w:pPr>
              <w:jc w:val="left"/>
            </w:pPr>
            <w:r w:rsidRPr="00CD55BD">
              <w:t xml:space="preserve">Dovezi </w:t>
            </w:r>
          </w:p>
        </w:tc>
        <w:tc>
          <w:tcPr>
            <w:tcW w:w="7570" w:type="dxa"/>
            <w:gridSpan w:val="3"/>
          </w:tcPr>
          <w:p w:rsidR="004D03C3" w:rsidRPr="00CD55BD" w:rsidRDefault="004D03C3" w:rsidP="004D03C3">
            <w:r w:rsidRPr="00CD55BD">
              <w:rPr>
                <w:lang w:val="en-US"/>
              </w:rPr>
              <w:t>Recunoașterea de către elevi/ copii a situațiilor de nerespectare a diferențelor individuale și de discriminare și manifestarea capacității de a le prezenta în cunoștință de cauză</w:t>
            </w:r>
            <w:r w:rsidR="003A24FB" w:rsidRPr="00CD55BD">
              <w:rPr>
                <w:lang w:val="en-US"/>
              </w:rPr>
              <w:t xml:space="preserve"> este prezenta</w:t>
            </w:r>
          </w:p>
        </w:tc>
      </w:tr>
      <w:tr w:rsidR="00CD55BD" w:rsidRPr="00CD55BD" w:rsidTr="00DF435F">
        <w:tc>
          <w:tcPr>
            <w:tcW w:w="2069" w:type="dxa"/>
          </w:tcPr>
          <w:p w:rsidR="004D03C3" w:rsidRPr="00CD55BD" w:rsidRDefault="004D03C3" w:rsidP="004D03C3">
            <w:pPr>
              <w:jc w:val="left"/>
            </w:pPr>
            <w:r w:rsidRPr="00CD55BD">
              <w:t>Constatări</w:t>
            </w:r>
          </w:p>
        </w:tc>
        <w:tc>
          <w:tcPr>
            <w:tcW w:w="7570" w:type="dxa"/>
            <w:gridSpan w:val="3"/>
          </w:tcPr>
          <w:p w:rsidR="004D03C3" w:rsidRPr="00CD55BD" w:rsidRDefault="004D03C3" w:rsidP="004D03C3">
            <w:r w:rsidRPr="00CD55BD">
              <w:rPr>
                <w:lang w:val="en-US"/>
              </w:rPr>
              <w:t>Recunoașterea de către elevi/ copii a situațiilor de nerespectare a diferențelor individuale și de discriminare și manifestarea capacității de a le prezenta în cunoștință de cauză</w:t>
            </w:r>
            <w:r w:rsidR="003A24FB" w:rsidRPr="00CD55BD">
              <w:rPr>
                <w:lang w:val="en-US"/>
              </w:rPr>
              <w:t xml:space="preserv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4D03C3" w:rsidRPr="00CD55BD">
              <w:t>1</w:t>
            </w:r>
          </w:p>
        </w:tc>
        <w:tc>
          <w:tcPr>
            <w:tcW w:w="2268" w:type="dxa"/>
          </w:tcPr>
          <w:p w:rsidR="00F842E4" w:rsidRPr="00CD55BD" w:rsidRDefault="00F842E4" w:rsidP="00F842E4">
            <w:r w:rsidRPr="00CD55BD">
              <w:t xml:space="preserve">Punctaj acordat: - </w:t>
            </w:r>
            <w:r w:rsidR="004D03C3" w:rsidRPr="00CD55BD">
              <w:t>1</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4C456A" w:rsidP="00F842E4">
            <w:pPr>
              <w:rPr>
                <w:b/>
                <w:bCs/>
              </w:rPr>
            </w:pPr>
            <w:r w:rsidRPr="00CD55BD">
              <w:rPr>
                <w:b/>
                <w:bCs/>
              </w:rPr>
              <w:t>6</w:t>
            </w:r>
          </w:p>
        </w:tc>
      </w:tr>
    </w:tbl>
    <w:p w:rsidR="00D25024" w:rsidRPr="00CD55BD" w:rsidRDefault="00D25024" w:rsidP="00D25024"/>
    <w:p w:rsidR="00D25024" w:rsidRPr="00CD55BD" w:rsidRDefault="00D25024" w:rsidP="00D25024">
      <w:pPr>
        <w:pStyle w:val="2"/>
        <w:rPr>
          <w:lang w:val="en-US"/>
        </w:rPr>
      </w:pPr>
      <w:bookmarkStart w:id="25" w:name="_Toc46741873"/>
      <w:bookmarkStart w:id="26" w:name="_Toc48389091"/>
      <w:proofErr w:type="gramStart"/>
      <w:r w:rsidRPr="00CD55BD">
        <w:rPr>
          <w:lang w:val="en-US"/>
        </w:rPr>
        <w:t>Standard 3.3.</w:t>
      </w:r>
      <w:proofErr w:type="gramEnd"/>
      <w:r w:rsidRPr="00CD55BD">
        <w:rPr>
          <w:lang w:val="en-US"/>
        </w:rPr>
        <w:t xml:space="preserve"> Toți copiii beneficiază de </w:t>
      </w:r>
      <w:proofErr w:type="gramStart"/>
      <w:r w:rsidRPr="00CD55BD">
        <w:rPr>
          <w:lang w:val="en-US"/>
        </w:rPr>
        <w:t>un</w:t>
      </w:r>
      <w:proofErr w:type="gramEnd"/>
      <w:r w:rsidRPr="00CD55BD">
        <w:rPr>
          <w:lang w:val="en-US"/>
        </w:rPr>
        <w:t xml:space="preserve"> mediu accesibil și favorabil</w:t>
      </w:r>
      <w:bookmarkEnd w:id="25"/>
      <w:bookmarkEnd w:id="26"/>
    </w:p>
    <w:p w:rsidR="00D25024" w:rsidRPr="00CD55BD" w:rsidRDefault="00D25024" w:rsidP="00D25024">
      <w:pPr>
        <w:rPr>
          <w:b/>
          <w:bCs/>
          <w:lang w:val="en-US"/>
        </w:rPr>
      </w:pPr>
      <w:r w:rsidRPr="00CD55BD">
        <w:rPr>
          <w:b/>
          <w:bCs/>
          <w:lang w:val="en-US"/>
        </w:rPr>
        <w:t>Domeniu: Management</w:t>
      </w:r>
    </w:p>
    <w:p w:rsidR="00D25024" w:rsidRPr="00CD55BD" w:rsidRDefault="00D25024" w:rsidP="00D25024">
      <w:pPr>
        <w:rPr>
          <w:lang w:val="en-US"/>
        </w:rPr>
      </w:pPr>
      <w:proofErr w:type="gramStart"/>
      <w:r w:rsidRPr="00CD55BD">
        <w:rPr>
          <w:b/>
          <w:bCs/>
          <w:lang w:val="en-US"/>
        </w:rPr>
        <w:t>Indicator 3.3.1.</w:t>
      </w:r>
      <w:proofErr w:type="gramEnd"/>
      <w:r w:rsidRPr="00CD55BD">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EA7870" w:rsidP="00EA7870">
            <w:pPr>
              <w:rPr>
                <w:iCs/>
              </w:rPr>
            </w:pPr>
            <w:r w:rsidRPr="00CD55BD">
              <w:t>Este asigurarat un mediu accesibil și sigur pentru fiecare elev/ copil, inclusiv cu CES, cu exceptia CES locomotorii</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EA7870" w:rsidP="00EA7870">
            <w:pPr>
              <w:rPr>
                <w:rFonts w:eastAsia="Times New Roman"/>
                <w:iCs/>
              </w:rPr>
            </w:pPr>
            <w:r w:rsidRPr="00CD55BD">
              <w:rPr>
                <w:rFonts w:eastAsia="Times New Roman"/>
                <w:iCs/>
              </w:rPr>
              <w:t xml:space="preserve">Nu este </w:t>
            </w:r>
            <w:r w:rsidRPr="00CD55BD">
              <w:t>asigurarat un mediu accesibil și sigur pentru fiecare elev/ copil cu CES locomotoriu</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EA7870" w:rsidRPr="00CD55BD">
              <w:t>1</w:t>
            </w:r>
          </w:p>
        </w:tc>
        <w:tc>
          <w:tcPr>
            <w:tcW w:w="2268" w:type="dxa"/>
          </w:tcPr>
          <w:p w:rsidR="00F842E4" w:rsidRPr="00CD55BD" w:rsidRDefault="00F842E4" w:rsidP="00F842E4">
            <w:r w:rsidRPr="00CD55BD">
              <w:t xml:space="preserve">Punctaj acordat: - </w:t>
            </w:r>
            <w:r w:rsidR="00EA7870"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3.3.2.</w:t>
      </w:r>
      <w:proofErr w:type="gramEnd"/>
      <w:r w:rsidRPr="00CD55BD">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5C441E" w:rsidP="00F842E4">
            <w:pPr>
              <w:pStyle w:val="a4"/>
              <w:numPr>
                <w:ilvl w:val="0"/>
                <w:numId w:val="47"/>
              </w:numPr>
              <w:ind w:left="360"/>
              <w:rPr>
                <w:iCs/>
              </w:rPr>
            </w:pPr>
            <w:r w:rsidRPr="00CD55BD">
              <w:t xml:space="preserve">Este Asigurarea protecției datelor cu caracter personal și a accesului, conform legii, la datele de interes public prin semnarea de catre angajati a </w:t>
            </w:r>
            <w:r w:rsidR="00024EBB" w:rsidRPr="00CD55BD">
              <w:t>documentelor (declaratiilor) respective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024EBB" w:rsidP="00F842E4">
            <w:pPr>
              <w:pStyle w:val="a4"/>
              <w:numPr>
                <w:ilvl w:val="0"/>
                <w:numId w:val="47"/>
              </w:numPr>
              <w:ind w:left="360"/>
              <w:rPr>
                <w:rFonts w:eastAsia="Times New Roman"/>
                <w:iCs/>
              </w:rPr>
            </w:pPr>
            <w:r w:rsidRPr="00CD55BD">
              <w:t>Asigurarea protecției datelor cu caracter personal și a accesului, conform legii, la datele de interes public este buna</w:t>
            </w:r>
          </w:p>
        </w:tc>
      </w:tr>
      <w:tr w:rsidR="00CD55BD" w:rsidRPr="00CD55BD" w:rsidTr="00DF435F">
        <w:tc>
          <w:tcPr>
            <w:tcW w:w="2069" w:type="dxa"/>
          </w:tcPr>
          <w:p w:rsidR="00F842E4" w:rsidRPr="00CD55BD" w:rsidRDefault="00F842E4" w:rsidP="00F842E4">
            <w:pPr>
              <w:jc w:val="left"/>
            </w:pPr>
            <w:r w:rsidRPr="00CD55BD">
              <w:t xml:space="preserve">Pondere și punctaj </w:t>
            </w:r>
            <w:r w:rsidRPr="00CD55BD">
              <w:lastRenderedPageBreak/>
              <w:t xml:space="preserve">acordat </w:t>
            </w:r>
          </w:p>
        </w:tc>
        <w:tc>
          <w:tcPr>
            <w:tcW w:w="1475" w:type="dxa"/>
          </w:tcPr>
          <w:p w:rsidR="00F842E4" w:rsidRPr="00CD55BD" w:rsidRDefault="00F842E4" w:rsidP="00F842E4">
            <w:r w:rsidRPr="00CD55BD">
              <w:lastRenderedPageBreak/>
              <w:t xml:space="preserve">Pondere: </w:t>
            </w:r>
            <w:r w:rsidRPr="00CD55BD">
              <w:rPr>
                <w:bCs/>
              </w:rPr>
              <w:t>1</w:t>
            </w:r>
          </w:p>
        </w:tc>
        <w:tc>
          <w:tcPr>
            <w:tcW w:w="3827" w:type="dxa"/>
          </w:tcPr>
          <w:p w:rsidR="00F842E4" w:rsidRPr="00CD55BD" w:rsidRDefault="00F842E4" w:rsidP="00F842E4">
            <w:r w:rsidRPr="00CD55BD">
              <w:t>Autoevaluare conform criteriilor: -</w:t>
            </w:r>
            <w:r w:rsidR="00024EBB" w:rsidRPr="00CD55BD">
              <w:t>1</w:t>
            </w:r>
          </w:p>
        </w:tc>
        <w:tc>
          <w:tcPr>
            <w:tcW w:w="2268" w:type="dxa"/>
          </w:tcPr>
          <w:p w:rsidR="00F842E4" w:rsidRPr="00CD55BD" w:rsidRDefault="00F842E4" w:rsidP="00F842E4">
            <w:r w:rsidRPr="00CD55BD">
              <w:t xml:space="preserve">Punctaj acordat: - </w:t>
            </w:r>
            <w:r w:rsidR="00024EBB" w:rsidRPr="00CD55BD">
              <w:t>1</w:t>
            </w:r>
          </w:p>
        </w:tc>
      </w:tr>
    </w:tbl>
    <w:p w:rsidR="003A24FB" w:rsidRPr="00CD55BD" w:rsidRDefault="003A24FB" w:rsidP="00D25024">
      <w:pPr>
        <w:rPr>
          <w:b/>
          <w:bCs/>
        </w:rPr>
      </w:pPr>
    </w:p>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proofErr w:type="gramStart"/>
      <w:r w:rsidRPr="00CD55BD">
        <w:rPr>
          <w:b/>
          <w:bCs/>
          <w:lang w:val="en-US"/>
        </w:rPr>
        <w:t>Indicator 3.3.3.</w:t>
      </w:r>
      <w:proofErr w:type="gramEnd"/>
      <w:r w:rsidRPr="00CD55BD">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D167EA" w:rsidP="00B43A78">
            <w:pPr>
              <w:pStyle w:val="a4"/>
              <w:numPr>
                <w:ilvl w:val="0"/>
                <w:numId w:val="47"/>
              </w:numPr>
              <w:ind w:left="360"/>
              <w:rPr>
                <w:iCs/>
              </w:rPr>
            </w:pPr>
            <w:r w:rsidRPr="00CD55BD">
              <w:t xml:space="preserve">Nu </w:t>
            </w:r>
            <w:proofErr w:type="gramStart"/>
            <w:r w:rsidRPr="00CD55BD">
              <w:t>este</w:t>
            </w:r>
            <w:proofErr w:type="gramEnd"/>
            <w:r w:rsidRPr="00CD55BD">
              <w:t xml:space="preserve"> </w:t>
            </w:r>
            <w:r w:rsidR="00B43A78" w:rsidRPr="00CD55BD">
              <w:t>doar a</w:t>
            </w:r>
            <w:r w:rsidRPr="00CD55BD">
              <w:t>sigurarea unui mediu accesibil pentru incluziunea tuturor elevilor/ copiilor,</w:t>
            </w:r>
            <w:r w:rsidR="00B43A78" w:rsidRPr="00CD55BD">
              <w:t xml:space="preserve"> concret – </w:t>
            </w:r>
            <w:r w:rsidRPr="00CD55BD">
              <w:t>a spațiilor dotate pentru copii cu CES locomotorii</w:t>
            </w:r>
            <w:r w:rsidR="00B43A78" w:rsidRPr="00CD55BD">
              <w:t>.</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D167EA" w:rsidP="00D167EA">
            <w:pPr>
              <w:pStyle w:val="a4"/>
              <w:numPr>
                <w:ilvl w:val="0"/>
                <w:numId w:val="47"/>
              </w:numPr>
              <w:ind w:left="360"/>
              <w:rPr>
                <w:rFonts w:eastAsia="Times New Roman"/>
                <w:iCs/>
              </w:rPr>
            </w:pPr>
            <w:r w:rsidRPr="00CD55BD">
              <w:t>Asigurarea unui mediu accesibil pentru incluziunea tuturor elevilor/ copiilor, a spațiilor dotate, conforme specificului educației este satisfacatoare, fiindca nu este pentru copii cu CES locomotorii</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D167EA" w:rsidRPr="00CD55BD">
              <w:t>1</w:t>
            </w:r>
          </w:p>
        </w:tc>
        <w:tc>
          <w:tcPr>
            <w:tcW w:w="2268" w:type="dxa"/>
          </w:tcPr>
          <w:p w:rsidR="00F842E4" w:rsidRPr="00CD55BD" w:rsidRDefault="00F842E4" w:rsidP="00F842E4">
            <w:r w:rsidRPr="00CD55BD">
              <w:t xml:space="preserve">Punctaj acordat: - </w:t>
            </w:r>
            <w:r w:rsidR="00D167EA" w:rsidRPr="00CD55BD">
              <w:t>1</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t>Indicator 3.3.4.</w:t>
      </w:r>
      <w:proofErr w:type="gramEnd"/>
      <w:r w:rsidRPr="00CD55BD">
        <w:rPr>
          <w:lang w:val="en-US"/>
        </w:rPr>
        <w:t xml:space="preserve"> Punerea în aplicare a mijloacelor de învățământ și </w:t>
      </w:r>
      <w:proofErr w:type="gramStart"/>
      <w:r w:rsidRPr="00CD55BD">
        <w:rPr>
          <w:lang w:val="en-US"/>
        </w:rPr>
        <w:t>a</w:t>
      </w:r>
      <w:proofErr w:type="gramEnd"/>
      <w:r w:rsidRPr="00CD55BD">
        <w:rPr>
          <w:lang w:val="en-US"/>
        </w:rPr>
        <w:t xml:space="preserve">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C960BC" w:rsidP="00C960BC">
            <w:pPr>
              <w:pStyle w:val="a4"/>
              <w:numPr>
                <w:ilvl w:val="0"/>
                <w:numId w:val="47"/>
              </w:numPr>
              <w:ind w:left="360"/>
              <w:rPr>
                <w:iCs/>
              </w:rPr>
            </w:pPr>
            <w:r w:rsidRPr="00CD55BD">
              <w:t xml:space="preserve">Exista punerea în aplicare a </w:t>
            </w:r>
            <w:r w:rsidR="004C456A" w:rsidRPr="00CD55BD">
              <w:t xml:space="preserve">tuturor </w:t>
            </w:r>
            <w:r w:rsidRPr="00CD55BD">
              <w:t>mijloacelor de învățământ și a auxiliarelor curriculare, utilizând tehnologii informaționale și de comunicare adaptate necesităților tuturor elevilor/ copiilor</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C960BC" w:rsidP="00F842E4">
            <w:pPr>
              <w:pStyle w:val="a4"/>
              <w:numPr>
                <w:ilvl w:val="0"/>
                <w:numId w:val="47"/>
              </w:numPr>
              <w:ind w:left="360"/>
              <w:rPr>
                <w:rFonts w:eastAsia="Times New Roman"/>
                <w:iCs/>
              </w:rPr>
            </w:pPr>
            <w:r w:rsidRPr="00CD55BD">
              <w:t>Punerea în aplicare a mijloacelor de învățământ și a auxiliarelor curriculare, utilizând tehnologii informaționale și de comunicare adaptate necesităților tuturor elevilor/ copiilor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FB7D3E" w:rsidRPr="00CD55BD">
              <w:t>1</w:t>
            </w:r>
          </w:p>
        </w:tc>
        <w:tc>
          <w:tcPr>
            <w:tcW w:w="2268" w:type="dxa"/>
          </w:tcPr>
          <w:p w:rsidR="00F842E4" w:rsidRPr="00CD55BD" w:rsidRDefault="00F842E4" w:rsidP="004C456A">
            <w:r w:rsidRPr="00CD55BD">
              <w:t xml:space="preserve">Punctaj acordat: - </w:t>
            </w:r>
            <w:r w:rsidR="004C456A" w:rsidRPr="00CD55BD">
              <w:t>2</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4C456A" w:rsidP="00F842E4">
            <w:pPr>
              <w:rPr>
                <w:b/>
                <w:bCs/>
              </w:rPr>
            </w:pPr>
            <w:r w:rsidRPr="00CD55BD">
              <w:rPr>
                <w:b/>
                <w:bCs/>
              </w:rPr>
              <w:t>5</w:t>
            </w:r>
          </w:p>
        </w:tc>
      </w:tr>
    </w:tbl>
    <w:p w:rsidR="00D25024" w:rsidRPr="00CD55BD"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CD55BD" w:rsidRPr="00CD55BD" w:rsidTr="00DF435F">
        <w:tc>
          <w:tcPr>
            <w:tcW w:w="1985" w:type="dxa"/>
            <w:vMerge w:val="restart"/>
          </w:tcPr>
          <w:p w:rsidR="00156ADB" w:rsidRPr="00CD55BD" w:rsidRDefault="004C456A" w:rsidP="004C456A">
            <w:pPr>
              <w:jc w:val="center"/>
            </w:pPr>
            <w:r w:rsidRPr="00CD55BD">
              <w:t>Dimensiune III</w:t>
            </w:r>
          </w:p>
        </w:tc>
        <w:tc>
          <w:tcPr>
            <w:tcW w:w="4111" w:type="dxa"/>
          </w:tcPr>
          <w:p w:rsidR="00156ADB" w:rsidRPr="00CD55BD" w:rsidRDefault="00156ADB" w:rsidP="00DF435F">
            <w:pPr>
              <w:jc w:val="center"/>
            </w:pPr>
            <w:r w:rsidRPr="00CD55BD">
              <w:t>Puncte forte</w:t>
            </w:r>
          </w:p>
        </w:tc>
        <w:tc>
          <w:tcPr>
            <w:tcW w:w="3543" w:type="dxa"/>
          </w:tcPr>
          <w:p w:rsidR="00156ADB" w:rsidRPr="00CD55BD" w:rsidRDefault="00156ADB" w:rsidP="00DF435F">
            <w:pPr>
              <w:jc w:val="center"/>
            </w:pPr>
            <w:r w:rsidRPr="00CD55BD">
              <w:t>Puncte slabe</w:t>
            </w:r>
          </w:p>
        </w:tc>
      </w:tr>
      <w:tr w:rsidR="00CD55BD" w:rsidRPr="00CD55BD" w:rsidTr="00DF435F">
        <w:tc>
          <w:tcPr>
            <w:tcW w:w="1985" w:type="dxa"/>
            <w:vMerge/>
          </w:tcPr>
          <w:p w:rsidR="00F842E4" w:rsidRPr="00CD55BD" w:rsidRDefault="00F842E4" w:rsidP="00F842E4"/>
        </w:tc>
        <w:tc>
          <w:tcPr>
            <w:tcW w:w="4111" w:type="dxa"/>
          </w:tcPr>
          <w:p w:rsidR="00F842E4" w:rsidRPr="00CD55BD" w:rsidRDefault="008D22CA" w:rsidP="008D22CA">
            <w:pPr>
              <w:pStyle w:val="a4"/>
              <w:numPr>
                <w:ilvl w:val="0"/>
                <w:numId w:val="47"/>
              </w:numPr>
              <w:ind w:left="360"/>
            </w:pPr>
            <w:r w:rsidRPr="00CD55BD">
              <w:t>Toți copiii din institutie beneficiază de un mediu accesibil și favorabil</w:t>
            </w:r>
          </w:p>
        </w:tc>
        <w:tc>
          <w:tcPr>
            <w:tcW w:w="3543" w:type="dxa"/>
          </w:tcPr>
          <w:p w:rsidR="00F842E4" w:rsidRPr="00CD55BD" w:rsidRDefault="008D22CA" w:rsidP="004C456A">
            <w:pPr>
              <w:pStyle w:val="a4"/>
              <w:numPr>
                <w:ilvl w:val="0"/>
                <w:numId w:val="47"/>
              </w:numPr>
              <w:ind w:left="360"/>
            </w:pPr>
            <w:r w:rsidRPr="00CD55BD">
              <w:t>Nu exista adaptari pentru copiii cu CES locomotori</w:t>
            </w:r>
            <w:r w:rsidR="004C456A" w:rsidRPr="00CD55BD">
              <w:t>i</w:t>
            </w:r>
          </w:p>
        </w:tc>
      </w:tr>
    </w:tbl>
    <w:p w:rsidR="00156ADB" w:rsidRPr="00CD55BD" w:rsidRDefault="00156ADB" w:rsidP="00D25024"/>
    <w:p w:rsidR="00D25024" w:rsidRPr="00CD55BD" w:rsidRDefault="00D25024" w:rsidP="00D25024">
      <w:pPr>
        <w:pStyle w:val="1"/>
      </w:pPr>
      <w:bookmarkStart w:id="27" w:name="_Toc46741874"/>
      <w:bookmarkStart w:id="28" w:name="_Toc48389092"/>
      <w:r w:rsidRPr="00CD55BD">
        <w:t>Dimensiune IV. EFICIENȚĂ EDUCAȚIONALĂ</w:t>
      </w:r>
      <w:bookmarkEnd w:id="27"/>
      <w:bookmarkEnd w:id="28"/>
    </w:p>
    <w:p w:rsidR="00D25024" w:rsidRPr="00CD55BD" w:rsidRDefault="00D25024" w:rsidP="00D25024">
      <w:pPr>
        <w:pStyle w:val="2"/>
        <w:rPr>
          <w:lang w:val="en-US"/>
        </w:rPr>
      </w:pPr>
      <w:bookmarkStart w:id="29" w:name="_Toc46741875"/>
      <w:bookmarkStart w:id="30" w:name="_Toc48389093"/>
      <w:proofErr w:type="gramStart"/>
      <w:r w:rsidRPr="00CD55BD">
        <w:rPr>
          <w:lang w:val="en-US"/>
        </w:rPr>
        <w:t>Standard 4.1.</w:t>
      </w:r>
      <w:proofErr w:type="gramEnd"/>
      <w:r w:rsidRPr="00CD55BD">
        <w:rPr>
          <w:lang w:val="en-US"/>
        </w:rPr>
        <w:t xml:space="preserve"> Instituția creează condiții de organizare și realizare a unui proces educațional de calitate</w:t>
      </w:r>
      <w:bookmarkEnd w:id="29"/>
      <w:bookmarkEnd w:id="30"/>
    </w:p>
    <w:p w:rsidR="00D25024" w:rsidRPr="00CD55BD" w:rsidRDefault="00D25024" w:rsidP="00D25024">
      <w:pPr>
        <w:rPr>
          <w:b/>
          <w:bCs/>
          <w:lang w:val="en-US"/>
        </w:rPr>
      </w:pPr>
      <w:r w:rsidRPr="00CD55BD">
        <w:rPr>
          <w:b/>
          <w:bCs/>
          <w:lang w:val="en-US"/>
        </w:rPr>
        <w:t>Domeniu: Management</w:t>
      </w:r>
    </w:p>
    <w:p w:rsidR="00D25024" w:rsidRPr="00CD55BD" w:rsidRDefault="00D25024" w:rsidP="00D25024">
      <w:pPr>
        <w:rPr>
          <w:lang w:val="en-US"/>
        </w:rPr>
      </w:pPr>
      <w:proofErr w:type="gramStart"/>
      <w:r w:rsidRPr="00CD55BD">
        <w:rPr>
          <w:b/>
          <w:bCs/>
          <w:lang w:val="en-US"/>
        </w:rPr>
        <w:t>Indicator 4.1.1.</w:t>
      </w:r>
      <w:proofErr w:type="gramEnd"/>
      <w:r w:rsidRPr="00CD55BD">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7673BC" w:rsidP="00F842E4">
            <w:pPr>
              <w:pStyle w:val="a4"/>
              <w:numPr>
                <w:ilvl w:val="0"/>
                <w:numId w:val="47"/>
              </w:numPr>
              <w:ind w:left="360"/>
              <w:rPr>
                <w:iCs/>
              </w:rPr>
            </w:pPr>
            <w:r w:rsidRPr="00CD55BD">
              <w:t>Orientarea spre creșterea calității educației și spre îmbunătățirea continuă a resurselor umane și materiale în planurile strategice și operaționale ale instituției, cu mecanisme de monitorizare a eficienței educaționale exista</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D66F0C" w:rsidP="00F842E4">
            <w:pPr>
              <w:pStyle w:val="a4"/>
              <w:numPr>
                <w:ilvl w:val="0"/>
                <w:numId w:val="47"/>
              </w:numPr>
              <w:ind w:left="360"/>
              <w:rPr>
                <w:rFonts w:eastAsia="Times New Roman"/>
                <w:iCs/>
              </w:rPr>
            </w:pPr>
            <w:r w:rsidRPr="00CD55BD">
              <w:t>Orientarea spre creșterea calității educației și spre îmbunătățirea continuă a resurselor umane și materiale în planurile strategice și operaționale ale instituției, cu mecanisme de monitorizare a eficienței educaționale este suficienta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D66F0C">
            <w:r w:rsidRPr="00CD55BD">
              <w:t>Autoevaluare conform criteriilor: -</w:t>
            </w:r>
            <w:r w:rsidR="00D66F0C" w:rsidRPr="00CD55BD">
              <w:t>1</w:t>
            </w:r>
          </w:p>
        </w:tc>
        <w:tc>
          <w:tcPr>
            <w:tcW w:w="2268" w:type="dxa"/>
          </w:tcPr>
          <w:p w:rsidR="00F842E4" w:rsidRPr="00CD55BD" w:rsidRDefault="00F842E4" w:rsidP="00D66F0C">
            <w:r w:rsidRPr="00CD55BD">
              <w:t xml:space="preserve">Punctaj acordat: - </w:t>
            </w:r>
            <w:r w:rsidR="00D66F0C"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4.1.2.</w:t>
      </w:r>
      <w:proofErr w:type="gramEnd"/>
      <w:r w:rsidRPr="00CD55BD">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7673BC" w:rsidP="007673BC">
            <w:pPr>
              <w:pStyle w:val="a4"/>
              <w:numPr>
                <w:ilvl w:val="0"/>
                <w:numId w:val="47"/>
              </w:numPr>
              <w:ind w:left="360"/>
              <w:rPr>
                <w:iCs/>
              </w:rPr>
            </w:pPr>
            <w:r w:rsidRPr="00CD55BD">
              <w:t xml:space="preserve">Programele și activitățile preconizate în planurile strategice și </w:t>
            </w:r>
            <w:r w:rsidRPr="00CD55BD">
              <w:lastRenderedPageBreak/>
              <w:t>operaționale ale instituției, inclusiv ale structurilor asociative ale părinților și elevilor sunt realizarte</w:t>
            </w:r>
          </w:p>
        </w:tc>
      </w:tr>
      <w:tr w:rsidR="00CD55BD" w:rsidRPr="00CD55BD" w:rsidTr="00DF435F">
        <w:tc>
          <w:tcPr>
            <w:tcW w:w="2069" w:type="dxa"/>
          </w:tcPr>
          <w:p w:rsidR="00F842E4" w:rsidRPr="00CD55BD" w:rsidRDefault="00F842E4" w:rsidP="00F842E4">
            <w:pPr>
              <w:jc w:val="left"/>
            </w:pPr>
            <w:r w:rsidRPr="00CD55BD">
              <w:lastRenderedPageBreak/>
              <w:t>Constatări</w:t>
            </w:r>
          </w:p>
        </w:tc>
        <w:tc>
          <w:tcPr>
            <w:tcW w:w="7570" w:type="dxa"/>
            <w:gridSpan w:val="3"/>
          </w:tcPr>
          <w:p w:rsidR="00F842E4" w:rsidRPr="00CD55BD" w:rsidRDefault="00D66F0C" w:rsidP="00D66F0C">
            <w:pPr>
              <w:pStyle w:val="a4"/>
              <w:numPr>
                <w:ilvl w:val="0"/>
                <w:numId w:val="47"/>
              </w:numPr>
              <w:ind w:left="360"/>
              <w:rPr>
                <w:rFonts w:eastAsia="Times New Roman"/>
                <w:iCs/>
              </w:rPr>
            </w:pPr>
            <w:r w:rsidRPr="00CD55BD">
              <w:t>Realizarea programelor și activităților preconizate în planurile strategice și operaționale ale instituției, inclusiv ale structurilor asociative ale părinților și elevilor este efectivă</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D66F0C" w:rsidRPr="00CD55BD">
              <w:t>1</w:t>
            </w:r>
          </w:p>
        </w:tc>
        <w:tc>
          <w:tcPr>
            <w:tcW w:w="2268" w:type="dxa"/>
          </w:tcPr>
          <w:p w:rsidR="00F842E4" w:rsidRPr="00CD55BD" w:rsidRDefault="00F842E4" w:rsidP="00F842E4">
            <w:r w:rsidRPr="00CD55BD">
              <w:t xml:space="preserve">Punctaj acordat: - </w:t>
            </w:r>
            <w:r w:rsidR="00D66F0C"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4.1.3.</w:t>
      </w:r>
      <w:proofErr w:type="gramEnd"/>
      <w:r w:rsidRPr="00CD55BD">
        <w:rPr>
          <w:lang w:val="en-US"/>
        </w:rPr>
        <w:t xml:space="preserve"> Asigurarea, în activitatea consiliilor și comisiilor din </w:t>
      </w:r>
      <w:r w:rsidRPr="00CD55BD">
        <w:rPr>
          <w:i/>
          <w:iCs/>
          <w:lang w:val="en-US"/>
        </w:rPr>
        <w:t>Instituție</w:t>
      </w:r>
      <w:r w:rsidRPr="00CD55BD">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BA18FE" w:rsidP="00BA18FE">
            <w:pPr>
              <w:pStyle w:val="a4"/>
              <w:numPr>
                <w:ilvl w:val="0"/>
                <w:numId w:val="47"/>
              </w:numPr>
              <w:ind w:left="360"/>
              <w:rPr>
                <w:iCs/>
              </w:rPr>
            </w:pPr>
            <w:r w:rsidRPr="00CD55BD">
              <w:rPr>
                <w:iCs/>
              </w:rPr>
              <w:t>In</w:t>
            </w:r>
            <w:r w:rsidRPr="00CD55BD">
              <w:t xml:space="preserve"> activitatea consiliilor admistrativ si pedagogic si altele și comisiilor metodice din </w:t>
            </w:r>
            <w:r w:rsidRPr="00CD55BD">
              <w:rPr>
                <w:i/>
                <w:iCs/>
              </w:rPr>
              <w:t>Instituție</w:t>
            </w:r>
            <w:r w:rsidRPr="00CD55BD">
              <w:t>, Asigurarea modului transparent, democratic și echitabil al deciziilor cu privire la politicile instituționale se face prin vot. Promovarea unui model eficient de comunicare internă și externă cu privire la calitatea serviciilor prestate se face prin dari de seama semestriale si lunare cu analize si date despre calitatea  serviciilor prestate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57095D" w:rsidP="00F842E4">
            <w:pPr>
              <w:pStyle w:val="a4"/>
              <w:numPr>
                <w:ilvl w:val="0"/>
                <w:numId w:val="47"/>
              </w:numPr>
              <w:ind w:left="360"/>
              <w:rPr>
                <w:rFonts w:eastAsia="Times New Roman"/>
                <w:iCs/>
              </w:rPr>
            </w:pPr>
            <w:r w:rsidRPr="00CD55BD">
              <w:t xml:space="preserve">Asigurarea, în activitatea consiliilor și comisiilor din </w:t>
            </w:r>
            <w:r w:rsidRPr="00CD55BD">
              <w:rPr>
                <w:i/>
                <w:iCs/>
              </w:rPr>
              <w:t>Instituție</w:t>
            </w:r>
            <w:r w:rsidRPr="00CD55BD">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705336">
            <w:r w:rsidRPr="00CD55BD">
              <w:t>Autoevaluare conform criteriilor: -</w:t>
            </w:r>
            <w:r w:rsidR="00705336" w:rsidRPr="00CD55BD">
              <w:t>2</w:t>
            </w:r>
          </w:p>
        </w:tc>
        <w:tc>
          <w:tcPr>
            <w:tcW w:w="2268" w:type="dxa"/>
          </w:tcPr>
          <w:p w:rsidR="00F842E4" w:rsidRPr="00CD55BD" w:rsidRDefault="00F842E4" w:rsidP="00705336">
            <w:r w:rsidRPr="00CD55BD">
              <w:t xml:space="preserve">Punctaj acordat: - </w:t>
            </w:r>
            <w:r w:rsidR="00705336" w:rsidRPr="00CD55BD">
              <w:t>2</w:t>
            </w:r>
          </w:p>
        </w:tc>
      </w:tr>
    </w:tbl>
    <w:p w:rsidR="00D25024" w:rsidRPr="00CD55BD" w:rsidRDefault="00D25024" w:rsidP="00D25024"/>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proofErr w:type="gramStart"/>
      <w:r w:rsidRPr="00CD55BD">
        <w:rPr>
          <w:b/>
          <w:bCs/>
          <w:lang w:val="en-US"/>
        </w:rPr>
        <w:t>Indicator 4.1.4.</w:t>
      </w:r>
      <w:proofErr w:type="gramEnd"/>
      <w:r w:rsidRPr="00CD55BD">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C471C9" w:rsidP="00F842E4">
            <w:pPr>
              <w:pStyle w:val="a4"/>
              <w:numPr>
                <w:ilvl w:val="0"/>
                <w:numId w:val="47"/>
              </w:numPr>
              <w:ind w:left="360"/>
              <w:rPr>
                <w:iCs/>
              </w:rPr>
            </w:pPr>
            <w:r w:rsidRPr="00CD55BD">
              <w:t>în raport cu obiectivele și misiunea instituției de învățământ Organiz</w:t>
            </w:r>
            <w:r w:rsidR="00705336" w:rsidRPr="00CD55BD">
              <w:t>area procesului educational</w:t>
            </w:r>
            <w:r w:rsidRPr="00CD55BD">
              <w:t xml:space="preserve"> are loc printr-o infrastructură adaptată necesităților acesteia</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C471C9" w:rsidP="00F842E4">
            <w:pPr>
              <w:pStyle w:val="a4"/>
              <w:numPr>
                <w:ilvl w:val="0"/>
                <w:numId w:val="47"/>
              </w:numPr>
              <w:ind w:left="360"/>
              <w:rPr>
                <w:rFonts w:eastAsia="Times New Roman"/>
                <w:iCs/>
              </w:rPr>
            </w:pPr>
            <w:r w:rsidRPr="00CD55BD">
              <w:t>Organizarea procesului educațional în raport cu obiectivele și misiunea instituției de învățământ printr-o infrastructură adaptată necesităților acesteia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705336">
            <w:r w:rsidRPr="00CD55BD">
              <w:t>Autoevaluare conform criteriilor: -</w:t>
            </w:r>
            <w:r w:rsidR="00705336" w:rsidRPr="00CD55BD">
              <w:t>2</w:t>
            </w:r>
          </w:p>
        </w:tc>
        <w:tc>
          <w:tcPr>
            <w:tcW w:w="2268" w:type="dxa"/>
          </w:tcPr>
          <w:p w:rsidR="00F842E4" w:rsidRPr="00CD55BD" w:rsidRDefault="00F842E4" w:rsidP="00705336">
            <w:r w:rsidRPr="00CD55BD">
              <w:t>Punctaj acordat: -</w:t>
            </w:r>
            <w:r w:rsidR="00705336" w:rsidRPr="00CD55BD">
              <w:t>2</w:t>
            </w:r>
            <w:r w:rsidRPr="00CD55BD">
              <w:t xml:space="preserve"> </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4.1.5.</w:t>
      </w:r>
      <w:proofErr w:type="gramEnd"/>
      <w:r w:rsidRPr="00CD55BD">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C471C9" w:rsidP="00C471C9">
            <w:pPr>
              <w:pStyle w:val="a4"/>
              <w:numPr>
                <w:ilvl w:val="0"/>
                <w:numId w:val="47"/>
              </w:numPr>
              <w:ind w:left="360"/>
              <w:rPr>
                <w:iCs/>
              </w:rPr>
            </w:pPr>
            <w:r w:rsidRPr="00CD55BD">
              <w:rPr>
                <w:iCs/>
              </w:rPr>
              <w:t xml:space="preserve">Sunt prezente </w:t>
            </w:r>
            <w:r w:rsidRPr="00CD55BD">
              <w:t>echipamente, materiale și auxiliare curriculare la majoritatea absoluta a disciplinelor scolare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C471C9" w:rsidP="00045F19">
            <w:pPr>
              <w:pStyle w:val="a4"/>
              <w:numPr>
                <w:ilvl w:val="0"/>
                <w:numId w:val="47"/>
              </w:numPr>
              <w:ind w:left="360"/>
              <w:rPr>
                <w:rFonts w:eastAsia="Times New Roman"/>
                <w:iCs/>
              </w:rPr>
            </w:pPr>
            <w:r w:rsidRPr="00CD55BD">
              <w:t>componente</w:t>
            </w:r>
            <w:r w:rsidR="00045F19" w:rsidRPr="00CD55BD">
              <w:t>le</w:t>
            </w:r>
            <w:r w:rsidRPr="00CD55BD">
              <w:t xml:space="preserve"> locale a curriculumului national sunt mai putine</w:t>
            </w:r>
            <w:r w:rsidR="00705336" w:rsidRPr="00CD55BD">
              <w:t xml:space="preserve">, sunt </w:t>
            </w:r>
            <w:r w:rsidR="00E55312" w:rsidRPr="00CD55BD">
              <w:t>curriculumuri adaptate si PEI pentru elevi cu CES</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C471C9" w:rsidRPr="00CD55BD">
              <w:t>1</w:t>
            </w:r>
          </w:p>
        </w:tc>
        <w:tc>
          <w:tcPr>
            <w:tcW w:w="2268" w:type="dxa"/>
          </w:tcPr>
          <w:p w:rsidR="00F842E4" w:rsidRPr="00CD55BD" w:rsidRDefault="00F842E4" w:rsidP="00F842E4">
            <w:r w:rsidRPr="00CD55BD">
              <w:t xml:space="preserve">Punctaj acordat: - </w:t>
            </w:r>
            <w:r w:rsidR="00C471C9"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lastRenderedPageBreak/>
        <w:t>Indicator 4.1.6.</w:t>
      </w:r>
      <w:proofErr w:type="gramEnd"/>
      <w:r w:rsidRPr="00CD55BD">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18663C" w:rsidP="0018663C">
            <w:pPr>
              <w:rPr>
                <w:lang w:val="en-US"/>
              </w:rPr>
            </w:pPr>
            <w:r w:rsidRPr="00CD55BD">
              <w:t>Tot</w:t>
            </w:r>
            <w:r w:rsidRPr="00CD55BD">
              <w:rPr>
                <w:lang w:val="en-US"/>
              </w:rPr>
              <w:t xml:space="preserve"> </w:t>
            </w:r>
            <w:r w:rsidR="00723942" w:rsidRPr="00CD55BD">
              <w:rPr>
                <w:lang w:val="en-US"/>
              </w:rPr>
              <w:t>pe</w:t>
            </w:r>
            <w:r w:rsidRPr="00CD55BD">
              <w:rPr>
                <w:lang w:val="en-US"/>
              </w:rPr>
              <w:t>rsonalul didactic și auxiliar calificat, deținător de grade didactice</w:t>
            </w:r>
            <w:r w:rsidRPr="00CD55BD">
              <w:t xml:space="preserve"> este i</w:t>
            </w:r>
            <w:r w:rsidRPr="00CD55BD">
              <w:rPr>
                <w:lang w:val="en-US"/>
              </w:rPr>
              <w:t>ncadrat pentru realizarea finalităților stabilite în conformitate cu normativele în vigoare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18663C" w:rsidP="0018663C">
            <w:pPr>
              <w:rPr>
                <w:lang w:val="en-US"/>
              </w:rPr>
            </w:pPr>
            <w:r w:rsidRPr="00CD55BD">
              <w:rPr>
                <w:lang w:val="en-US"/>
              </w:rPr>
              <w:t>Încadrarea personalului didactic și auxiliar calificat, deținător de grade didactice, pentru realizarea finalităților stabilite în conformitate cu normativele în vigoare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18663C" w:rsidRPr="00CD55BD">
              <w:t>1</w:t>
            </w:r>
          </w:p>
        </w:tc>
        <w:tc>
          <w:tcPr>
            <w:tcW w:w="2268" w:type="dxa"/>
          </w:tcPr>
          <w:p w:rsidR="00F842E4" w:rsidRPr="00CD55BD" w:rsidRDefault="00F842E4" w:rsidP="00F842E4">
            <w:r w:rsidRPr="00CD55BD">
              <w:t xml:space="preserve">Punctaj acordat: - </w:t>
            </w:r>
            <w:r w:rsidR="0018663C" w:rsidRPr="00CD55BD">
              <w:t>1</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t>Indicator 4.1.7.</w:t>
      </w:r>
      <w:proofErr w:type="gramEnd"/>
      <w:r w:rsidRPr="00CD55BD">
        <w:rPr>
          <w:lang w:val="en-US"/>
        </w:rPr>
        <w:t xml:space="preserve"> Aplicarea curriculumului cu adaptare la condițiile locale și instituționale, în limitele permise de cadrul normativ</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795"/>
        <w:gridCol w:w="2269"/>
      </w:tblGrid>
      <w:tr w:rsidR="00CD55BD" w:rsidRPr="00CD55BD" w:rsidTr="00E55312">
        <w:tc>
          <w:tcPr>
            <w:tcW w:w="2069" w:type="dxa"/>
          </w:tcPr>
          <w:p w:rsidR="00F842E4" w:rsidRPr="00CD55BD" w:rsidRDefault="00F842E4" w:rsidP="00F842E4">
            <w:pPr>
              <w:jc w:val="left"/>
            </w:pPr>
            <w:r w:rsidRPr="00CD55BD">
              <w:t xml:space="preserve">Dovezi </w:t>
            </w:r>
          </w:p>
        </w:tc>
        <w:tc>
          <w:tcPr>
            <w:tcW w:w="7539" w:type="dxa"/>
            <w:gridSpan w:val="3"/>
          </w:tcPr>
          <w:p w:rsidR="00F842E4" w:rsidRPr="00CD55BD" w:rsidRDefault="0018663C" w:rsidP="00F842E4">
            <w:pPr>
              <w:pStyle w:val="a4"/>
              <w:numPr>
                <w:ilvl w:val="0"/>
                <w:numId w:val="47"/>
              </w:numPr>
              <w:ind w:left="360"/>
              <w:rPr>
                <w:iCs/>
              </w:rPr>
            </w:pPr>
            <w:r w:rsidRPr="00CD55BD">
              <w:rPr>
                <w:iCs/>
              </w:rPr>
              <w:t>nu se aplica</w:t>
            </w:r>
          </w:p>
        </w:tc>
      </w:tr>
      <w:tr w:rsidR="00CD55BD" w:rsidRPr="00CD55BD" w:rsidTr="00E55312">
        <w:tc>
          <w:tcPr>
            <w:tcW w:w="2069" w:type="dxa"/>
          </w:tcPr>
          <w:p w:rsidR="00F842E4" w:rsidRPr="00CD55BD" w:rsidRDefault="00F842E4" w:rsidP="00F842E4">
            <w:pPr>
              <w:jc w:val="left"/>
            </w:pPr>
            <w:r w:rsidRPr="00CD55BD">
              <w:t>Constatări</w:t>
            </w:r>
          </w:p>
        </w:tc>
        <w:tc>
          <w:tcPr>
            <w:tcW w:w="7539" w:type="dxa"/>
            <w:gridSpan w:val="3"/>
          </w:tcPr>
          <w:p w:rsidR="00F842E4" w:rsidRPr="00CD55BD" w:rsidRDefault="0018663C" w:rsidP="00F842E4">
            <w:pPr>
              <w:pStyle w:val="a4"/>
              <w:numPr>
                <w:ilvl w:val="0"/>
                <w:numId w:val="47"/>
              </w:numPr>
              <w:ind w:left="360"/>
              <w:rPr>
                <w:rFonts w:eastAsia="Times New Roman"/>
                <w:iCs/>
              </w:rPr>
            </w:pPr>
            <w:r w:rsidRPr="00CD55BD">
              <w:rPr>
                <w:rFonts w:eastAsia="Times New Roman"/>
                <w:iCs/>
              </w:rPr>
              <w:t>nu se aplica</w:t>
            </w:r>
          </w:p>
        </w:tc>
      </w:tr>
      <w:tr w:rsidR="00CD55BD" w:rsidRPr="00CD55BD" w:rsidTr="00E55312">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795" w:type="dxa"/>
          </w:tcPr>
          <w:p w:rsidR="00F842E4" w:rsidRPr="00CD55BD" w:rsidRDefault="00F842E4" w:rsidP="00F842E4">
            <w:r w:rsidRPr="00CD55BD">
              <w:t>Autoevaluare conform criteriilor: -</w:t>
            </w:r>
            <w:r w:rsidR="00717E2F" w:rsidRPr="00CD55BD">
              <w:t>0</w:t>
            </w:r>
          </w:p>
        </w:tc>
        <w:tc>
          <w:tcPr>
            <w:tcW w:w="2268" w:type="dxa"/>
          </w:tcPr>
          <w:p w:rsidR="00F842E4" w:rsidRPr="00CD55BD" w:rsidRDefault="00F842E4" w:rsidP="00F842E4">
            <w:r w:rsidRPr="00CD55BD">
              <w:t xml:space="preserve">Punctaj acordat: - </w:t>
            </w:r>
            <w:r w:rsidR="00717E2F" w:rsidRPr="00CD55BD">
              <w:t>0</w:t>
            </w:r>
          </w:p>
        </w:tc>
      </w:tr>
      <w:tr w:rsidR="00CD55BD" w:rsidRPr="00CD55BD" w:rsidTr="00E55312">
        <w:tc>
          <w:tcPr>
            <w:tcW w:w="7339"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E55312" w:rsidP="00F842E4">
            <w:pPr>
              <w:rPr>
                <w:b/>
                <w:bCs/>
              </w:rPr>
            </w:pPr>
            <w:r w:rsidRPr="00CD55BD">
              <w:rPr>
                <w:b/>
                <w:bCs/>
              </w:rPr>
              <w:t>8</w:t>
            </w:r>
          </w:p>
        </w:tc>
      </w:tr>
    </w:tbl>
    <w:p w:rsidR="00D25024" w:rsidRPr="00CD55BD" w:rsidRDefault="00D25024" w:rsidP="00D25024"/>
    <w:p w:rsidR="00D25024" w:rsidRPr="00CD55BD" w:rsidRDefault="00D25024" w:rsidP="00D25024">
      <w:pPr>
        <w:pStyle w:val="2"/>
        <w:rPr>
          <w:lang w:val="en-US"/>
        </w:rPr>
      </w:pPr>
      <w:bookmarkStart w:id="31" w:name="_Toc46741876"/>
      <w:bookmarkStart w:id="32" w:name="_Toc48389094"/>
      <w:proofErr w:type="gramStart"/>
      <w:r w:rsidRPr="00CD55BD">
        <w:rPr>
          <w:lang w:val="en-US"/>
        </w:rPr>
        <w:t>Standard 4.2.</w:t>
      </w:r>
      <w:proofErr w:type="gramEnd"/>
      <w:r w:rsidRPr="00CD55BD">
        <w:rPr>
          <w:lang w:val="en-US"/>
        </w:rPr>
        <w:t xml:space="preserve"> Cadrele didactice valorifică eficient resursele educaționale în raport cu finalitățile stabilite prin curriculumul național</w:t>
      </w:r>
      <w:bookmarkEnd w:id="31"/>
      <w:bookmarkEnd w:id="32"/>
    </w:p>
    <w:p w:rsidR="00D25024" w:rsidRPr="00CD55BD" w:rsidRDefault="00D25024" w:rsidP="00D25024">
      <w:pPr>
        <w:rPr>
          <w:b/>
          <w:bCs/>
          <w:lang w:val="en-US"/>
        </w:rPr>
      </w:pPr>
      <w:r w:rsidRPr="00CD55BD">
        <w:rPr>
          <w:b/>
          <w:bCs/>
          <w:lang w:val="en-US"/>
        </w:rPr>
        <w:t>Domeniu: Management</w:t>
      </w:r>
    </w:p>
    <w:p w:rsidR="00D25024" w:rsidRPr="00CD55BD" w:rsidRDefault="00D25024" w:rsidP="00D25024">
      <w:pPr>
        <w:rPr>
          <w:lang w:val="en-US"/>
        </w:rPr>
      </w:pPr>
      <w:proofErr w:type="gramStart"/>
      <w:r w:rsidRPr="00CD55BD">
        <w:rPr>
          <w:b/>
          <w:bCs/>
          <w:lang w:val="en-US"/>
        </w:rPr>
        <w:t>Indicator 4.2.1.</w:t>
      </w:r>
      <w:proofErr w:type="gramEnd"/>
      <w:r w:rsidRPr="00CD55BD">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717E2F" w:rsidP="00717E2F">
            <w:pPr>
              <w:pStyle w:val="a4"/>
              <w:numPr>
                <w:ilvl w:val="0"/>
                <w:numId w:val="47"/>
              </w:numPr>
              <w:rPr>
                <w:iCs/>
              </w:rPr>
            </w:pPr>
            <w:r w:rsidRPr="00CD55BD">
              <w:rPr>
                <w:iCs/>
              </w:rPr>
              <w:t>Monitorizarea realizării curriculumului (inclusiv componenta raională, instituțională, curriculumul adaptat, PEI) este realizata de directorii adjuncti prin analiza documentelor completate si prin analiza evaluarilor</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B87666" w:rsidP="00F842E4">
            <w:pPr>
              <w:pStyle w:val="a4"/>
              <w:numPr>
                <w:ilvl w:val="0"/>
                <w:numId w:val="47"/>
              </w:numPr>
              <w:ind w:left="360"/>
              <w:rPr>
                <w:rFonts w:eastAsia="Times New Roman"/>
                <w:iCs/>
              </w:rPr>
            </w:pPr>
            <w:r w:rsidRPr="00CD55BD">
              <w:rPr>
                <w:rFonts w:eastAsia="Times New Roman"/>
                <w:iCs/>
              </w:rPr>
              <w:t>Nu se mai aplica evaluari administrative</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B87666" w:rsidRPr="00CD55BD">
              <w:t>1</w:t>
            </w:r>
          </w:p>
        </w:tc>
        <w:tc>
          <w:tcPr>
            <w:tcW w:w="2268" w:type="dxa"/>
          </w:tcPr>
          <w:p w:rsidR="00F842E4" w:rsidRPr="00CD55BD" w:rsidRDefault="00F842E4" w:rsidP="00F842E4">
            <w:r w:rsidRPr="00CD55BD">
              <w:t xml:space="preserve">Punctaj acordat: - </w:t>
            </w:r>
            <w:r w:rsidR="00B87666"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4.2.2.</w:t>
      </w:r>
      <w:proofErr w:type="gramEnd"/>
      <w:r w:rsidRPr="00CD55BD">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446A77" w:rsidP="00446A77">
            <w:pPr>
              <w:pStyle w:val="a4"/>
              <w:numPr>
                <w:ilvl w:val="0"/>
                <w:numId w:val="47"/>
              </w:numPr>
              <w:ind w:left="360"/>
              <w:rPr>
                <w:iCs/>
              </w:rPr>
            </w:pPr>
            <w:r w:rsidRPr="00CD55BD">
              <w:rPr>
                <w:iCs/>
              </w:rPr>
              <w:t xml:space="preserve">In programul managerial anual  sunt prevazute </w:t>
            </w:r>
            <w:r w:rsidRPr="00CD55BD">
              <w:t>activități de formare continuă a cadrelor didactice</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446A77" w:rsidP="00F842E4">
            <w:pPr>
              <w:pStyle w:val="a4"/>
              <w:numPr>
                <w:ilvl w:val="0"/>
                <w:numId w:val="47"/>
              </w:numPr>
              <w:ind w:left="360"/>
              <w:rPr>
                <w:rFonts w:eastAsia="Times New Roman"/>
                <w:iCs/>
              </w:rPr>
            </w:pPr>
            <w:r w:rsidRPr="00CD55BD">
              <w:t>Prezența, în planurile strategice și operaționale, a programelor și activităților de recrutare și de formare continuă a cadrelor didactice din perspectiva nevoilor individuale, instituționale și naționale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F311D4" w:rsidRPr="00CD55BD">
              <w:t>1</w:t>
            </w:r>
          </w:p>
        </w:tc>
        <w:tc>
          <w:tcPr>
            <w:tcW w:w="2268" w:type="dxa"/>
          </w:tcPr>
          <w:p w:rsidR="00F842E4" w:rsidRPr="00CD55BD" w:rsidRDefault="00F842E4" w:rsidP="00F842E4">
            <w:r w:rsidRPr="00CD55BD">
              <w:t xml:space="preserve">Punctaj acordat: - </w:t>
            </w:r>
            <w:r w:rsidR="00F311D4" w:rsidRPr="00CD55BD">
              <w:t>1</w:t>
            </w:r>
          </w:p>
        </w:tc>
      </w:tr>
    </w:tbl>
    <w:p w:rsidR="00D25024" w:rsidRPr="00CD55BD" w:rsidRDefault="00D25024" w:rsidP="00D25024"/>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proofErr w:type="gramStart"/>
      <w:r w:rsidRPr="00CD55BD">
        <w:rPr>
          <w:b/>
          <w:bCs/>
          <w:lang w:val="en-US"/>
        </w:rPr>
        <w:t>Indicator 4.2.3.</w:t>
      </w:r>
      <w:proofErr w:type="gramEnd"/>
      <w:r w:rsidRPr="00CD55BD">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446A77" w:rsidP="0042581A">
            <w:pPr>
              <w:rPr>
                <w:iCs/>
              </w:rPr>
            </w:pPr>
            <w:r w:rsidRPr="00CD55BD">
              <w:rPr>
                <w:iCs/>
              </w:rPr>
              <w:t>In scoala activeaza 2</w:t>
            </w:r>
            <w:r w:rsidR="00E55312" w:rsidRPr="00CD55BD">
              <w:rPr>
                <w:iCs/>
              </w:rPr>
              <w:t>1</w:t>
            </w:r>
            <w:r w:rsidRPr="00CD55BD">
              <w:rPr>
                <w:iCs/>
              </w:rPr>
              <w:t xml:space="preserve"> de cadre diactice si 10 cadre nedidactice la un numar de 150 de elevi</w:t>
            </w:r>
            <w:r w:rsidR="00E55312" w:rsidRPr="00CD55BD">
              <w:rPr>
                <w:iCs/>
              </w:rPr>
              <w:t>. Scoala a fost asigurata in anul de studii 202</w:t>
            </w:r>
            <w:r w:rsidR="0042581A" w:rsidRPr="00CD55BD">
              <w:rPr>
                <w:iCs/>
              </w:rPr>
              <w:t>2</w:t>
            </w:r>
            <w:r w:rsidR="00E55312" w:rsidRPr="00CD55BD">
              <w:rPr>
                <w:iCs/>
              </w:rPr>
              <w:t>-202</w:t>
            </w:r>
            <w:r w:rsidR="0042581A" w:rsidRPr="00CD55BD">
              <w:rPr>
                <w:iCs/>
              </w:rPr>
              <w:t>3</w:t>
            </w:r>
            <w:r w:rsidR="00E55312" w:rsidRPr="00CD55BD">
              <w:rPr>
                <w:iCs/>
              </w:rPr>
              <w:t xml:space="preserve"> de catre primaria Chisinau-pretura Buiucani-directile de educatie de sector si municipala cu diverse </w:t>
            </w:r>
            <w:r w:rsidR="00E55312" w:rsidRPr="00CD55BD">
              <w:rPr>
                <w:lang w:val="en-US"/>
              </w:rPr>
              <w:t>resurse educaționale materiale</w:t>
            </w:r>
          </w:p>
        </w:tc>
      </w:tr>
      <w:tr w:rsidR="00CD55BD" w:rsidRPr="00CD55BD" w:rsidTr="00DF435F">
        <w:tc>
          <w:tcPr>
            <w:tcW w:w="2069" w:type="dxa"/>
          </w:tcPr>
          <w:p w:rsidR="00F842E4" w:rsidRPr="00CD55BD" w:rsidRDefault="00F842E4" w:rsidP="00F842E4">
            <w:pPr>
              <w:jc w:val="left"/>
            </w:pPr>
            <w:r w:rsidRPr="00CD55BD">
              <w:lastRenderedPageBreak/>
              <w:t>Constatări</w:t>
            </w:r>
          </w:p>
        </w:tc>
        <w:tc>
          <w:tcPr>
            <w:tcW w:w="7570" w:type="dxa"/>
            <w:gridSpan w:val="3"/>
          </w:tcPr>
          <w:p w:rsidR="00F842E4" w:rsidRPr="00CD55BD" w:rsidRDefault="00446A77" w:rsidP="00446A77">
            <w:pPr>
              <w:rPr>
                <w:lang w:val="en-US"/>
              </w:rPr>
            </w:pPr>
            <w:r w:rsidRPr="00CD55BD">
              <w:rPr>
                <w:lang w:val="en-US"/>
              </w:rPr>
              <w:t xml:space="preserve">Exista un număr suficient de resurse educaționale (umane, materiale etc.) pentru realizarea finalităților stabilite prin curriculumul </w:t>
            </w:r>
            <w:r w:rsidR="00F311D4" w:rsidRPr="00CD55BD">
              <w:rPr>
                <w:lang w:val="en-US"/>
              </w:rPr>
              <w:t>national</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E55312">
            <w:r w:rsidRPr="00CD55BD">
              <w:t>Autoevaluare conform criteriilor: -</w:t>
            </w:r>
            <w:r w:rsidR="00E55312" w:rsidRPr="00CD55BD">
              <w:t>2</w:t>
            </w:r>
          </w:p>
        </w:tc>
        <w:tc>
          <w:tcPr>
            <w:tcW w:w="2268" w:type="dxa"/>
          </w:tcPr>
          <w:p w:rsidR="00F842E4" w:rsidRPr="00CD55BD" w:rsidRDefault="00F842E4" w:rsidP="00E55312">
            <w:r w:rsidRPr="00CD55BD">
              <w:t xml:space="preserve">Punctaj acordat: - </w:t>
            </w:r>
            <w:r w:rsidR="00E55312" w:rsidRPr="00CD55BD">
              <w:t>2</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4.2.4.</w:t>
      </w:r>
      <w:proofErr w:type="gramEnd"/>
      <w:r w:rsidRPr="00CD55BD">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446A77" w:rsidRPr="00CD55BD" w:rsidRDefault="00446A77" w:rsidP="00446A77">
            <w:pPr>
              <w:jc w:val="left"/>
            </w:pPr>
            <w:r w:rsidRPr="00CD55BD">
              <w:t xml:space="preserve">Dovezi </w:t>
            </w:r>
          </w:p>
        </w:tc>
        <w:tc>
          <w:tcPr>
            <w:tcW w:w="7570" w:type="dxa"/>
            <w:gridSpan w:val="3"/>
          </w:tcPr>
          <w:p w:rsidR="00446A77" w:rsidRPr="00CD55BD" w:rsidRDefault="00B0503D" w:rsidP="00446A77">
            <w:r w:rsidRPr="00CD55BD">
              <w:rPr>
                <w:lang w:val="en-US"/>
              </w:rPr>
              <w:t xml:space="preserve">Este </w:t>
            </w:r>
            <w:r w:rsidR="00446A77" w:rsidRPr="00CD55BD">
              <w:rPr>
                <w:lang w:val="en-US"/>
              </w:rPr>
              <w:t xml:space="preserve">Monitorizarea centrării pe Standardele de eficiență a învățării, a modului de utilizare a resurselor educaționale și de aplicare a strategiilor didactice interactive, inclusiv a TIC, în procesul </w:t>
            </w:r>
            <w:r w:rsidR="00F311D4" w:rsidRPr="00CD55BD">
              <w:rPr>
                <w:lang w:val="en-US"/>
              </w:rPr>
              <w:t>educational</w:t>
            </w:r>
          </w:p>
        </w:tc>
      </w:tr>
      <w:tr w:rsidR="00CD55BD" w:rsidRPr="00CD55BD" w:rsidTr="00DF435F">
        <w:tc>
          <w:tcPr>
            <w:tcW w:w="2069" w:type="dxa"/>
          </w:tcPr>
          <w:p w:rsidR="00446A77" w:rsidRPr="00CD55BD" w:rsidRDefault="00446A77" w:rsidP="00446A77">
            <w:pPr>
              <w:jc w:val="left"/>
            </w:pPr>
            <w:r w:rsidRPr="00CD55BD">
              <w:t>Constatări</w:t>
            </w:r>
          </w:p>
        </w:tc>
        <w:tc>
          <w:tcPr>
            <w:tcW w:w="7570" w:type="dxa"/>
            <w:gridSpan w:val="3"/>
          </w:tcPr>
          <w:p w:rsidR="00446A77" w:rsidRPr="00CD55BD" w:rsidRDefault="00446A77" w:rsidP="00446A77">
            <w:r w:rsidRPr="00CD55BD">
              <w:rPr>
                <w:lang w:val="en-US"/>
              </w:rPr>
              <w:t xml:space="preserve">Monitorizarea centrării pe Standardele de eficiență a învățării, a modului de utilizare a resurselor educaționale și de aplicare a strategiilor didactice interactive, inclusiv a TIC, în procesul </w:t>
            </w:r>
            <w:r w:rsidR="00F311D4" w:rsidRPr="00CD55BD">
              <w:rPr>
                <w:lang w:val="en-US"/>
              </w:rPr>
              <w:t>educational</w:t>
            </w:r>
            <w:r w:rsidR="00B0503D" w:rsidRPr="00CD55BD">
              <w:rPr>
                <w:lang w:val="en-US"/>
              </w:rPr>
              <w:t xml:space="preserv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446A77" w:rsidRPr="00CD55BD">
              <w:t>1</w:t>
            </w:r>
          </w:p>
        </w:tc>
        <w:tc>
          <w:tcPr>
            <w:tcW w:w="2268" w:type="dxa"/>
          </w:tcPr>
          <w:p w:rsidR="00F842E4" w:rsidRPr="00CD55BD" w:rsidRDefault="00F842E4" w:rsidP="00F842E4">
            <w:r w:rsidRPr="00CD55BD">
              <w:t xml:space="preserve">Punctaj acordat: - </w:t>
            </w:r>
            <w:r w:rsidR="00446A77" w:rsidRPr="00CD55BD">
              <w:t>1</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t>Indicator 4.2.5.</w:t>
      </w:r>
      <w:proofErr w:type="gramEnd"/>
      <w:r w:rsidRPr="00CD55BD">
        <w:rPr>
          <w:lang w:val="en-US"/>
        </w:rPr>
        <w:t xml:space="preserve"> Elaborarea proiectelor didactice în conformitate cu principiile educației centrate pe elev/ copil și pe formarea de competențe, valorificând curriculumul în baza Standardelor de eficiență </w:t>
      </w:r>
      <w:proofErr w:type="gramStart"/>
      <w:r w:rsidRPr="00CD55BD">
        <w:rPr>
          <w:lang w:val="en-US"/>
        </w:rPr>
        <w:t>a</w:t>
      </w:r>
      <w:proofErr w:type="gramEnd"/>
      <w:r w:rsidRPr="00CD55BD">
        <w:rPr>
          <w:lang w:val="en-US"/>
        </w:rPr>
        <w:t xml:space="preserve">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446A77" w:rsidRPr="00CD55BD" w:rsidRDefault="00446A77" w:rsidP="00446A77">
            <w:pPr>
              <w:jc w:val="left"/>
            </w:pPr>
            <w:r w:rsidRPr="00CD55BD">
              <w:t xml:space="preserve">Dovezi </w:t>
            </w:r>
          </w:p>
        </w:tc>
        <w:tc>
          <w:tcPr>
            <w:tcW w:w="7570" w:type="dxa"/>
            <w:gridSpan w:val="3"/>
          </w:tcPr>
          <w:p w:rsidR="00446A77" w:rsidRPr="00CD55BD" w:rsidRDefault="00446A77" w:rsidP="00446A77">
            <w:r w:rsidRPr="00CD55BD">
              <w:rPr>
                <w:lang w:val="en-US"/>
              </w:rPr>
              <w:t>Elaborarea proiectelor didactice în conformitate cu principiile educației centrate pe elev/ copil și pe formarea de competențe, valorificând curriculumul în baza Standardelor de eficiență a învățării</w:t>
            </w:r>
            <w:r w:rsidR="00B151B7" w:rsidRPr="00CD55BD">
              <w:rPr>
                <w:lang w:val="en-US"/>
              </w:rPr>
              <w:t xml:space="preserve"> se face de catre toti pedagogii scolii</w:t>
            </w:r>
          </w:p>
        </w:tc>
      </w:tr>
      <w:tr w:rsidR="00CD55BD" w:rsidRPr="00CD55BD" w:rsidTr="00DF435F">
        <w:tc>
          <w:tcPr>
            <w:tcW w:w="2069" w:type="dxa"/>
          </w:tcPr>
          <w:p w:rsidR="00446A77" w:rsidRPr="00CD55BD" w:rsidRDefault="00446A77" w:rsidP="00446A77">
            <w:pPr>
              <w:jc w:val="left"/>
            </w:pPr>
            <w:r w:rsidRPr="00CD55BD">
              <w:t>Constatări</w:t>
            </w:r>
          </w:p>
        </w:tc>
        <w:tc>
          <w:tcPr>
            <w:tcW w:w="7570" w:type="dxa"/>
            <w:gridSpan w:val="3"/>
          </w:tcPr>
          <w:p w:rsidR="00446A77" w:rsidRPr="00CD55BD" w:rsidRDefault="00446A77" w:rsidP="00446A77">
            <w:r w:rsidRPr="00CD55BD">
              <w:rPr>
                <w:lang w:val="en-US"/>
              </w:rPr>
              <w:t>Elaborarea proiectelor didactice în conformitate cu principiile educației centrate pe elev/ copil și pe formarea de competențe, valorificând curriculumul în baza Standardelor de eficiență a învățării</w:t>
            </w:r>
            <w:r w:rsidR="00B151B7" w:rsidRPr="00CD55BD">
              <w:rPr>
                <w:lang w:val="en-US"/>
              </w:rPr>
              <w:t xml:space="preserv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446A77" w:rsidRPr="00CD55BD">
              <w:t>1</w:t>
            </w:r>
          </w:p>
        </w:tc>
        <w:tc>
          <w:tcPr>
            <w:tcW w:w="2268" w:type="dxa"/>
          </w:tcPr>
          <w:p w:rsidR="00F842E4" w:rsidRPr="00CD55BD" w:rsidRDefault="00F842E4" w:rsidP="00F842E4">
            <w:r w:rsidRPr="00CD55BD">
              <w:t xml:space="preserve">Punctaj acordat: - </w:t>
            </w:r>
            <w:r w:rsidR="00446A77"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4.2.6.</w:t>
      </w:r>
      <w:proofErr w:type="gramEnd"/>
      <w:r w:rsidRPr="00CD55BD">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446A77" w:rsidRPr="00CD55BD" w:rsidRDefault="00446A77" w:rsidP="00446A77">
            <w:pPr>
              <w:jc w:val="left"/>
            </w:pPr>
            <w:r w:rsidRPr="00CD55BD">
              <w:t xml:space="preserve">Dovezi </w:t>
            </w:r>
          </w:p>
        </w:tc>
        <w:tc>
          <w:tcPr>
            <w:tcW w:w="7570" w:type="dxa"/>
            <w:gridSpan w:val="3"/>
          </w:tcPr>
          <w:p w:rsidR="00446A77" w:rsidRPr="00CD55BD" w:rsidRDefault="00446A77" w:rsidP="00B151B7">
            <w:r w:rsidRPr="00CD55BD">
              <w:rPr>
                <w:lang w:val="en-US"/>
              </w:rPr>
              <w:t>Organizarea și desfășurarea evaluării rezultatelor învățării, în conformitate cu standardele și referențialul de evaluare aprobate, urmărind progresul în dezvoltarea elevului/ copilului</w:t>
            </w:r>
            <w:r w:rsidR="00B151B7" w:rsidRPr="00CD55BD">
              <w:rPr>
                <w:lang w:val="en-US"/>
              </w:rPr>
              <w:t xml:space="preserve"> se efectueaza de majoritatea pedagogilor</w:t>
            </w:r>
          </w:p>
        </w:tc>
      </w:tr>
      <w:tr w:rsidR="00CD55BD" w:rsidRPr="00CD55BD" w:rsidTr="00DF435F">
        <w:tc>
          <w:tcPr>
            <w:tcW w:w="2069" w:type="dxa"/>
          </w:tcPr>
          <w:p w:rsidR="00446A77" w:rsidRPr="00CD55BD" w:rsidRDefault="00446A77" w:rsidP="00446A77">
            <w:pPr>
              <w:jc w:val="left"/>
            </w:pPr>
            <w:r w:rsidRPr="00CD55BD">
              <w:t>Constatări</w:t>
            </w:r>
          </w:p>
        </w:tc>
        <w:tc>
          <w:tcPr>
            <w:tcW w:w="7570" w:type="dxa"/>
            <w:gridSpan w:val="3"/>
          </w:tcPr>
          <w:p w:rsidR="00446A77" w:rsidRPr="00CD55BD" w:rsidRDefault="00446A77" w:rsidP="00446A77">
            <w:r w:rsidRPr="00CD55BD">
              <w:rPr>
                <w:lang w:val="en-US"/>
              </w:rPr>
              <w:t>Organizarea și desfășurarea evaluării rezultatelor învățării, în conformitate cu standardele și referențialul de evaluare aprobate, urmărind progresul în dezvoltarea elevului/ copilului</w:t>
            </w:r>
            <w:r w:rsidR="00B151B7" w:rsidRPr="00CD55BD">
              <w:rPr>
                <w:lang w:val="en-US"/>
              </w:rPr>
              <w:t xml:space="preserve"> este satisfacatoare</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446A77" w:rsidRPr="00CD55BD">
              <w:t>1</w:t>
            </w:r>
          </w:p>
        </w:tc>
        <w:tc>
          <w:tcPr>
            <w:tcW w:w="2268" w:type="dxa"/>
          </w:tcPr>
          <w:p w:rsidR="00F842E4" w:rsidRPr="00CD55BD" w:rsidRDefault="00F842E4" w:rsidP="00F842E4">
            <w:r w:rsidRPr="00CD55BD">
              <w:t xml:space="preserve">Punctaj acordat: - </w:t>
            </w:r>
            <w:r w:rsidR="00446A77"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4.2.7.</w:t>
      </w:r>
      <w:proofErr w:type="gramEnd"/>
      <w:r w:rsidRPr="00CD55BD">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446A77" w:rsidRPr="00CD55BD" w:rsidRDefault="00446A77" w:rsidP="00446A77">
            <w:pPr>
              <w:jc w:val="left"/>
            </w:pPr>
            <w:r w:rsidRPr="00CD55BD">
              <w:t xml:space="preserve">Dovezi </w:t>
            </w:r>
          </w:p>
        </w:tc>
        <w:tc>
          <w:tcPr>
            <w:tcW w:w="7570" w:type="dxa"/>
            <w:gridSpan w:val="3"/>
          </w:tcPr>
          <w:p w:rsidR="00446A77" w:rsidRPr="00CD55BD" w:rsidRDefault="00AA68D9" w:rsidP="00B151B7">
            <w:r w:rsidRPr="00CD55BD">
              <w:rPr>
                <w:lang w:val="en-US"/>
              </w:rPr>
              <w:t xml:space="preserve">In scoala au fost organizate 2 sectii sportive si </w:t>
            </w:r>
            <w:r w:rsidR="00B151B7" w:rsidRPr="00CD55BD">
              <w:rPr>
                <w:lang w:val="en-US"/>
              </w:rPr>
              <w:t>4</w:t>
            </w:r>
            <w:r w:rsidRPr="00CD55BD">
              <w:rPr>
                <w:lang w:val="en-US"/>
              </w:rPr>
              <w:t xml:space="preserve"> cercuri pe interese</w:t>
            </w:r>
          </w:p>
        </w:tc>
      </w:tr>
      <w:tr w:rsidR="00CD55BD" w:rsidRPr="00CD55BD" w:rsidTr="00DF435F">
        <w:tc>
          <w:tcPr>
            <w:tcW w:w="2069" w:type="dxa"/>
          </w:tcPr>
          <w:p w:rsidR="00446A77" w:rsidRPr="00CD55BD" w:rsidRDefault="00446A77" w:rsidP="00446A77">
            <w:pPr>
              <w:jc w:val="left"/>
            </w:pPr>
            <w:r w:rsidRPr="00CD55BD">
              <w:t>Constatări</w:t>
            </w:r>
          </w:p>
        </w:tc>
        <w:tc>
          <w:tcPr>
            <w:tcW w:w="7570" w:type="dxa"/>
            <w:gridSpan w:val="3"/>
          </w:tcPr>
          <w:p w:rsidR="00446A77" w:rsidRPr="00CD55BD" w:rsidRDefault="00446A77" w:rsidP="00446A77">
            <w:r w:rsidRPr="00CD55BD">
              <w:rPr>
                <w:lang w:val="en-US"/>
              </w:rPr>
              <w:t>Organizarea și desfășurarea activităților extracurriculare în concordanță cu misiunea școlii, cu obiectivele din curriculum și din documentele de planificare strategică și operațională sunt bune</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446A77" w:rsidRPr="00CD55BD">
              <w:t>1</w:t>
            </w:r>
          </w:p>
        </w:tc>
        <w:tc>
          <w:tcPr>
            <w:tcW w:w="2268" w:type="dxa"/>
          </w:tcPr>
          <w:p w:rsidR="00F842E4" w:rsidRPr="00CD55BD" w:rsidRDefault="00F842E4" w:rsidP="00F842E4">
            <w:r w:rsidRPr="00CD55BD">
              <w:t xml:space="preserve">Punctaj acordat: - </w:t>
            </w:r>
            <w:r w:rsidR="00446A77"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lastRenderedPageBreak/>
        <w:t>Indicator 4.2.8.</w:t>
      </w:r>
      <w:proofErr w:type="gramEnd"/>
      <w:r w:rsidRPr="00CD55BD">
        <w:rPr>
          <w:lang w:val="en-US"/>
        </w:rPr>
        <w:t xml:space="preserve"> Asigurarea sprijinului individual pentru elevi/ copii, întru </w:t>
      </w:r>
      <w:proofErr w:type="gramStart"/>
      <w:r w:rsidRPr="00CD55BD">
        <w:rPr>
          <w:lang w:val="en-US"/>
        </w:rPr>
        <w:t>a</w:t>
      </w:r>
      <w:proofErr w:type="gramEnd"/>
      <w:r w:rsidRPr="00CD55BD">
        <w:rPr>
          <w:lang w:val="en-US"/>
        </w:rPr>
        <w:t xml:space="preserve">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AA68D9" w:rsidRPr="00CD55BD" w:rsidRDefault="00AA68D9" w:rsidP="00AA68D9">
            <w:pPr>
              <w:jc w:val="left"/>
            </w:pPr>
            <w:r w:rsidRPr="00CD55BD">
              <w:t xml:space="preserve">Dovezi </w:t>
            </w:r>
          </w:p>
        </w:tc>
        <w:tc>
          <w:tcPr>
            <w:tcW w:w="7570" w:type="dxa"/>
            <w:gridSpan w:val="3"/>
          </w:tcPr>
          <w:p w:rsidR="00AA68D9" w:rsidRPr="00CD55BD" w:rsidRDefault="005A70CA" w:rsidP="00AA68D9">
            <w:r w:rsidRPr="00CD55BD">
              <w:rPr>
                <w:lang w:val="en-US"/>
              </w:rPr>
              <w:t>Are loc a</w:t>
            </w:r>
            <w:r w:rsidR="00AA68D9" w:rsidRPr="00CD55BD">
              <w:rPr>
                <w:lang w:val="en-US"/>
              </w:rPr>
              <w:t>sigurarea sprijinului individual pentru elevi/ copii, întru a obține rezultate în conformitate cu standardele și referențialul de evaluare aprobate (inclusiv pentru elevii cu CES care beneficiază de curriculum modificat și/ sau PEI)</w:t>
            </w:r>
          </w:p>
        </w:tc>
      </w:tr>
      <w:tr w:rsidR="00CD55BD" w:rsidRPr="00CD55BD" w:rsidTr="00DF435F">
        <w:tc>
          <w:tcPr>
            <w:tcW w:w="2069" w:type="dxa"/>
          </w:tcPr>
          <w:p w:rsidR="00AA68D9" w:rsidRPr="00CD55BD" w:rsidRDefault="00AA68D9" w:rsidP="00AA68D9">
            <w:pPr>
              <w:jc w:val="left"/>
            </w:pPr>
            <w:r w:rsidRPr="00CD55BD">
              <w:t>Constatări</w:t>
            </w:r>
          </w:p>
        </w:tc>
        <w:tc>
          <w:tcPr>
            <w:tcW w:w="7570" w:type="dxa"/>
            <w:gridSpan w:val="3"/>
          </w:tcPr>
          <w:p w:rsidR="00AA68D9" w:rsidRPr="00CD55BD" w:rsidRDefault="00AA68D9" w:rsidP="00AA68D9">
            <w:r w:rsidRPr="00CD55BD">
              <w:rPr>
                <w:lang w:val="en-US"/>
              </w:rPr>
              <w:t>Asigurarea sprijinului individual pentru elevi/ copii, întru a obține rezultate în conformitate cu standardele și referențialul de evaluare aprobate (inclusiv pentru elevii cu CES care beneficiază de curriculum modificat și/ sau PEI)</w:t>
            </w:r>
            <w:r w:rsidR="005A70CA" w:rsidRPr="00CD55BD">
              <w:rPr>
                <w:lang w:val="en-US"/>
              </w:rPr>
              <w:t xml:space="preserve"> este suficienta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AA68D9" w:rsidRPr="00CD55BD">
              <w:t>1</w:t>
            </w:r>
          </w:p>
        </w:tc>
        <w:tc>
          <w:tcPr>
            <w:tcW w:w="2268" w:type="dxa"/>
          </w:tcPr>
          <w:p w:rsidR="00F842E4" w:rsidRPr="00CD55BD" w:rsidRDefault="00F842E4" w:rsidP="00F842E4">
            <w:r w:rsidRPr="00CD55BD">
              <w:t xml:space="preserve">Punctaj acordat: - </w:t>
            </w:r>
            <w:r w:rsidR="00AA68D9" w:rsidRPr="00CD55BD">
              <w:t>1</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5A70CA" w:rsidP="00F842E4">
            <w:pPr>
              <w:rPr>
                <w:b/>
                <w:bCs/>
              </w:rPr>
            </w:pPr>
            <w:r w:rsidRPr="00CD55BD">
              <w:rPr>
                <w:b/>
                <w:bCs/>
              </w:rPr>
              <w:t>9</w:t>
            </w:r>
          </w:p>
        </w:tc>
      </w:tr>
    </w:tbl>
    <w:p w:rsidR="00D25024" w:rsidRPr="00CD55BD" w:rsidRDefault="00D25024" w:rsidP="00D25024"/>
    <w:p w:rsidR="00D25024" w:rsidRPr="00CD55BD" w:rsidRDefault="00D25024" w:rsidP="00D25024">
      <w:pPr>
        <w:pStyle w:val="2"/>
        <w:rPr>
          <w:lang w:val="en-US"/>
        </w:rPr>
      </w:pPr>
      <w:bookmarkStart w:id="33" w:name="_Toc46741877"/>
      <w:bookmarkStart w:id="34" w:name="_Toc48389095"/>
      <w:proofErr w:type="gramStart"/>
      <w:r w:rsidRPr="00CD55BD">
        <w:rPr>
          <w:lang w:val="en-US"/>
        </w:rPr>
        <w:t>Standard 4.3.</w:t>
      </w:r>
      <w:proofErr w:type="gramEnd"/>
      <w:r w:rsidRPr="00CD55BD">
        <w:rPr>
          <w:lang w:val="en-US"/>
        </w:rPr>
        <w:t xml:space="preserve"> Toți copiii demonstrează angajament și implicare eficientă în procesul educațional</w:t>
      </w:r>
      <w:bookmarkEnd w:id="33"/>
      <w:bookmarkEnd w:id="34"/>
    </w:p>
    <w:p w:rsidR="00D25024" w:rsidRPr="00CD55BD" w:rsidRDefault="00D25024" w:rsidP="00D25024">
      <w:pPr>
        <w:rPr>
          <w:b/>
          <w:bCs/>
          <w:lang w:val="en-US"/>
        </w:rPr>
      </w:pPr>
      <w:r w:rsidRPr="00CD55BD">
        <w:rPr>
          <w:b/>
          <w:bCs/>
          <w:lang w:val="en-US"/>
        </w:rPr>
        <w:t>Domeniu: Management</w:t>
      </w:r>
    </w:p>
    <w:p w:rsidR="00D25024" w:rsidRPr="00CD55BD" w:rsidRDefault="00D25024" w:rsidP="00D25024">
      <w:pPr>
        <w:rPr>
          <w:lang w:val="en-US"/>
        </w:rPr>
      </w:pPr>
      <w:proofErr w:type="gramStart"/>
      <w:r w:rsidRPr="00CD55BD">
        <w:rPr>
          <w:b/>
          <w:bCs/>
          <w:lang w:val="en-US"/>
        </w:rPr>
        <w:t>Indicator 4.3.1.</w:t>
      </w:r>
      <w:proofErr w:type="gramEnd"/>
      <w:r w:rsidRPr="00CD55BD">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B87666" w:rsidP="00B87666">
            <w:pPr>
              <w:rPr>
                <w:lang w:val="en-US"/>
              </w:rPr>
            </w:pPr>
            <w:r w:rsidRPr="00CD55BD">
              <w:rPr>
                <w:lang w:val="en-US"/>
              </w:rPr>
              <w:t xml:space="preserve">Tuturor elevilor le este asigurat accesul la resursele educaționale (bibliotecă, laboratoare, ateliere, sală de de sport etc.) </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B87666" w:rsidP="00B87666">
            <w:pPr>
              <w:pStyle w:val="a4"/>
              <w:numPr>
                <w:ilvl w:val="0"/>
                <w:numId w:val="47"/>
              </w:numPr>
              <w:ind w:left="360"/>
              <w:rPr>
                <w:rFonts w:eastAsia="Times New Roman"/>
                <w:iCs/>
              </w:rPr>
            </w:pPr>
            <w:r w:rsidRPr="00CD55BD">
              <w:t>Este scazuta participarea copiilor și părinților în procesul decizional privitor la optimizarea resurselor</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B87666" w:rsidRPr="00CD55BD">
              <w:t>1</w:t>
            </w:r>
          </w:p>
        </w:tc>
        <w:tc>
          <w:tcPr>
            <w:tcW w:w="2268" w:type="dxa"/>
          </w:tcPr>
          <w:p w:rsidR="00F842E4" w:rsidRPr="00CD55BD" w:rsidRDefault="00F842E4" w:rsidP="00F842E4">
            <w:r w:rsidRPr="00CD55BD">
              <w:t xml:space="preserve">Punctaj acordat: - </w:t>
            </w:r>
            <w:r w:rsidR="00B87666" w:rsidRPr="00CD55BD">
              <w:t>1</w:t>
            </w:r>
          </w:p>
        </w:tc>
      </w:tr>
    </w:tbl>
    <w:p w:rsidR="00D25024" w:rsidRPr="00CD55BD" w:rsidRDefault="00D25024" w:rsidP="00D25024"/>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proofErr w:type="gramStart"/>
      <w:r w:rsidRPr="00CD55BD">
        <w:rPr>
          <w:b/>
          <w:bCs/>
          <w:lang w:val="en-US"/>
        </w:rPr>
        <w:t>Indicator 4.3.2.</w:t>
      </w:r>
      <w:proofErr w:type="gramEnd"/>
      <w:r w:rsidRPr="00CD55BD">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F311D4" w:rsidP="00F842E4">
            <w:pPr>
              <w:pStyle w:val="a4"/>
              <w:numPr>
                <w:ilvl w:val="0"/>
                <w:numId w:val="47"/>
              </w:numPr>
              <w:ind w:left="360"/>
              <w:rPr>
                <w:iCs/>
              </w:rPr>
            </w:pPr>
            <w:r w:rsidRPr="00CD55BD">
              <w:rPr>
                <w:iCs/>
              </w:rPr>
              <w:t xml:space="preserve">Exista raport despre </w:t>
            </w:r>
            <w:r w:rsidRPr="00CD55BD">
              <w:t>performanțele colective si individuale ale elevilor</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F311D4" w:rsidP="00F842E4">
            <w:pPr>
              <w:pStyle w:val="a4"/>
              <w:numPr>
                <w:ilvl w:val="0"/>
                <w:numId w:val="47"/>
              </w:numPr>
              <w:ind w:left="360"/>
              <w:rPr>
                <w:rFonts w:eastAsia="Times New Roman"/>
                <w:iCs/>
              </w:rPr>
            </w:pPr>
            <w:r w:rsidRPr="00CD55BD">
              <w:t>Existența bazei de date privind performanțele elevilor/ copiilor și mecanismele de valorificare a potențialului creativ al acestora, inclusiv rezultatele parcurgerii curriculumului modificat sau a PEI este suficienta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F311D4" w:rsidRPr="00CD55BD">
              <w:t>1</w:t>
            </w:r>
          </w:p>
        </w:tc>
        <w:tc>
          <w:tcPr>
            <w:tcW w:w="2268" w:type="dxa"/>
          </w:tcPr>
          <w:p w:rsidR="00F842E4" w:rsidRPr="00CD55BD" w:rsidRDefault="00F842E4" w:rsidP="00F842E4">
            <w:r w:rsidRPr="00CD55BD">
              <w:t xml:space="preserve">Punctaj acordat: - </w:t>
            </w:r>
            <w:r w:rsidR="00F311D4" w:rsidRPr="00CD55BD">
              <w:t>1</w:t>
            </w:r>
          </w:p>
        </w:tc>
      </w:tr>
    </w:tbl>
    <w:p w:rsidR="00D25024" w:rsidRPr="00CD55BD" w:rsidRDefault="00D25024" w:rsidP="00D25024"/>
    <w:p w:rsidR="00D25024" w:rsidRPr="00CD55BD" w:rsidRDefault="00D25024" w:rsidP="00D25024">
      <w:pPr>
        <w:rPr>
          <w:lang w:val="en-US"/>
        </w:rPr>
      </w:pPr>
      <w:proofErr w:type="gramStart"/>
      <w:r w:rsidRPr="00CD55BD">
        <w:rPr>
          <w:b/>
          <w:bCs/>
          <w:lang w:val="en-US"/>
        </w:rPr>
        <w:t>Indicator 4.3.3.</w:t>
      </w:r>
      <w:proofErr w:type="gramEnd"/>
      <w:r w:rsidRPr="00CD55BD">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311D4" w:rsidRPr="00CD55BD" w:rsidRDefault="00F311D4" w:rsidP="00F311D4">
            <w:pPr>
              <w:jc w:val="left"/>
            </w:pPr>
            <w:r w:rsidRPr="00CD55BD">
              <w:t xml:space="preserve">Dovezi </w:t>
            </w:r>
          </w:p>
        </w:tc>
        <w:tc>
          <w:tcPr>
            <w:tcW w:w="7570" w:type="dxa"/>
            <w:gridSpan w:val="3"/>
          </w:tcPr>
          <w:p w:rsidR="00F311D4" w:rsidRPr="00CD55BD" w:rsidRDefault="00F311D4" w:rsidP="00F375E4">
            <w:r w:rsidRPr="00CD55BD">
              <w:rPr>
                <w:lang w:val="en-US"/>
              </w:rPr>
              <w:t>Realizarea unei politici obiective, echitabile și transparente de promovare a succesului elevului/ copilului</w:t>
            </w:r>
            <w:r w:rsidR="00F375E4" w:rsidRPr="00CD55BD">
              <w:rPr>
                <w:lang w:val="en-US"/>
              </w:rPr>
              <w:t xml:space="preserve"> are loc la careurile festive scolare de catre administrator, la orele de managementul clasei de catre diriginti si la lectii de catre profesorii la disciplina</w:t>
            </w:r>
          </w:p>
        </w:tc>
      </w:tr>
      <w:tr w:rsidR="00CD55BD" w:rsidRPr="00CD55BD" w:rsidTr="00DF435F">
        <w:tc>
          <w:tcPr>
            <w:tcW w:w="2069" w:type="dxa"/>
          </w:tcPr>
          <w:p w:rsidR="00F311D4" w:rsidRPr="00CD55BD" w:rsidRDefault="00F311D4" w:rsidP="00F311D4">
            <w:pPr>
              <w:jc w:val="left"/>
            </w:pPr>
            <w:r w:rsidRPr="00CD55BD">
              <w:t>Constatări</w:t>
            </w:r>
          </w:p>
        </w:tc>
        <w:tc>
          <w:tcPr>
            <w:tcW w:w="7570" w:type="dxa"/>
            <w:gridSpan w:val="3"/>
          </w:tcPr>
          <w:p w:rsidR="00F311D4" w:rsidRPr="00CD55BD" w:rsidRDefault="00F311D4" w:rsidP="00F311D4">
            <w:r w:rsidRPr="00CD55BD">
              <w:rPr>
                <w:lang w:val="en-US"/>
              </w:rPr>
              <w:t>Realizarea unei politici obiective, echitabile și transparente de promovare a succesului elevului/ copilului</w:t>
            </w:r>
            <w:r w:rsidR="00F375E4" w:rsidRPr="00CD55BD">
              <w:rPr>
                <w:lang w:val="en-US"/>
              </w:rPr>
              <w:t xml:space="preserv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1</w:t>
            </w:r>
          </w:p>
        </w:tc>
        <w:tc>
          <w:tcPr>
            <w:tcW w:w="3827" w:type="dxa"/>
          </w:tcPr>
          <w:p w:rsidR="00F842E4" w:rsidRPr="00CD55BD" w:rsidRDefault="00F842E4" w:rsidP="00F842E4">
            <w:r w:rsidRPr="00CD55BD">
              <w:t>Autoevaluare conform criteriilor: -</w:t>
            </w:r>
            <w:r w:rsidR="00F311D4" w:rsidRPr="00CD55BD">
              <w:t>1</w:t>
            </w:r>
          </w:p>
        </w:tc>
        <w:tc>
          <w:tcPr>
            <w:tcW w:w="2268" w:type="dxa"/>
          </w:tcPr>
          <w:p w:rsidR="00F842E4" w:rsidRPr="00CD55BD" w:rsidRDefault="00F842E4" w:rsidP="00F842E4">
            <w:r w:rsidRPr="00CD55BD">
              <w:t xml:space="preserve">Punctaj acordat: - </w:t>
            </w:r>
            <w:r w:rsidR="00F311D4" w:rsidRPr="00CD55BD">
              <w:t>1</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r w:rsidRPr="00CD55BD">
        <w:rPr>
          <w:b/>
          <w:bCs/>
        </w:rPr>
        <w:lastRenderedPageBreak/>
        <w:t>Indicator 4.3.4.</w:t>
      </w:r>
      <w:r w:rsidRPr="00CD55BD">
        <w:t xml:space="preserve"> Încadrarea elevilor/ copiilor în învățarea interactivă prin cooperare, subliniindu-le capacitățile de dezvoltare individuală, și consultarea lor în privi</w:t>
      </w:r>
      <w:r w:rsidR="0068518F" w:rsidRPr="00CD55BD">
        <w:t>nța conceperii și aplicării CDȘ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B87666" w:rsidP="00B87666">
            <w:pPr>
              <w:rPr>
                <w:lang w:val="en-US"/>
              </w:rPr>
            </w:pPr>
            <w:r w:rsidRPr="00CD55BD">
              <w:t>Încadrarea elevilor/ copiilor în învățarea interactivă are loc prin cooperare, subliniindu-le capacitățile de dezvoltare individuală</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B87666" w:rsidP="00B87666">
            <w:pPr>
              <w:pStyle w:val="a4"/>
              <w:numPr>
                <w:ilvl w:val="0"/>
                <w:numId w:val="47"/>
              </w:numPr>
              <w:rPr>
                <w:rFonts w:eastAsia="Times New Roman"/>
                <w:iCs/>
              </w:rPr>
            </w:pPr>
            <w:r w:rsidRPr="00CD55BD">
              <w:rPr>
                <w:rFonts w:eastAsia="Times New Roman"/>
                <w:iCs/>
              </w:rPr>
              <w:t>Încadrarea elevilor/ copiilor în învățarea interactivă prin cooperare, subliniindu-le capacitățile de dezvoltare individuală, și consultarea lor în privința conceperii și aplicării CDȘ este satisfacatoare</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B87666" w:rsidRPr="00CD55BD">
              <w:t>1</w:t>
            </w:r>
          </w:p>
        </w:tc>
        <w:tc>
          <w:tcPr>
            <w:tcW w:w="2268" w:type="dxa"/>
          </w:tcPr>
          <w:p w:rsidR="00F842E4" w:rsidRPr="00CD55BD" w:rsidRDefault="00F842E4" w:rsidP="00F842E4">
            <w:r w:rsidRPr="00CD55BD">
              <w:t xml:space="preserve">Punctaj acordat: - </w:t>
            </w:r>
            <w:r w:rsidR="00B87666" w:rsidRPr="00CD55BD">
              <w:t>1</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F311D4" w:rsidP="00F842E4">
            <w:pPr>
              <w:rPr>
                <w:b/>
                <w:bCs/>
              </w:rPr>
            </w:pPr>
            <w:r w:rsidRPr="00CD55BD">
              <w:rPr>
                <w:b/>
                <w:bCs/>
              </w:rPr>
              <w:t>4</w:t>
            </w:r>
          </w:p>
        </w:tc>
      </w:tr>
    </w:tbl>
    <w:p w:rsidR="00D25024" w:rsidRPr="00CD55BD"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CD55BD" w:rsidRPr="00CD55BD" w:rsidTr="00DF435F">
        <w:tc>
          <w:tcPr>
            <w:tcW w:w="1985" w:type="dxa"/>
            <w:vMerge w:val="restart"/>
          </w:tcPr>
          <w:p w:rsidR="00544E25" w:rsidRPr="00CD55BD" w:rsidRDefault="00544E25" w:rsidP="00DF435F">
            <w:pPr>
              <w:jc w:val="center"/>
            </w:pPr>
            <w:r w:rsidRPr="00CD55BD">
              <w:t>Dimensiune IV</w:t>
            </w:r>
          </w:p>
          <w:p w:rsidR="00544E25" w:rsidRPr="00CD55BD" w:rsidRDefault="00544E25" w:rsidP="00DF435F">
            <w:pPr>
              <w:jc w:val="center"/>
            </w:pPr>
          </w:p>
        </w:tc>
        <w:tc>
          <w:tcPr>
            <w:tcW w:w="4111" w:type="dxa"/>
          </w:tcPr>
          <w:p w:rsidR="00544E25" w:rsidRPr="00CD55BD" w:rsidRDefault="00544E25" w:rsidP="00DF435F">
            <w:pPr>
              <w:jc w:val="center"/>
            </w:pPr>
            <w:r w:rsidRPr="00CD55BD">
              <w:t>Puncte forte</w:t>
            </w:r>
          </w:p>
        </w:tc>
        <w:tc>
          <w:tcPr>
            <w:tcW w:w="3543" w:type="dxa"/>
          </w:tcPr>
          <w:p w:rsidR="00544E25" w:rsidRPr="00CD55BD" w:rsidRDefault="00544E25" w:rsidP="00DF435F">
            <w:pPr>
              <w:jc w:val="center"/>
            </w:pPr>
            <w:r w:rsidRPr="00CD55BD">
              <w:t>Puncte slabe</w:t>
            </w:r>
          </w:p>
        </w:tc>
      </w:tr>
      <w:tr w:rsidR="00CD55BD" w:rsidRPr="00CD55BD" w:rsidTr="00DF435F">
        <w:tc>
          <w:tcPr>
            <w:tcW w:w="1985" w:type="dxa"/>
            <w:vMerge/>
          </w:tcPr>
          <w:p w:rsidR="00F842E4" w:rsidRPr="00CD55BD" w:rsidRDefault="00F842E4" w:rsidP="00F842E4"/>
        </w:tc>
        <w:tc>
          <w:tcPr>
            <w:tcW w:w="4111" w:type="dxa"/>
          </w:tcPr>
          <w:p w:rsidR="00F842E4" w:rsidRPr="00CD55BD" w:rsidRDefault="00F311D4" w:rsidP="00F311D4">
            <w:pPr>
              <w:pStyle w:val="2"/>
              <w:rPr>
                <w:b w:val="0"/>
                <w:lang w:val="en-US"/>
              </w:rPr>
            </w:pPr>
            <w:r w:rsidRPr="00CD55BD">
              <w:rPr>
                <w:b w:val="0"/>
                <w:lang w:val="en-US"/>
              </w:rPr>
              <w:t>Instituția creează condiții de organizare și realizare a unui proces educațional de calitate prin cadrele didactice cu experienta</w:t>
            </w:r>
          </w:p>
        </w:tc>
        <w:tc>
          <w:tcPr>
            <w:tcW w:w="3543" w:type="dxa"/>
          </w:tcPr>
          <w:p w:rsidR="00F842E4" w:rsidRPr="00CD55BD" w:rsidRDefault="00F311D4" w:rsidP="00F311D4">
            <w:r w:rsidRPr="00CD55BD">
              <w:t>Nu exista sala de festivitati si sportiva</w:t>
            </w:r>
          </w:p>
        </w:tc>
      </w:tr>
    </w:tbl>
    <w:p w:rsidR="00D25024" w:rsidRPr="00CD55BD" w:rsidRDefault="00D25024" w:rsidP="00D25024"/>
    <w:p w:rsidR="00D25024" w:rsidRPr="00CD55BD" w:rsidRDefault="00D25024" w:rsidP="00D25024">
      <w:pPr>
        <w:pStyle w:val="1"/>
      </w:pPr>
      <w:bookmarkStart w:id="35" w:name="_Toc46741878"/>
      <w:bookmarkStart w:id="36" w:name="_Toc48389096"/>
      <w:r w:rsidRPr="00CD55BD">
        <w:t>Dimensiune V. EDUCAȚIE SENSIBILĂ LA GEN</w:t>
      </w:r>
      <w:bookmarkEnd w:id="35"/>
      <w:bookmarkEnd w:id="36"/>
    </w:p>
    <w:p w:rsidR="00D25024" w:rsidRPr="00CD55BD" w:rsidRDefault="00D25024" w:rsidP="00D25024">
      <w:pPr>
        <w:pStyle w:val="2"/>
        <w:rPr>
          <w:lang w:val="en-US"/>
        </w:rPr>
      </w:pPr>
      <w:bookmarkStart w:id="37" w:name="_Toc46741879"/>
      <w:bookmarkStart w:id="38" w:name="_Toc48389097"/>
      <w:proofErr w:type="gramStart"/>
      <w:r w:rsidRPr="00CD55BD">
        <w:rPr>
          <w:lang w:val="en-US"/>
        </w:rPr>
        <w:t>Standard 5.1.</w:t>
      </w:r>
      <w:proofErr w:type="gramEnd"/>
      <w:r w:rsidRPr="00CD55BD">
        <w:rPr>
          <w:lang w:val="en-US"/>
        </w:rPr>
        <w:t xml:space="preserve"> Copiii sunt educați, comunică și interacționează în conformitate cu principiile echității de gen</w:t>
      </w:r>
      <w:bookmarkEnd w:id="37"/>
      <w:bookmarkEnd w:id="38"/>
    </w:p>
    <w:p w:rsidR="00D25024" w:rsidRPr="00CD55BD" w:rsidRDefault="00D25024" w:rsidP="00D25024">
      <w:pPr>
        <w:rPr>
          <w:b/>
          <w:bCs/>
        </w:rPr>
      </w:pPr>
      <w:r w:rsidRPr="00CD55BD">
        <w:rPr>
          <w:b/>
          <w:bCs/>
        </w:rPr>
        <w:t>Domeniu: Management</w:t>
      </w:r>
    </w:p>
    <w:p w:rsidR="00D25024" w:rsidRPr="00CD55BD" w:rsidRDefault="00D25024" w:rsidP="00D25024">
      <w:pPr>
        <w:rPr>
          <w:lang w:val="en-US"/>
        </w:rPr>
      </w:pPr>
      <w:proofErr w:type="gramStart"/>
      <w:r w:rsidRPr="00CD55BD">
        <w:rPr>
          <w:b/>
          <w:bCs/>
          <w:lang w:val="en-US"/>
        </w:rPr>
        <w:t>Indicator 5.1.1.</w:t>
      </w:r>
      <w:proofErr w:type="gramEnd"/>
      <w:r w:rsidRPr="00CD55BD">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C93098" w:rsidRPr="00CD55BD" w:rsidRDefault="00C93098" w:rsidP="00C93098">
            <w:pPr>
              <w:jc w:val="left"/>
            </w:pPr>
            <w:r w:rsidRPr="00CD55BD">
              <w:t xml:space="preserve">Dovezi </w:t>
            </w:r>
          </w:p>
        </w:tc>
        <w:tc>
          <w:tcPr>
            <w:tcW w:w="7570" w:type="dxa"/>
            <w:gridSpan w:val="3"/>
          </w:tcPr>
          <w:p w:rsidR="00C93098" w:rsidRPr="00CD55BD" w:rsidRDefault="00C93098" w:rsidP="00F375E4">
            <w:r w:rsidRPr="00CD55BD">
              <w:rPr>
                <w:lang w:val="en-US"/>
              </w:rPr>
              <w:t xml:space="preserve">           Asigurarea echității de gen prin politicile și programele de promovare a echității de gen</w:t>
            </w:r>
            <w:r w:rsidR="00F375E4" w:rsidRPr="00CD55BD">
              <w:rPr>
                <w:lang w:val="en-US"/>
              </w:rPr>
              <w:t xml:space="preserve"> are loc</w:t>
            </w:r>
            <w:r w:rsidRPr="00CD55BD">
              <w:rPr>
                <w:lang w:val="en-US"/>
              </w:rPr>
              <w:t xml:space="preserve">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c>
      </w:tr>
      <w:tr w:rsidR="00CD55BD" w:rsidRPr="00CD55BD" w:rsidTr="00DF435F">
        <w:tc>
          <w:tcPr>
            <w:tcW w:w="2069" w:type="dxa"/>
          </w:tcPr>
          <w:p w:rsidR="00C93098" w:rsidRPr="00CD55BD" w:rsidRDefault="00C93098" w:rsidP="00C93098">
            <w:pPr>
              <w:jc w:val="left"/>
            </w:pPr>
            <w:r w:rsidRPr="00CD55BD">
              <w:t>Constatări</w:t>
            </w:r>
          </w:p>
        </w:tc>
        <w:tc>
          <w:tcPr>
            <w:tcW w:w="7570" w:type="dxa"/>
            <w:gridSpan w:val="3"/>
          </w:tcPr>
          <w:p w:rsidR="00C93098" w:rsidRPr="00CD55BD" w:rsidRDefault="00C93098" w:rsidP="00C93098">
            <w:r w:rsidRPr="00CD55BD">
              <w:rPr>
                <w:lang w:val="en-US"/>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r w:rsidR="00F375E4" w:rsidRPr="00CD55BD">
              <w:rPr>
                <w:lang w:val="en-US"/>
              </w:rPr>
              <w:t xml:space="preserve">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C93098" w:rsidRPr="00CD55BD">
              <w:t>1</w:t>
            </w:r>
          </w:p>
        </w:tc>
        <w:tc>
          <w:tcPr>
            <w:tcW w:w="2268" w:type="dxa"/>
          </w:tcPr>
          <w:p w:rsidR="00F842E4" w:rsidRPr="00CD55BD" w:rsidRDefault="00F842E4" w:rsidP="00F842E4">
            <w:r w:rsidRPr="00CD55BD">
              <w:t>Punctaj acordat: -</w:t>
            </w:r>
            <w:r w:rsidR="00C93098" w:rsidRPr="00CD55BD">
              <w:t>1</w:t>
            </w:r>
            <w:r w:rsidRPr="00CD55BD">
              <w:t xml:space="preserve"> </w:t>
            </w:r>
          </w:p>
        </w:tc>
      </w:tr>
    </w:tbl>
    <w:p w:rsidR="00D25024" w:rsidRPr="00CD55BD" w:rsidRDefault="00D25024" w:rsidP="00D25024"/>
    <w:p w:rsidR="00D25024" w:rsidRPr="00CD55BD" w:rsidRDefault="00D25024" w:rsidP="00D25024">
      <w:pPr>
        <w:rPr>
          <w:b/>
          <w:bCs/>
        </w:rPr>
      </w:pPr>
      <w:r w:rsidRPr="00CD55BD">
        <w:rPr>
          <w:b/>
          <w:bCs/>
        </w:rPr>
        <w:t>Domeniu: Capacitate instituțională</w:t>
      </w:r>
    </w:p>
    <w:p w:rsidR="00D25024" w:rsidRPr="00CD55BD" w:rsidRDefault="00D25024" w:rsidP="00D25024">
      <w:pPr>
        <w:rPr>
          <w:lang w:val="en-US"/>
        </w:rPr>
      </w:pPr>
      <w:proofErr w:type="gramStart"/>
      <w:r w:rsidRPr="00CD55BD">
        <w:rPr>
          <w:b/>
          <w:bCs/>
          <w:lang w:val="en-US"/>
        </w:rPr>
        <w:t>Indicator 5.1.2.</w:t>
      </w:r>
      <w:proofErr w:type="gramEnd"/>
      <w:r w:rsidRPr="00CD55BD">
        <w:rPr>
          <w:lang w:val="en-US"/>
        </w:rPr>
        <w:t xml:space="preserve"> Asigurarea planificării resurselor pentru organizarea activităților și </w:t>
      </w:r>
      <w:proofErr w:type="gramStart"/>
      <w:r w:rsidRPr="00CD55BD">
        <w:rPr>
          <w:lang w:val="en-US"/>
        </w:rPr>
        <w:t>a formării</w:t>
      </w:r>
      <w:proofErr w:type="gramEnd"/>
      <w:r w:rsidRPr="00CD55BD">
        <w:rPr>
          <w:lang w:val="en-US"/>
        </w:rPr>
        <w:t xml:space="preserve">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163802" w:rsidRPr="00CD55BD" w:rsidRDefault="00163802" w:rsidP="00163802">
            <w:pPr>
              <w:jc w:val="left"/>
            </w:pPr>
            <w:r w:rsidRPr="00CD55BD">
              <w:t xml:space="preserve">Dovezi </w:t>
            </w:r>
          </w:p>
        </w:tc>
        <w:tc>
          <w:tcPr>
            <w:tcW w:w="7570" w:type="dxa"/>
            <w:gridSpan w:val="3"/>
          </w:tcPr>
          <w:p w:rsidR="00163802" w:rsidRPr="00CD55BD" w:rsidRDefault="00163802" w:rsidP="00F375E4">
            <w:r w:rsidRPr="00CD55BD">
              <w:rPr>
                <w:lang w:val="en-US"/>
              </w:rPr>
              <w:t>Planificărea resurselor pentru organizarea activităților și a formării cadrelor didactice în</w:t>
            </w:r>
            <w:r w:rsidR="00F375E4" w:rsidRPr="00CD55BD">
              <w:rPr>
                <w:lang w:val="en-US"/>
              </w:rPr>
              <w:t xml:space="preserve"> privința echității de gen se realizeaza</w:t>
            </w:r>
          </w:p>
        </w:tc>
      </w:tr>
      <w:tr w:rsidR="00CD55BD" w:rsidRPr="00CD55BD" w:rsidTr="00DF435F">
        <w:tc>
          <w:tcPr>
            <w:tcW w:w="2069" w:type="dxa"/>
          </w:tcPr>
          <w:p w:rsidR="00163802" w:rsidRPr="00CD55BD" w:rsidRDefault="00163802" w:rsidP="00163802">
            <w:pPr>
              <w:jc w:val="left"/>
            </w:pPr>
            <w:r w:rsidRPr="00CD55BD">
              <w:t>Constatări</w:t>
            </w:r>
          </w:p>
        </w:tc>
        <w:tc>
          <w:tcPr>
            <w:tcW w:w="7570" w:type="dxa"/>
            <w:gridSpan w:val="3"/>
          </w:tcPr>
          <w:p w:rsidR="00163802" w:rsidRPr="00CD55BD" w:rsidRDefault="00163802" w:rsidP="00163802">
            <w:r w:rsidRPr="00CD55BD">
              <w:rPr>
                <w:lang w:val="en-US"/>
              </w:rPr>
              <w:t>Asigurarea planificării resurselor pentru organizarea activităților și a formării cadrelor didactice în privința echității de gen este satisfacatoare</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163802" w:rsidRPr="00CD55BD">
              <w:t>1</w:t>
            </w:r>
          </w:p>
        </w:tc>
        <w:tc>
          <w:tcPr>
            <w:tcW w:w="2268" w:type="dxa"/>
          </w:tcPr>
          <w:p w:rsidR="00F842E4" w:rsidRPr="00CD55BD" w:rsidRDefault="00F842E4" w:rsidP="00F842E4">
            <w:r w:rsidRPr="00CD55BD">
              <w:t>Punctaj acordat: -</w:t>
            </w:r>
            <w:r w:rsidR="00163802" w:rsidRPr="00CD55BD">
              <w:t>1</w:t>
            </w:r>
            <w:r w:rsidRPr="00CD55BD">
              <w:t xml:space="preserve"> </w:t>
            </w:r>
          </w:p>
        </w:tc>
      </w:tr>
    </w:tbl>
    <w:p w:rsidR="00D25024" w:rsidRPr="00CD55BD" w:rsidRDefault="00D25024" w:rsidP="00D25024"/>
    <w:p w:rsidR="00D25024" w:rsidRPr="00CD55BD" w:rsidRDefault="00D25024" w:rsidP="00D25024">
      <w:pPr>
        <w:rPr>
          <w:b/>
          <w:bCs/>
        </w:rPr>
      </w:pPr>
      <w:r w:rsidRPr="00CD55BD">
        <w:rPr>
          <w:b/>
          <w:bCs/>
        </w:rPr>
        <w:t>Domeniu: Curriculum/ proces educațional</w:t>
      </w:r>
    </w:p>
    <w:p w:rsidR="00D25024" w:rsidRPr="00CD55BD" w:rsidRDefault="00D25024" w:rsidP="00D25024">
      <w:pPr>
        <w:rPr>
          <w:lang w:val="en-US"/>
        </w:rPr>
      </w:pPr>
      <w:proofErr w:type="gramStart"/>
      <w:r w:rsidRPr="00CD55BD">
        <w:rPr>
          <w:b/>
          <w:bCs/>
          <w:lang w:val="en-US"/>
        </w:rPr>
        <w:lastRenderedPageBreak/>
        <w:t>Indicator 5.1.3.</w:t>
      </w:r>
      <w:proofErr w:type="gramEnd"/>
      <w:r w:rsidRPr="00CD55BD">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D55BD" w:rsidRPr="00CD55BD" w:rsidTr="00DF435F">
        <w:tc>
          <w:tcPr>
            <w:tcW w:w="2069" w:type="dxa"/>
          </w:tcPr>
          <w:p w:rsidR="00F842E4" w:rsidRPr="00CD55BD" w:rsidRDefault="00F842E4" w:rsidP="00F842E4">
            <w:pPr>
              <w:jc w:val="left"/>
            </w:pPr>
            <w:r w:rsidRPr="00CD55BD">
              <w:t xml:space="preserve">Dovezi </w:t>
            </w:r>
          </w:p>
        </w:tc>
        <w:tc>
          <w:tcPr>
            <w:tcW w:w="7570" w:type="dxa"/>
            <w:gridSpan w:val="3"/>
          </w:tcPr>
          <w:p w:rsidR="00F842E4" w:rsidRPr="00CD55BD" w:rsidRDefault="00E521E2" w:rsidP="00F842E4">
            <w:pPr>
              <w:pStyle w:val="a4"/>
              <w:numPr>
                <w:ilvl w:val="0"/>
                <w:numId w:val="47"/>
              </w:numPr>
              <w:ind w:left="360"/>
              <w:rPr>
                <w:iCs/>
              </w:rPr>
            </w:pPr>
            <w:r w:rsidRPr="00CD55BD">
              <w:rPr>
                <w:iCs/>
              </w:rPr>
              <w:t xml:space="preserve">La lectiile de dezvoltare personala si educatia civica / pentru societate si la orele de managementul clasei si extracurriculare sunt activitati si teme in vederea </w:t>
            </w:r>
            <w:r w:rsidRPr="00CD55BD">
              <w:t>formării comportamentului nediscriminatoriu în raport cu genul, cu învățarea conceptelor-cheie ale educației de gen, cu eliminarea stereotipurilor și prejudecăților legate de gen</w:t>
            </w:r>
          </w:p>
        </w:tc>
      </w:tr>
      <w:tr w:rsidR="00CD55BD" w:rsidRPr="00CD55BD" w:rsidTr="00DF435F">
        <w:tc>
          <w:tcPr>
            <w:tcW w:w="2069" w:type="dxa"/>
          </w:tcPr>
          <w:p w:rsidR="00F842E4" w:rsidRPr="00CD55BD" w:rsidRDefault="00F842E4" w:rsidP="00F842E4">
            <w:pPr>
              <w:jc w:val="left"/>
            </w:pPr>
            <w:r w:rsidRPr="00CD55BD">
              <w:t>Constatări</w:t>
            </w:r>
          </w:p>
        </w:tc>
        <w:tc>
          <w:tcPr>
            <w:tcW w:w="7570" w:type="dxa"/>
            <w:gridSpan w:val="3"/>
          </w:tcPr>
          <w:p w:rsidR="00F842E4" w:rsidRPr="00CD55BD" w:rsidRDefault="00E521E2" w:rsidP="00F842E4">
            <w:pPr>
              <w:pStyle w:val="a4"/>
              <w:numPr>
                <w:ilvl w:val="0"/>
                <w:numId w:val="47"/>
              </w:numPr>
              <w:ind w:left="360"/>
              <w:rPr>
                <w:rFonts w:eastAsia="Times New Roman"/>
                <w:iCs/>
              </w:rPr>
            </w:pPr>
            <w:r w:rsidRPr="00CD55BD">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 este buna</w:t>
            </w:r>
          </w:p>
        </w:tc>
      </w:tr>
      <w:tr w:rsidR="00CD55BD" w:rsidRPr="00CD55BD" w:rsidTr="00DF435F">
        <w:tc>
          <w:tcPr>
            <w:tcW w:w="2069" w:type="dxa"/>
          </w:tcPr>
          <w:p w:rsidR="00F842E4" w:rsidRPr="00CD55BD" w:rsidRDefault="00F842E4" w:rsidP="00F842E4">
            <w:pPr>
              <w:jc w:val="left"/>
            </w:pPr>
            <w:r w:rsidRPr="00CD55BD">
              <w:t xml:space="preserve">Pondere și punctaj acordat </w:t>
            </w:r>
          </w:p>
        </w:tc>
        <w:tc>
          <w:tcPr>
            <w:tcW w:w="1475" w:type="dxa"/>
          </w:tcPr>
          <w:p w:rsidR="00F842E4" w:rsidRPr="00CD55BD" w:rsidRDefault="00F842E4" w:rsidP="00F842E4">
            <w:r w:rsidRPr="00CD55BD">
              <w:t xml:space="preserve">Pondere: </w:t>
            </w:r>
            <w:r w:rsidRPr="00CD55BD">
              <w:rPr>
                <w:bCs/>
              </w:rPr>
              <w:t>2</w:t>
            </w:r>
          </w:p>
        </w:tc>
        <w:tc>
          <w:tcPr>
            <w:tcW w:w="3827" w:type="dxa"/>
          </w:tcPr>
          <w:p w:rsidR="00F842E4" w:rsidRPr="00CD55BD" w:rsidRDefault="00F842E4" w:rsidP="00F842E4">
            <w:r w:rsidRPr="00CD55BD">
              <w:t>Autoevaluare conform criteriilor: -</w:t>
            </w:r>
            <w:r w:rsidR="00E521E2" w:rsidRPr="00CD55BD">
              <w:t>1</w:t>
            </w:r>
          </w:p>
        </w:tc>
        <w:tc>
          <w:tcPr>
            <w:tcW w:w="2268" w:type="dxa"/>
          </w:tcPr>
          <w:p w:rsidR="00F842E4" w:rsidRPr="00CD55BD" w:rsidRDefault="00F842E4" w:rsidP="00F842E4">
            <w:r w:rsidRPr="00CD55BD">
              <w:t xml:space="preserve">Punctaj acordat: - </w:t>
            </w:r>
            <w:r w:rsidR="00E521E2" w:rsidRPr="00CD55BD">
              <w:t>1</w:t>
            </w:r>
          </w:p>
        </w:tc>
      </w:tr>
      <w:tr w:rsidR="00CD55BD" w:rsidRPr="00CD55BD" w:rsidTr="00DF435F">
        <w:tc>
          <w:tcPr>
            <w:tcW w:w="7371" w:type="dxa"/>
            <w:gridSpan w:val="3"/>
          </w:tcPr>
          <w:p w:rsidR="00F842E4" w:rsidRPr="00CD55BD" w:rsidRDefault="00F842E4" w:rsidP="00F842E4">
            <w:pPr>
              <w:rPr>
                <w:b/>
                <w:bCs/>
              </w:rPr>
            </w:pPr>
            <w:r w:rsidRPr="00CD55BD">
              <w:rPr>
                <w:b/>
                <w:bCs/>
              </w:rPr>
              <w:t>Total standard</w:t>
            </w:r>
          </w:p>
        </w:tc>
        <w:tc>
          <w:tcPr>
            <w:tcW w:w="2268" w:type="dxa"/>
          </w:tcPr>
          <w:p w:rsidR="00F842E4" w:rsidRPr="00CD55BD" w:rsidRDefault="00C93098" w:rsidP="00F842E4">
            <w:pPr>
              <w:rPr>
                <w:b/>
                <w:bCs/>
              </w:rPr>
            </w:pPr>
            <w:r w:rsidRPr="00CD55BD">
              <w:rPr>
                <w:b/>
                <w:bCs/>
              </w:rPr>
              <w:t>3</w:t>
            </w:r>
          </w:p>
        </w:tc>
      </w:tr>
    </w:tbl>
    <w:p w:rsidR="00D25024" w:rsidRPr="00CD55BD" w:rsidRDefault="00D25024" w:rsidP="00D25024"/>
    <w:p w:rsidR="004212D5" w:rsidRPr="00CD55BD" w:rsidRDefault="004212D5"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CD55BD" w:rsidRPr="00CD55BD" w:rsidTr="00DF435F">
        <w:tc>
          <w:tcPr>
            <w:tcW w:w="1985" w:type="dxa"/>
            <w:vMerge w:val="restart"/>
          </w:tcPr>
          <w:p w:rsidR="00544E25" w:rsidRPr="00CD55BD" w:rsidRDefault="009C7009" w:rsidP="009C7009">
            <w:pPr>
              <w:jc w:val="center"/>
            </w:pPr>
            <w:r w:rsidRPr="00CD55BD">
              <w:t>Dimensiune V</w:t>
            </w:r>
          </w:p>
        </w:tc>
        <w:tc>
          <w:tcPr>
            <w:tcW w:w="4111" w:type="dxa"/>
          </w:tcPr>
          <w:p w:rsidR="00544E25" w:rsidRPr="00CD55BD" w:rsidRDefault="00544E25" w:rsidP="00DF435F">
            <w:pPr>
              <w:jc w:val="center"/>
            </w:pPr>
            <w:r w:rsidRPr="00CD55BD">
              <w:t>Puncte forte</w:t>
            </w:r>
          </w:p>
        </w:tc>
        <w:tc>
          <w:tcPr>
            <w:tcW w:w="3543" w:type="dxa"/>
          </w:tcPr>
          <w:p w:rsidR="00544E25" w:rsidRPr="00CD55BD" w:rsidRDefault="00544E25" w:rsidP="00DF435F">
            <w:pPr>
              <w:jc w:val="center"/>
            </w:pPr>
            <w:r w:rsidRPr="00CD55BD">
              <w:t>Puncte slabe</w:t>
            </w:r>
          </w:p>
        </w:tc>
      </w:tr>
      <w:tr w:rsidR="00CD55BD" w:rsidRPr="00CD55BD" w:rsidTr="00DF435F">
        <w:tc>
          <w:tcPr>
            <w:tcW w:w="1985" w:type="dxa"/>
            <w:vMerge/>
          </w:tcPr>
          <w:p w:rsidR="00163802" w:rsidRPr="00CD55BD" w:rsidRDefault="00163802" w:rsidP="00163802"/>
        </w:tc>
        <w:tc>
          <w:tcPr>
            <w:tcW w:w="4111" w:type="dxa"/>
          </w:tcPr>
          <w:p w:rsidR="00163802" w:rsidRPr="00CD55BD" w:rsidRDefault="00163802" w:rsidP="00163802">
            <w:pPr>
              <w:pStyle w:val="a4"/>
              <w:numPr>
                <w:ilvl w:val="0"/>
                <w:numId w:val="47"/>
              </w:numPr>
              <w:ind w:left="360"/>
            </w:pPr>
            <w:r w:rsidRPr="00CD55BD">
              <w:t>Copiii sunt educați, comunică și interacționează în conformitate cu principiile echității de gen</w:t>
            </w:r>
          </w:p>
        </w:tc>
        <w:tc>
          <w:tcPr>
            <w:tcW w:w="3543" w:type="dxa"/>
          </w:tcPr>
          <w:p w:rsidR="00163802" w:rsidRPr="00CD55BD" w:rsidRDefault="00163802" w:rsidP="00163802">
            <w:r w:rsidRPr="00CD55BD">
              <w:rPr>
                <w:lang w:val="en-US"/>
              </w:rPr>
              <w:t>Planificărea resurselor pentru organizarea activităților și a formării cadrelor didactice în privința echității de gen este satisfacatoare</w:t>
            </w:r>
          </w:p>
        </w:tc>
      </w:tr>
    </w:tbl>
    <w:p w:rsidR="00544E25" w:rsidRPr="00CD55BD" w:rsidRDefault="00544E25" w:rsidP="00D25024"/>
    <w:p w:rsidR="00544E25" w:rsidRPr="00CD55BD" w:rsidRDefault="00544E25" w:rsidP="00544E25">
      <w:r w:rsidRPr="00CD55BD">
        <w:t>Analiza SWOT a activității instituției de învățământ general în perioada evaluată</w:t>
      </w:r>
    </w:p>
    <w:p w:rsidR="00544E25" w:rsidRPr="00CD55BD" w:rsidRDefault="00544E25" w:rsidP="00544E25"/>
    <w:tbl>
      <w:tblPr>
        <w:tblStyle w:val="111"/>
        <w:tblW w:w="0" w:type="auto"/>
        <w:tblLook w:val="04A0" w:firstRow="1" w:lastRow="0" w:firstColumn="1" w:lastColumn="0" w:noHBand="0" w:noVBand="1"/>
      </w:tblPr>
      <w:tblGrid>
        <w:gridCol w:w="1226"/>
        <w:gridCol w:w="3524"/>
        <w:gridCol w:w="5103"/>
      </w:tblGrid>
      <w:tr w:rsidR="00CD55BD" w:rsidRPr="00CD55BD" w:rsidTr="00A7369C">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1838" w:type="dxa"/>
          </w:tcPr>
          <w:p w:rsidR="009D5E84" w:rsidRPr="00CD55BD" w:rsidRDefault="009D5E84" w:rsidP="00A7369C">
            <w:pPr>
              <w:jc w:val="center"/>
              <w:rPr>
                <w:rFonts w:cs="Times New Roman"/>
                <w:b w:val="0"/>
                <w:bCs w:val="0"/>
                <w:szCs w:val="24"/>
              </w:rPr>
            </w:pPr>
            <w:r w:rsidRPr="00CD55BD">
              <w:rPr>
                <w:rFonts w:cs="Times New Roman"/>
                <w:szCs w:val="24"/>
              </w:rPr>
              <w:t>S</w:t>
            </w:r>
          </w:p>
        </w:tc>
        <w:tc>
          <w:tcPr>
            <w:tcW w:w="5115" w:type="dxa"/>
          </w:tcPr>
          <w:p w:rsidR="009D5E84" w:rsidRPr="00CD55BD" w:rsidRDefault="009D5E84" w:rsidP="00A7369C">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CD55BD">
              <w:rPr>
                <w:rFonts w:cs="Times New Roman"/>
                <w:szCs w:val="24"/>
              </w:rPr>
              <w:t>Puncte forte</w:t>
            </w:r>
          </w:p>
          <w:p w:rsidR="009D5E84" w:rsidRPr="00CD55BD" w:rsidRDefault="009D5E84" w:rsidP="00A7369C">
            <w:pPr>
              <w:jc w:val="center"/>
              <w:cnfStyle w:val="100000000000" w:firstRow="1" w:lastRow="0" w:firstColumn="0" w:lastColumn="0" w:oddVBand="0" w:evenVBand="0" w:oddHBand="0" w:evenHBand="0" w:firstRowFirstColumn="0" w:firstRowLastColumn="0" w:lastRowFirstColumn="0" w:lastRowLastColumn="0"/>
              <w:rPr>
                <w:rFonts w:cs="Times New Roman"/>
                <w:i/>
                <w:iCs/>
                <w:szCs w:val="24"/>
                <w:lang w:val="en-US"/>
              </w:rPr>
            </w:pPr>
            <w:r w:rsidRPr="00CD55BD">
              <w:rPr>
                <w:rFonts w:cs="Times New Roman"/>
                <w:b w:val="0"/>
                <w:bCs w:val="0"/>
                <w:i/>
                <w:iCs/>
                <w:szCs w:val="24"/>
                <w:lang w:val="en-US"/>
              </w:rPr>
              <w:t>(calități din cadrul organizației care sunt benefice)</w:t>
            </w:r>
          </w:p>
        </w:tc>
        <w:tc>
          <w:tcPr>
            <w:tcW w:w="7660" w:type="dxa"/>
          </w:tcPr>
          <w:p w:rsidR="009D5E84" w:rsidRPr="00CD55BD" w:rsidRDefault="009D5E84" w:rsidP="00A7369C">
            <w:pP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CD55BD">
              <w:rPr>
                <w:rFonts w:cs="Times New Roman"/>
                <w:b w:val="0"/>
                <w:bCs w:val="0"/>
                <w:szCs w:val="24"/>
              </w:rPr>
              <w:t>1. Majoritatea personalului didactic este cu experien</w:t>
            </w:r>
            <w:r w:rsidRPr="00CD55BD">
              <w:rPr>
                <w:rFonts w:cs="Times New Roman"/>
                <w:b w:val="0"/>
                <w:bCs w:val="0"/>
                <w:szCs w:val="24"/>
                <w:lang w:val="zh-CN"/>
              </w:rPr>
              <w:t>ță mare de muncă și cu grade didactice inclusiv superior</w:t>
            </w:r>
            <w:r w:rsidRPr="00CD55BD">
              <w:rPr>
                <w:rFonts w:cs="Times New Roman"/>
                <w:b w:val="0"/>
                <w:bCs w:val="0"/>
                <w:szCs w:val="24"/>
                <w:lang w:val="en-US"/>
              </w:rPr>
              <w:t>.</w:t>
            </w:r>
          </w:p>
          <w:p w:rsidR="009D5E84" w:rsidRPr="00CD55BD" w:rsidRDefault="009D5E84" w:rsidP="00A7369C">
            <w:pP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CD55BD">
              <w:rPr>
                <w:rFonts w:cs="Times New Roman"/>
                <w:b w:val="0"/>
                <w:bCs w:val="0"/>
                <w:szCs w:val="24"/>
              </w:rPr>
              <w:t>2. Instituția are capacitate de proiect destul de mare și încadrează în sistemul de învățământ mediu incomplet toți doritorii cu limba rusă de instruire</w:t>
            </w:r>
            <w:r w:rsidRPr="00CD55BD">
              <w:rPr>
                <w:rFonts w:cs="Times New Roman"/>
                <w:b w:val="0"/>
                <w:bCs w:val="0"/>
                <w:szCs w:val="24"/>
                <w:lang w:val="en-US"/>
              </w:rPr>
              <w:t>.</w:t>
            </w:r>
          </w:p>
          <w:p w:rsidR="009D5E84" w:rsidRPr="00CD55BD" w:rsidRDefault="009D5E84" w:rsidP="00A7369C">
            <w:pPr>
              <w:cnfStyle w:val="100000000000" w:firstRow="1" w:lastRow="0" w:firstColumn="0" w:lastColumn="0" w:oddVBand="0" w:evenVBand="0" w:oddHBand="0" w:evenHBand="0" w:firstRowFirstColumn="0" w:firstRowLastColumn="0" w:lastRowFirstColumn="0" w:lastRowLastColumn="0"/>
              <w:rPr>
                <w:rFonts w:cs="Times New Roman"/>
                <w:szCs w:val="24"/>
              </w:rPr>
            </w:pPr>
            <w:r w:rsidRPr="00CD55BD">
              <w:rPr>
                <w:rFonts w:cs="Times New Roman"/>
                <w:b w:val="0"/>
                <w:bCs w:val="0"/>
                <w:szCs w:val="24"/>
              </w:rPr>
              <w:t>3. Rezultate bune la concursuri şi olimpiade şcolare (munca și arta plastică).</w:t>
            </w:r>
          </w:p>
        </w:tc>
      </w:tr>
      <w:tr w:rsidR="00CD55BD" w:rsidRPr="00CD55BD" w:rsidTr="002E65CB">
        <w:trPr>
          <w:trHeight w:val="773"/>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rsidR="009D5E84" w:rsidRPr="00CD55BD" w:rsidRDefault="009D5E84" w:rsidP="00A7369C">
            <w:pPr>
              <w:jc w:val="center"/>
              <w:rPr>
                <w:rFonts w:cs="Times New Roman"/>
                <w:b w:val="0"/>
                <w:bCs w:val="0"/>
                <w:szCs w:val="24"/>
              </w:rPr>
            </w:pPr>
            <w:r w:rsidRPr="00CD55BD">
              <w:rPr>
                <w:rFonts w:cs="Times New Roman"/>
                <w:szCs w:val="24"/>
              </w:rPr>
              <w:t>W</w:t>
            </w:r>
          </w:p>
        </w:tc>
        <w:tc>
          <w:tcPr>
            <w:tcW w:w="5115" w:type="dxa"/>
            <w:shd w:val="clear" w:color="auto" w:fill="FFFFFF" w:themeFill="background1"/>
          </w:tcPr>
          <w:p w:rsidR="009D5E84" w:rsidRPr="00CD55BD"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CD55BD">
              <w:rPr>
                <w:rFonts w:cs="Times New Roman"/>
                <w:b/>
                <w:bCs/>
                <w:szCs w:val="24"/>
              </w:rPr>
              <w:t>Puncte slabe</w:t>
            </w:r>
          </w:p>
          <w:p w:rsidR="009D5E84" w:rsidRPr="00CD55BD"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i/>
                <w:iCs/>
                <w:szCs w:val="24"/>
                <w:lang w:val="en-US"/>
              </w:rPr>
            </w:pPr>
            <w:r w:rsidRPr="00CD55BD">
              <w:rPr>
                <w:rFonts w:cs="Times New Roman"/>
                <w:i/>
                <w:iCs/>
                <w:szCs w:val="24"/>
                <w:shd w:val="clear" w:color="auto" w:fill="FAFAFA"/>
                <w:lang w:val="en-US"/>
              </w:rPr>
              <w:t>(calități din cadrul organizației care sunt dăunătoare)</w:t>
            </w:r>
          </w:p>
        </w:tc>
        <w:tc>
          <w:tcPr>
            <w:tcW w:w="7660" w:type="dxa"/>
            <w:shd w:val="clear" w:color="auto" w:fill="FFFFFF" w:themeFill="background1"/>
          </w:tcPr>
          <w:p w:rsidR="009D5E84" w:rsidRPr="00CD55BD"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CD55BD">
              <w:rPr>
                <w:rFonts w:cs="Times New Roman"/>
                <w:szCs w:val="24"/>
              </w:rPr>
              <w:t>Aspectul exterior și interior (construcție veche) și statutul (gimnaziu) scad din prestigiul școlii ceea ce afectează negativ numărul de copii în instituție</w:t>
            </w:r>
            <w:r w:rsidRPr="00CD55BD">
              <w:rPr>
                <w:rFonts w:cs="Times New Roman"/>
                <w:szCs w:val="24"/>
                <w:lang w:val="en-US"/>
              </w:rPr>
              <w:t>.</w:t>
            </w:r>
          </w:p>
          <w:p w:rsidR="009D5E84" w:rsidRPr="00CD55BD"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CD55BD">
              <w:rPr>
                <w:rFonts w:cs="Times New Roman"/>
                <w:bCs/>
                <w:szCs w:val="24"/>
                <w:shd w:val="clear" w:color="auto" w:fill="FFFFFF"/>
              </w:rPr>
              <w:t>Fonduri bugetare insuficiente.</w:t>
            </w:r>
          </w:p>
          <w:p w:rsidR="009D5E84" w:rsidRPr="00CD55BD"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lang w:val="en-US"/>
              </w:rPr>
            </w:pPr>
            <w:r w:rsidRPr="00CD55BD">
              <w:rPr>
                <w:rFonts w:cs="Times New Roman"/>
                <w:bCs/>
                <w:szCs w:val="24"/>
                <w:shd w:val="clear" w:color="auto" w:fill="FFFFFF"/>
              </w:rPr>
              <w:t>Uzura fizică şi morală a unor materiale didactice.</w:t>
            </w:r>
          </w:p>
          <w:p w:rsidR="009D5E84" w:rsidRPr="00CD55BD"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CD55BD">
              <w:rPr>
                <w:rFonts w:cs="Times New Roman"/>
                <w:bCs/>
                <w:szCs w:val="24"/>
                <w:shd w:val="clear" w:color="auto" w:fill="FFFFFF"/>
              </w:rPr>
              <w:t xml:space="preserve">Dotarea slabă a </w:t>
            </w:r>
            <w:r w:rsidRPr="00CD55BD">
              <w:rPr>
                <w:rFonts w:cs="Times New Roman"/>
                <w:bCs/>
                <w:szCs w:val="24"/>
                <w:shd w:val="clear" w:color="auto" w:fill="FFFFFF"/>
                <w:lang w:val="en-US"/>
              </w:rPr>
              <w:t>institu</w:t>
            </w:r>
            <w:r w:rsidRPr="00CD55BD">
              <w:rPr>
                <w:rFonts w:cs="Times New Roman"/>
                <w:bCs/>
                <w:szCs w:val="24"/>
                <w:shd w:val="clear" w:color="auto" w:fill="FFFFFF"/>
              </w:rPr>
              <w:t>ț</w:t>
            </w:r>
            <w:r w:rsidRPr="00CD55BD">
              <w:rPr>
                <w:rFonts w:cs="Times New Roman"/>
                <w:bCs/>
                <w:szCs w:val="24"/>
                <w:shd w:val="clear" w:color="auto" w:fill="FFFFFF"/>
                <w:lang w:val="en-US"/>
              </w:rPr>
              <w:t>iei</w:t>
            </w:r>
            <w:r w:rsidRPr="00CD55BD">
              <w:rPr>
                <w:rFonts w:cs="Times New Roman"/>
                <w:bCs/>
                <w:szCs w:val="24"/>
                <w:shd w:val="clear" w:color="auto" w:fill="FFFFFF"/>
              </w:rPr>
              <w:t xml:space="preserve"> cu instrumente TIC/softuri educaționale ce ar corespunde curriculumului la disciplinele școlare.</w:t>
            </w:r>
          </w:p>
          <w:p w:rsidR="009D5E84" w:rsidRPr="00CD55BD"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CD55BD">
              <w:rPr>
                <w:rFonts w:cs="Times New Roman"/>
                <w:bCs/>
                <w:szCs w:val="24"/>
                <w:shd w:val="clear" w:color="auto" w:fill="FFFFFF"/>
              </w:rPr>
              <w:t xml:space="preserve">Terenul de </w:t>
            </w:r>
            <w:r w:rsidRPr="00CD55BD">
              <w:rPr>
                <w:rFonts w:cs="Times New Roman"/>
                <w:szCs w:val="24"/>
              </w:rPr>
              <w:t>sport necesită reparaţie capitală.</w:t>
            </w:r>
          </w:p>
          <w:p w:rsidR="009D5E84" w:rsidRPr="00CD55BD"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CD55BD">
              <w:rPr>
                <w:rFonts w:cs="Times New Roman"/>
                <w:bCs/>
                <w:szCs w:val="24"/>
                <w:shd w:val="clear" w:color="auto" w:fill="FFFFFF"/>
              </w:rPr>
              <w:t>Număr insuficient de videoproiectoare, calculatoare portabile, table interactive,  mobilier învhechi</w:t>
            </w:r>
            <w:r w:rsidRPr="00CD55BD">
              <w:rPr>
                <w:rFonts w:cs="Times New Roman"/>
                <w:bCs/>
                <w:szCs w:val="24"/>
                <w:shd w:val="clear" w:color="auto" w:fill="FFFFFF"/>
                <w:lang w:val="en-US"/>
              </w:rPr>
              <w:t>t</w:t>
            </w:r>
            <w:r w:rsidRPr="00CD55BD">
              <w:rPr>
                <w:rFonts w:cs="Times New Roman"/>
                <w:bCs/>
                <w:szCs w:val="24"/>
                <w:shd w:val="clear" w:color="auto" w:fill="FFFFFF"/>
              </w:rPr>
              <w:t>.</w:t>
            </w:r>
          </w:p>
          <w:p w:rsidR="009D5E84" w:rsidRPr="00CD55BD" w:rsidRDefault="009D5E84" w:rsidP="00A7369C">
            <w:pP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CD55BD">
              <w:rPr>
                <w:rFonts w:cs="Times New Roman"/>
                <w:bCs/>
                <w:szCs w:val="24"/>
                <w:shd w:val="clear" w:color="auto" w:fill="FFFFFF"/>
              </w:rPr>
              <w:t xml:space="preserve">7. Nivel scăzut pentru atragerea de surse de finanţare extrabugetare. </w:t>
            </w:r>
          </w:p>
        </w:tc>
      </w:tr>
      <w:tr w:rsidR="00CD55BD" w:rsidRPr="00CD55BD" w:rsidTr="00A7369C">
        <w:trPr>
          <w:trHeight w:val="1122"/>
        </w:trPr>
        <w:tc>
          <w:tcPr>
            <w:cnfStyle w:val="001000000000" w:firstRow="0" w:lastRow="0" w:firstColumn="1" w:lastColumn="0" w:oddVBand="0" w:evenVBand="0" w:oddHBand="0" w:evenHBand="0" w:firstRowFirstColumn="0" w:firstRowLastColumn="0" w:lastRowFirstColumn="0" w:lastRowLastColumn="0"/>
            <w:tcW w:w="1838" w:type="dxa"/>
          </w:tcPr>
          <w:p w:rsidR="009D5E84" w:rsidRPr="00CD55BD" w:rsidRDefault="009D5E84" w:rsidP="00A7369C">
            <w:pPr>
              <w:jc w:val="center"/>
              <w:rPr>
                <w:rFonts w:cs="Times New Roman"/>
                <w:b w:val="0"/>
                <w:bCs w:val="0"/>
                <w:szCs w:val="24"/>
              </w:rPr>
            </w:pPr>
            <w:r w:rsidRPr="00CD55BD">
              <w:rPr>
                <w:rFonts w:cs="Times New Roman"/>
                <w:szCs w:val="24"/>
              </w:rPr>
              <w:lastRenderedPageBreak/>
              <w:t>O</w:t>
            </w:r>
          </w:p>
        </w:tc>
        <w:tc>
          <w:tcPr>
            <w:tcW w:w="5115" w:type="dxa"/>
          </w:tcPr>
          <w:p w:rsidR="009D5E84" w:rsidRPr="00CD55BD"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CD55BD">
              <w:rPr>
                <w:rFonts w:cs="Times New Roman"/>
                <w:b/>
                <w:bCs/>
                <w:szCs w:val="24"/>
              </w:rPr>
              <w:t>Oportunități</w:t>
            </w:r>
          </w:p>
          <w:p w:rsidR="009D5E84" w:rsidRPr="00CD55BD"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i/>
                <w:iCs/>
                <w:szCs w:val="24"/>
                <w:lang w:val="en-US"/>
              </w:rPr>
            </w:pPr>
            <w:r w:rsidRPr="00CD55BD">
              <w:rPr>
                <w:rFonts w:cs="Times New Roman"/>
                <w:i/>
                <w:iCs/>
                <w:szCs w:val="24"/>
                <w:shd w:val="clear" w:color="auto" w:fill="FAFAFA"/>
                <w:lang w:val="en-US"/>
              </w:rPr>
              <w:t>(condiții actuale sau potențiale care sunt în avantajul organizației)</w:t>
            </w:r>
          </w:p>
        </w:tc>
        <w:tc>
          <w:tcPr>
            <w:tcW w:w="7660" w:type="dxa"/>
          </w:tcPr>
          <w:p w:rsidR="009D5E84" w:rsidRPr="00CD55BD" w:rsidRDefault="009D5E84" w:rsidP="00A7369C">
            <w:pP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CD55BD">
              <w:rPr>
                <w:rFonts w:cs="Times New Roman"/>
                <w:szCs w:val="24"/>
              </w:rPr>
              <w:t>1. Instituția are capacitate de proiect destul de mare și poate încadra în sistemul de învățământ mediu incomplet toți copiii din microsectorul ei de școlarizare</w:t>
            </w:r>
            <w:r w:rsidRPr="00CD55BD">
              <w:rPr>
                <w:rFonts w:cs="Times New Roman"/>
                <w:szCs w:val="24"/>
                <w:lang w:val="en-US"/>
              </w:rPr>
              <w:t>.</w:t>
            </w:r>
          </w:p>
          <w:p w:rsidR="009D5E84" w:rsidRPr="00CD55BD" w:rsidRDefault="009D5E84" w:rsidP="00A7369C">
            <w:pP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CD55BD">
              <w:rPr>
                <w:rFonts w:cs="Times New Roman"/>
                <w:szCs w:val="24"/>
              </w:rPr>
              <w:t>2. Instituția dispine de spații în aer liber mari ceea ce permite activitatea cu elevii în afara clasei nu doar la educația fizică ci și la alte discipline de studiu</w:t>
            </w:r>
            <w:r w:rsidRPr="00CD55BD">
              <w:rPr>
                <w:rFonts w:cs="Times New Roman"/>
                <w:szCs w:val="24"/>
                <w:lang w:val="en-US"/>
              </w:rPr>
              <w:t>.</w:t>
            </w:r>
          </w:p>
          <w:p w:rsidR="009D5E84" w:rsidRPr="00CD55BD" w:rsidRDefault="009D5E84" w:rsidP="00A7369C">
            <w:pP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CD55BD">
              <w:rPr>
                <w:rFonts w:cs="Times New Roman"/>
                <w:szCs w:val="24"/>
              </w:rPr>
              <w:t>3. Posibilitatea de a atrage fonduri extrabugetare prin sponsorizări.</w:t>
            </w:r>
          </w:p>
        </w:tc>
      </w:tr>
      <w:tr w:rsidR="00CD55BD" w:rsidRPr="00CD55BD" w:rsidTr="002E65CB">
        <w:trPr>
          <w:trHeight w:val="703"/>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rsidR="009D5E84" w:rsidRPr="00CD55BD" w:rsidRDefault="009D5E84" w:rsidP="00A7369C">
            <w:pPr>
              <w:jc w:val="center"/>
              <w:rPr>
                <w:rFonts w:cs="Times New Roman"/>
                <w:b w:val="0"/>
                <w:bCs w:val="0"/>
                <w:szCs w:val="24"/>
              </w:rPr>
            </w:pPr>
            <w:r w:rsidRPr="00CD55BD">
              <w:rPr>
                <w:rFonts w:cs="Times New Roman"/>
                <w:szCs w:val="24"/>
              </w:rPr>
              <w:t>T</w:t>
            </w:r>
          </w:p>
        </w:tc>
        <w:tc>
          <w:tcPr>
            <w:tcW w:w="5115" w:type="dxa"/>
            <w:shd w:val="clear" w:color="auto" w:fill="auto"/>
          </w:tcPr>
          <w:p w:rsidR="009D5E84" w:rsidRPr="00CD55BD"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CD55BD">
              <w:rPr>
                <w:rFonts w:cs="Times New Roman"/>
                <w:b/>
                <w:bCs/>
                <w:szCs w:val="24"/>
              </w:rPr>
              <w:t>Riscuri</w:t>
            </w:r>
          </w:p>
          <w:p w:rsidR="009D5E84" w:rsidRPr="00CD55BD"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i/>
                <w:iCs/>
                <w:szCs w:val="24"/>
                <w:lang w:val="en-US"/>
              </w:rPr>
            </w:pPr>
            <w:r w:rsidRPr="00CD55BD">
              <w:rPr>
                <w:rFonts w:cs="Times New Roman"/>
                <w:i/>
                <w:iCs/>
                <w:szCs w:val="24"/>
                <w:lang w:val="en-US"/>
              </w:rPr>
              <w:t>(Condiții actuale sau potențiale care afectează negativ organizația)</w:t>
            </w:r>
          </w:p>
        </w:tc>
        <w:tc>
          <w:tcPr>
            <w:tcW w:w="7660" w:type="dxa"/>
            <w:shd w:val="clear" w:color="auto" w:fill="auto"/>
          </w:tcPr>
          <w:p w:rsidR="009D5E84" w:rsidRPr="00CD55BD" w:rsidRDefault="009D5E84" w:rsidP="009D5E84">
            <w:pPr>
              <w:numPr>
                <w:ilvl w:val="0"/>
                <w:numId w:val="49"/>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CD55BD">
              <w:rPr>
                <w:rFonts w:cs="Times New Roman"/>
                <w:szCs w:val="24"/>
              </w:rPr>
              <w:t>A</w:t>
            </w:r>
            <w:r w:rsidRPr="00CD55BD">
              <w:rPr>
                <w:rFonts w:cs="Times New Roman"/>
                <w:bCs/>
                <w:szCs w:val="24"/>
                <w:shd w:val="clear" w:color="auto" w:fill="FFFFFF"/>
              </w:rPr>
              <w:t>spectul exterior și interior (construcție veche)</w:t>
            </w:r>
            <w:r w:rsidRPr="00CD55BD">
              <w:rPr>
                <w:rFonts w:cs="Times New Roman"/>
                <w:bCs/>
                <w:szCs w:val="24"/>
                <w:shd w:val="clear" w:color="auto" w:fill="FFFFFF"/>
                <w:lang w:val="en-US"/>
              </w:rPr>
              <w:t>.</w:t>
            </w:r>
          </w:p>
          <w:p w:rsidR="009D5E84" w:rsidRPr="00CD55BD" w:rsidRDefault="009D5E84" w:rsidP="009D5E84">
            <w:pPr>
              <w:numPr>
                <w:ilvl w:val="0"/>
                <w:numId w:val="49"/>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CD55BD">
              <w:rPr>
                <w:rFonts w:cs="Times New Roman"/>
                <w:bCs/>
                <w:szCs w:val="24"/>
                <w:shd w:val="clear" w:color="auto" w:fill="FFFFFF"/>
              </w:rPr>
              <w:t>Statutul (gimnaziu)</w:t>
            </w:r>
            <w:r w:rsidRPr="00CD55BD">
              <w:rPr>
                <w:rFonts w:cs="Times New Roman"/>
                <w:bCs/>
                <w:szCs w:val="24"/>
                <w:shd w:val="clear" w:color="auto" w:fill="FFFFFF"/>
                <w:lang w:val="en-US"/>
              </w:rPr>
              <w:t>.</w:t>
            </w:r>
          </w:p>
          <w:p w:rsidR="009D5E84" w:rsidRPr="00CD55BD" w:rsidRDefault="009D5E84" w:rsidP="009D5E84">
            <w:pPr>
              <w:numPr>
                <w:ilvl w:val="0"/>
                <w:numId w:val="49"/>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CD55BD">
              <w:rPr>
                <w:rFonts w:cs="Times New Roman"/>
                <w:bCs/>
                <w:szCs w:val="24"/>
                <w:shd w:val="clear" w:color="auto" w:fill="FFFFFF"/>
              </w:rPr>
              <w:t>Creșterea numărului de elevi proveniți din familii monoparentale sau din familii emigrate în țările CSI.</w:t>
            </w:r>
          </w:p>
          <w:p w:rsidR="009D5E84" w:rsidRPr="00CD55BD" w:rsidRDefault="009D5E84" w:rsidP="009D5E84">
            <w:pPr>
              <w:numPr>
                <w:ilvl w:val="0"/>
                <w:numId w:val="49"/>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CD55BD">
              <w:rPr>
                <w:rFonts w:cs="Times New Roman"/>
                <w:bCs/>
                <w:szCs w:val="24"/>
                <w:shd w:val="clear" w:color="auto" w:fill="FFFFFF"/>
              </w:rPr>
              <w:t>Scăderea motivaţiei elevilor pentru studiu, ca urmare a schimbărilor valorilor în  societate.</w:t>
            </w:r>
          </w:p>
        </w:tc>
      </w:tr>
    </w:tbl>
    <w:p w:rsidR="00544E25" w:rsidRPr="00CD55BD" w:rsidRDefault="00544E25" w:rsidP="00544E25">
      <w:pPr>
        <w:rPr>
          <w:lang w:val="en-US"/>
        </w:rPr>
      </w:pPr>
    </w:p>
    <w:p w:rsidR="00544E25" w:rsidRPr="00CD55BD" w:rsidRDefault="00544E25" w:rsidP="00544E25">
      <w:r w:rsidRPr="00CD55BD">
        <w:t>Tabel privind nivelul de realizare a standardelor:</w:t>
      </w:r>
    </w:p>
    <w:tbl>
      <w:tblPr>
        <w:tblStyle w:val="ab"/>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CD55BD" w:rsidRPr="00CD55BD" w:rsidTr="004A19FF">
        <w:tc>
          <w:tcPr>
            <w:tcW w:w="993" w:type="dxa"/>
            <w:vMerge w:val="restart"/>
            <w:vAlign w:val="center"/>
          </w:tcPr>
          <w:p w:rsidR="00544E25" w:rsidRPr="00CD55BD" w:rsidRDefault="00544E25" w:rsidP="00DF435F">
            <w:pPr>
              <w:jc w:val="center"/>
              <w:rPr>
                <w:sz w:val="18"/>
                <w:szCs w:val="18"/>
              </w:rPr>
            </w:pPr>
            <w:r w:rsidRPr="00CD55BD">
              <w:rPr>
                <w:sz w:val="18"/>
                <w:szCs w:val="18"/>
              </w:rPr>
              <w:t>Standard de calitate</w:t>
            </w:r>
          </w:p>
        </w:tc>
        <w:tc>
          <w:tcPr>
            <w:tcW w:w="708" w:type="dxa"/>
            <w:vMerge w:val="restart"/>
            <w:vAlign w:val="center"/>
          </w:tcPr>
          <w:p w:rsidR="00544E25" w:rsidRPr="00CD55BD" w:rsidRDefault="00544E25" w:rsidP="004A19FF">
            <w:pPr>
              <w:ind w:right="-111"/>
              <w:jc w:val="center"/>
              <w:rPr>
                <w:sz w:val="16"/>
                <w:szCs w:val="16"/>
              </w:rPr>
            </w:pPr>
            <w:r w:rsidRPr="00CD55BD">
              <w:rPr>
                <w:sz w:val="16"/>
                <w:szCs w:val="16"/>
              </w:rPr>
              <w:t>Punctaj maxim *</w:t>
            </w:r>
          </w:p>
        </w:tc>
        <w:tc>
          <w:tcPr>
            <w:tcW w:w="1984" w:type="dxa"/>
            <w:gridSpan w:val="2"/>
          </w:tcPr>
          <w:p w:rsidR="00544E25" w:rsidRPr="00CD55BD" w:rsidRDefault="00544E25" w:rsidP="00DF435F">
            <w:pPr>
              <w:jc w:val="center"/>
              <w:rPr>
                <w:sz w:val="18"/>
                <w:szCs w:val="18"/>
              </w:rPr>
            </w:pPr>
            <w:r w:rsidRPr="00CD55BD">
              <w:rPr>
                <w:sz w:val="18"/>
                <w:szCs w:val="18"/>
              </w:rPr>
              <w:t>Anul de studiu</w:t>
            </w:r>
          </w:p>
          <w:p w:rsidR="00544E25" w:rsidRPr="00CD55BD" w:rsidRDefault="00544E25" w:rsidP="00FF43E0">
            <w:pPr>
              <w:jc w:val="center"/>
              <w:rPr>
                <w:sz w:val="18"/>
                <w:szCs w:val="18"/>
              </w:rPr>
            </w:pPr>
            <w:r w:rsidRPr="00CD55BD">
              <w:rPr>
                <w:sz w:val="18"/>
                <w:szCs w:val="18"/>
              </w:rPr>
              <w:t>20</w:t>
            </w:r>
            <w:r w:rsidR="009C7009" w:rsidRPr="00CD55BD">
              <w:rPr>
                <w:sz w:val="18"/>
                <w:szCs w:val="18"/>
              </w:rPr>
              <w:t>2</w:t>
            </w:r>
            <w:r w:rsidR="00FF43E0" w:rsidRPr="00CD55BD">
              <w:rPr>
                <w:sz w:val="18"/>
                <w:szCs w:val="18"/>
              </w:rPr>
              <w:t>0</w:t>
            </w:r>
            <w:r w:rsidRPr="00CD55BD">
              <w:rPr>
                <w:sz w:val="18"/>
                <w:szCs w:val="18"/>
              </w:rPr>
              <w:t>-20</w:t>
            </w:r>
            <w:r w:rsidR="009C7009" w:rsidRPr="00CD55BD">
              <w:rPr>
                <w:sz w:val="18"/>
                <w:szCs w:val="18"/>
              </w:rPr>
              <w:t>2</w:t>
            </w:r>
            <w:r w:rsidR="00FF43E0" w:rsidRPr="00CD55BD">
              <w:rPr>
                <w:sz w:val="18"/>
                <w:szCs w:val="18"/>
              </w:rPr>
              <w:t>1</w:t>
            </w:r>
          </w:p>
        </w:tc>
        <w:tc>
          <w:tcPr>
            <w:tcW w:w="1985" w:type="dxa"/>
            <w:gridSpan w:val="2"/>
          </w:tcPr>
          <w:p w:rsidR="00544E25" w:rsidRPr="00CD55BD" w:rsidRDefault="00544E25" w:rsidP="00DF435F">
            <w:pPr>
              <w:jc w:val="center"/>
              <w:rPr>
                <w:sz w:val="18"/>
                <w:szCs w:val="18"/>
              </w:rPr>
            </w:pPr>
            <w:r w:rsidRPr="00CD55BD">
              <w:rPr>
                <w:sz w:val="18"/>
                <w:szCs w:val="18"/>
              </w:rPr>
              <w:t>Anul de studiu</w:t>
            </w:r>
          </w:p>
          <w:p w:rsidR="00544E25" w:rsidRPr="00CD55BD" w:rsidRDefault="00544E25" w:rsidP="00FF43E0">
            <w:pPr>
              <w:jc w:val="center"/>
              <w:rPr>
                <w:sz w:val="18"/>
                <w:szCs w:val="18"/>
              </w:rPr>
            </w:pPr>
            <w:r w:rsidRPr="00CD55BD">
              <w:rPr>
                <w:sz w:val="18"/>
                <w:szCs w:val="18"/>
              </w:rPr>
              <w:t>20</w:t>
            </w:r>
            <w:r w:rsidR="00FF43E0" w:rsidRPr="00CD55BD">
              <w:rPr>
                <w:sz w:val="18"/>
                <w:szCs w:val="18"/>
              </w:rPr>
              <w:t>21</w:t>
            </w:r>
            <w:r w:rsidRPr="00CD55BD">
              <w:rPr>
                <w:sz w:val="18"/>
                <w:szCs w:val="18"/>
              </w:rPr>
              <w:t>-20</w:t>
            </w:r>
            <w:r w:rsidR="00FF43E0" w:rsidRPr="00CD55BD">
              <w:rPr>
                <w:sz w:val="18"/>
                <w:szCs w:val="18"/>
              </w:rPr>
              <w:t>22</w:t>
            </w:r>
          </w:p>
        </w:tc>
        <w:tc>
          <w:tcPr>
            <w:tcW w:w="1984" w:type="dxa"/>
            <w:gridSpan w:val="2"/>
          </w:tcPr>
          <w:p w:rsidR="00544E25" w:rsidRPr="00CD55BD" w:rsidRDefault="00544E25" w:rsidP="00DF435F">
            <w:pPr>
              <w:jc w:val="center"/>
              <w:rPr>
                <w:sz w:val="18"/>
                <w:szCs w:val="18"/>
              </w:rPr>
            </w:pPr>
            <w:r w:rsidRPr="00CD55BD">
              <w:rPr>
                <w:sz w:val="18"/>
                <w:szCs w:val="18"/>
              </w:rPr>
              <w:t>Anul de studiu</w:t>
            </w:r>
          </w:p>
          <w:p w:rsidR="00544E25" w:rsidRPr="00CD55BD" w:rsidRDefault="00544E25" w:rsidP="0042581A">
            <w:pPr>
              <w:jc w:val="center"/>
              <w:rPr>
                <w:sz w:val="18"/>
                <w:szCs w:val="18"/>
              </w:rPr>
            </w:pPr>
            <w:r w:rsidRPr="00CD55BD">
              <w:rPr>
                <w:sz w:val="18"/>
                <w:szCs w:val="18"/>
              </w:rPr>
              <w:t>20</w:t>
            </w:r>
            <w:r w:rsidR="0042581A" w:rsidRPr="00CD55BD">
              <w:rPr>
                <w:sz w:val="18"/>
                <w:szCs w:val="18"/>
              </w:rPr>
              <w:t>22-</w:t>
            </w:r>
            <w:r w:rsidRPr="00CD55BD">
              <w:rPr>
                <w:sz w:val="18"/>
                <w:szCs w:val="18"/>
              </w:rPr>
              <w:t>20</w:t>
            </w:r>
            <w:r w:rsidR="0042581A" w:rsidRPr="00CD55BD">
              <w:rPr>
                <w:sz w:val="18"/>
                <w:szCs w:val="18"/>
              </w:rPr>
              <w:t>23</w:t>
            </w:r>
          </w:p>
        </w:tc>
        <w:tc>
          <w:tcPr>
            <w:tcW w:w="1984" w:type="dxa"/>
            <w:gridSpan w:val="2"/>
          </w:tcPr>
          <w:p w:rsidR="00544E25" w:rsidRPr="00CD55BD" w:rsidRDefault="00544E25" w:rsidP="00DF435F">
            <w:pPr>
              <w:jc w:val="center"/>
              <w:rPr>
                <w:sz w:val="18"/>
                <w:szCs w:val="18"/>
              </w:rPr>
            </w:pPr>
            <w:r w:rsidRPr="00CD55BD">
              <w:rPr>
                <w:sz w:val="18"/>
                <w:szCs w:val="18"/>
              </w:rPr>
              <w:t>Anul de studiu</w:t>
            </w:r>
          </w:p>
          <w:p w:rsidR="00544E25" w:rsidRPr="00CD55BD" w:rsidRDefault="00544E25" w:rsidP="00DF435F">
            <w:pPr>
              <w:jc w:val="center"/>
              <w:rPr>
                <w:sz w:val="18"/>
                <w:szCs w:val="18"/>
              </w:rPr>
            </w:pPr>
            <w:r w:rsidRPr="00CD55BD">
              <w:rPr>
                <w:sz w:val="18"/>
                <w:szCs w:val="18"/>
              </w:rPr>
              <w:t>20__-20__</w:t>
            </w:r>
          </w:p>
          <w:p w:rsidR="00544E25" w:rsidRPr="00CD55BD" w:rsidRDefault="00544E25" w:rsidP="00DF435F">
            <w:pPr>
              <w:jc w:val="center"/>
              <w:rPr>
                <w:b/>
                <w:sz w:val="4"/>
                <w:szCs w:val="4"/>
              </w:rPr>
            </w:pPr>
          </w:p>
        </w:tc>
      </w:tr>
      <w:tr w:rsidR="00CD55BD" w:rsidRPr="00CD55BD" w:rsidTr="004A19FF">
        <w:tc>
          <w:tcPr>
            <w:tcW w:w="993" w:type="dxa"/>
            <w:vMerge/>
            <w:vAlign w:val="center"/>
          </w:tcPr>
          <w:p w:rsidR="00544E25" w:rsidRPr="00CD55BD" w:rsidRDefault="00544E25" w:rsidP="00DF435F">
            <w:pPr>
              <w:jc w:val="center"/>
              <w:rPr>
                <w:sz w:val="18"/>
                <w:szCs w:val="18"/>
              </w:rPr>
            </w:pPr>
          </w:p>
        </w:tc>
        <w:tc>
          <w:tcPr>
            <w:tcW w:w="708" w:type="dxa"/>
            <w:vMerge/>
            <w:vAlign w:val="center"/>
          </w:tcPr>
          <w:p w:rsidR="00544E25" w:rsidRPr="00CD55BD" w:rsidRDefault="00544E25" w:rsidP="00DF435F">
            <w:pPr>
              <w:jc w:val="center"/>
              <w:rPr>
                <w:sz w:val="18"/>
                <w:szCs w:val="18"/>
              </w:rPr>
            </w:pPr>
          </w:p>
        </w:tc>
        <w:tc>
          <w:tcPr>
            <w:tcW w:w="992" w:type="dxa"/>
          </w:tcPr>
          <w:p w:rsidR="00544E25" w:rsidRPr="00CD55BD" w:rsidRDefault="00544E25" w:rsidP="00DF435F">
            <w:pPr>
              <w:jc w:val="center"/>
              <w:rPr>
                <w:sz w:val="16"/>
                <w:szCs w:val="16"/>
              </w:rPr>
            </w:pPr>
            <w:r w:rsidRPr="00CD55BD">
              <w:rPr>
                <w:sz w:val="16"/>
                <w:szCs w:val="16"/>
              </w:rPr>
              <w:t>Autoevaluare, puncte</w:t>
            </w:r>
          </w:p>
        </w:tc>
        <w:tc>
          <w:tcPr>
            <w:tcW w:w="992" w:type="dxa"/>
          </w:tcPr>
          <w:p w:rsidR="00544E25" w:rsidRPr="00CD55BD" w:rsidRDefault="00544E25" w:rsidP="00DF435F">
            <w:pPr>
              <w:jc w:val="center"/>
              <w:rPr>
                <w:sz w:val="16"/>
                <w:szCs w:val="16"/>
              </w:rPr>
            </w:pPr>
            <w:r w:rsidRPr="00CD55BD">
              <w:rPr>
                <w:sz w:val="16"/>
                <w:szCs w:val="16"/>
              </w:rPr>
              <w:t>Nivel realizare, %</w:t>
            </w:r>
          </w:p>
        </w:tc>
        <w:tc>
          <w:tcPr>
            <w:tcW w:w="993" w:type="dxa"/>
          </w:tcPr>
          <w:p w:rsidR="00544E25" w:rsidRPr="00CD55BD" w:rsidRDefault="00544E25" w:rsidP="00DF435F">
            <w:pPr>
              <w:jc w:val="center"/>
              <w:rPr>
                <w:sz w:val="16"/>
                <w:szCs w:val="16"/>
              </w:rPr>
            </w:pPr>
            <w:r w:rsidRPr="00CD55BD">
              <w:rPr>
                <w:sz w:val="16"/>
                <w:szCs w:val="16"/>
              </w:rPr>
              <w:t>Autoevaluare, puncte</w:t>
            </w:r>
          </w:p>
        </w:tc>
        <w:tc>
          <w:tcPr>
            <w:tcW w:w="992" w:type="dxa"/>
          </w:tcPr>
          <w:p w:rsidR="00544E25" w:rsidRPr="00CD55BD" w:rsidRDefault="00544E25" w:rsidP="00DF435F">
            <w:pPr>
              <w:jc w:val="center"/>
              <w:rPr>
                <w:sz w:val="16"/>
                <w:szCs w:val="16"/>
              </w:rPr>
            </w:pPr>
            <w:r w:rsidRPr="00CD55BD">
              <w:rPr>
                <w:sz w:val="16"/>
                <w:szCs w:val="16"/>
              </w:rPr>
              <w:t>Nivel realizare, %</w:t>
            </w:r>
          </w:p>
        </w:tc>
        <w:tc>
          <w:tcPr>
            <w:tcW w:w="992" w:type="dxa"/>
          </w:tcPr>
          <w:p w:rsidR="00544E25" w:rsidRPr="00CD55BD" w:rsidRDefault="00544E25" w:rsidP="00DF435F">
            <w:pPr>
              <w:jc w:val="center"/>
              <w:rPr>
                <w:sz w:val="16"/>
                <w:szCs w:val="16"/>
              </w:rPr>
            </w:pPr>
            <w:r w:rsidRPr="00CD55BD">
              <w:rPr>
                <w:sz w:val="16"/>
                <w:szCs w:val="16"/>
              </w:rPr>
              <w:t>Autoevaluare, puncte</w:t>
            </w:r>
          </w:p>
        </w:tc>
        <w:tc>
          <w:tcPr>
            <w:tcW w:w="992" w:type="dxa"/>
          </w:tcPr>
          <w:p w:rsidR="00544E25" w:rsidRPr="00CD55BD" w:rsidRDefault="00544E25" w:rsidP="00DF435F">
            <w:pPr>
              <w:jc w:val="center"/>
              <w:rPr>
                <w:sz w:val="16"/>
                <w:szCs w:val="16"/>
              </w:rPr>
            </w:pPr>
            <w:r w:rsidRPr="00CD55BD">
              <w:rPr>
                <w:sz w:val="16"/>
                <w:szCs w:val="16"/>
              </w:rPr>
              <w:t>Nivel realizare, %</w:t>
            </w:r>
          </w:p>
        </w:tc>
        <w:tc>
          <w:tcPr>
            <w:tcW w:w="992" w:type="dxa"/>
          </w:tcPr>
          <w:p w:rsidR="00544E25" w:rsidRPr="00CD55BD" w:rsidRDefault="00544E25" w:rsidP="00DF435F">
            <w:pPr>
              <w:jc w:val="center"/>
              <w:rPr>
                <w:sz w:val="16"/>
                <w:szCs w:val="16"/>
              </w:rPr>
            </w:pPr>
            <w:r w:rsidRPr="00CD55BD">
              <w:rPr>
                <w:sz w:val="16"/>
                <w:szCs w:val="16"/>
              </w:rPr>
              <w:t>Autoevaluare, puncte</w:t>
            </w:r>
          </w:p>
        </w:tc>
        <w:tc>
          <w:tcPr>
            <w:tcW w:w="992" w:type="dxa"/>
          </w:tcPr>
          <w:p w:rsidR="00544E25" w:rsidRPr="00CD55BD" w:rsidRDefault="00544E25" w:rsidP="00DF435F">
            <w:pPr>
              <w:jc w:val="center"/>
              <w:rPr>
                <w:sz w:val="16"/>
                <w:szCs w:val="16"/>
              </w:rPr>
            </w:pPr>
            <w:r w:rsidRPr="00CD55BD">
              <w:rPr>
                <w:sz w:val="16"/>
                <w:szCs w:val="16"/>
              </w:rPr>
              <w:t>Nivel realizare, %</w:t>
            </w: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1.1</w:t>
            </w:r>
          </w:p>
        </w:tc>
        <w:tc>
          <w:tcPr>
            <w:tcW w:w="708" w:type="dxa"/>
          </w:tcPr>
          <w:p w:rsidR="0042581A" w:rsidRPr="00CD55BD" w:rsidRDefault="0042581A" w:rsidP="00A24502">
            <w:pPr>
              <w:jc w:val="center"/>
              <w:rPr>
                <w:sz w:val="20"/>
                <w:szCs w:val="20"/>
              </w:rPr>
            </w:pPr>
            <w:r w:rsidRPr="00CD55BD">
              <w:rPr>
                <w:sz w:val="20"/>
                <w:szCs w:val="20"/>
              </w:rPr>
              <w:t>10</w:t>
            </w:r>
          </w:p>
        </w:tc>
        <w:tc>
          <w:tcPr>
            <w:tcW w:w="992" w:type="dxa"/>
          </w:tcPr>
          <w:p w:rsidR="0042581A" w:rsidRPr="00CD55BD" w:rsidRDefault="0042581A" w:rsidP="00A24502">
            <w:pPr>
              <w:jc w:val="center"/>
              <w:rPr>
                <w:sz w:val="20"/>
                <w:szCs w:val="20"/>
              </w:rPr>
            </w:pPr>
            <w:r w:rsidRPr="00CD55BD">
              <w:rPr>
                <w:sz w:val="20"/>
                <w:szCs w:val="20"/>
              </w:rPr>
              <w:t>9</w:t>
            </w:r>
          </w:p>
        </w:tc>
        <w:tc>
          <w:tcPr>
            <w:tcW w:w="992" w:type="dxa"/>
          </w:tcPr>
          <w:p w:rsidR="0042581A" w:rsidRPr="00CD55BD" w:rsidRDefault="0042581A" w:rsidP="00A24502">
            <w:pPr>
              <w:jc w:val="center"/>
              <w:rPr>
                <w:sz w:val="20"/>
                <w:szCs w:val="20"/>
              </w:rPr>
            </w:pPr>
            <w:r w:rsidRPr="00CD55BD">
              <w:rPr>
                <w:sz w:val="20"/>
                <w:szCs w:val="20"/>
              </w:rPr>
              <w:t>90</w:t>
            </w:r>
          </w:p>
        </w:tc>
        <w:tc>
          <w:tcPr>
            <w:tcW w:w="993" w:type="dxa"/>
          </w:tcPr>
          <w:p w:rsidR="0042581A" w:rsidRPr="00CD55BD" w:rsidRDefault="0042581A" w:rsidP="00A24502">
            <w:pPr>
              <w:jc w:val="center"/>
              <w:rPr>
                <w:sz w:val="20"/>
                <w:szCs w:val="20"/>
              </w:rPr>
            </w:pPr>
            <w:r w:rsidRPr="00CD55BD">
              <w:rPr>
                <w:sz w:val="20"/>
                <w:szCs w:val="20"/>
              </w:rPr>
              <w:t>10</w:t>
            </w:r>
          </w:p>
        </w:tc>
        <w:tc>
          <w:tcPr>
            <w:tcW w:w="992" w:type="dxa"/>
          </w:tcPr>
          <w:p w:rsidR="0042581A" w:rsidRPr="00CD55BD" w:rsidRDefault="0042581A" w:rsidP="00A24502">
            <w:pPr>
              <w:jc w:val="center"/>
              <w:rPr>
                <w:sz w:val="20"/>
                <w:szCs w:val="20"/>
              </w:rPr>
            </w:pPr>
            <w:r w:rsidRPr="00CD55BD">
              <w:rPr>
                <w:sz w:val="20"/>
                <w:szCs w:val="20"/>
              </w:rPr>
              <w:t>100</w:t>
            </w:r>
          </w:p>
        </w:tc>
        <w:tc>
          <w:tcPr>
            <w:tcW w:w="992" w:type="dxa"/>
          </w:tcPr>
          <w:p w:rsidR="0042581A" w:rsidRPr="00CD55BD" w:rsidRDefault="0042581A" w:rsidP="00733EEC">
            <w:pPr>
              <w:jc w:val="center"/>
              <w:rPr>
                <w:sz w:val="20"/>
                <w:szCs w:val="20"/>
              </w:rPr>
            </w:pPr>
            <w:r w:rsidRPr="00CD55BD">
              <w:rPr>
                <w:sz w:val="20"/>
                <w:szCs w:val="20"/>
              </w:rPr>
              <w:t>9</w:t>
            </w:r>
          </w:p>
        </w:tc>
        <w:tc>
          <w:tcPr>
            <w:tcW w:w="992" w:type="dxa"/>
          </w:tcPr>
          <w:p w:rsidR="0042581A" w:rsidRPr="00CD55BD" w:rsidRDefault="0042581A" w:rsidP="00733EEC">
            <w:pPr>
              <w:jc w:val="center"/>
              <w:rPr>
                <w:sz w:val="20"/>
                <w:szCs w:val="20"/>
              </w:rPr>
            </w:pPr>
            <w:r w:rsidRPr="00CD55BD">
              <w:rPr>
                <w:sz w:val="20"/>
                <w:szCs w:val="20"/>
              </w:rPr>
              <w:t>90</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1.2</w:t>
            </w:r>
          </w:p>
        </w:tc>
        <w:tc>
          <w:tcPr>
            <w:tcW w:w="708" w:type="dxa"/>
          </w:tcPr>
          <w:p w:rsidR="0042581A" w:rsidRPr="00CD55BD" w:rsidRDefault="0042581A" w:rsidP="00A24502">
            <w:pPr>
              <w:jc w:val="center"/>
              <w:rPr>
                <w:sz w:val="20"/>
                <w:szCs w:val="20"/>
              </w:rPr>
            </w:pPr>
            <w:r w:rsidRPr="00CD55BD">
              <w:rPr>
                <w:sz w:val="20"/>
                <w:szCs w:val="20"/>
              </w:rPr>
              <w:t>5</w:t>
            </w:r>
          </w:p>
        </w:tc>
        <w:tc>
          <w:tcPr>
            <w:tcW w:w="992" w:type="dxa"/>
          </w:tcPr>
          <w:p w:rsidR="0042581A" w:rsidRPr="00CD55BD" w:rsidRDefault="0042581A" w:rsidP="00A24502">
            <w:pPr>
              <w:jc w:val="center"/>
              <w:rPr>
                <w:sz w:val="20"/>
                <w:szCs w:val="20"/>
              </w:rPr>
            </w:pPr>
            <w:r w:rsidRPr="00CD55BD">
              <w:rPr>
                <w:sz w:val="20"/>
                <w:szCs w:val="20"/>
              </w:rPr>
              <w:t>4</w:t>
            </w:r>
          </w:p>
        </w:tc>
        <w:tc>
          <w:tcPr>
            <w:tcW w:w="992" w:type="dxa"/>
          </w:tcPr>
          <w:p w:rsidR="0042581A" w:rsidRPr="00CD55BD" w:rsidRDefault="0042581A" w:rsidP="00A24502">
            <w:pPr>
              <w:jc w:val="center"/>
              <w:rPr>
                <w:sz w:val="20"/>
                <w:szCs w:val="20"/>
              </w:rPr>
            </w:pPr>
            <w:r w:rsidRPr="00CD55BD">
              <w:rPr>
                <w:sz w:val="20"/>
                <w:szCs w:val="20"/>
              </w:rPr>
              <w:t>80</w:t>
            </w:r>
          </w:p>
        </w:tc>
        <w:tc>
          <w:tcPr>
            <w:tcW w:w="993" w:type="dxa"/>
          </w:tcPr>
          <w:p w:rsidR="0042581A" w:rsidRPr="00CD55BD" w:rsidRDefault="0042581A" w:rsidP="00A24502">
            <w:pPr>
              <w:jc w:val="center"/>
              <w:rPr>
                <w:sz w:val="20"/>
                <w:szCs w:val="20"/>
              </w:rPr>
            </w:pPr>
            <w:r w:rsidRPr="00CD55BD">
              <w:rPr>
                <w:sz w:val="20"/>
                <w:szCs w:val="20"/>
              </w:rPr>
              <w:t>4</w:t>
            </w:r>
          </w:p>
        </w:tc>
        <w:tc>
          <w:tcPr>
            <w:tcW w:w="992" w:type="dxa"/>
          </w:tcPr>
          <w:p w:rsidR="0042581A" w:rsidRPr="00CD55BD" w:rsidRDefault="0042581A" w:rsidP="00A24502">
            <w:pPr>
              <w:jc w:val="center"/>
              <w:rPr>
                <w:sz w:val="20"/>
                <w:szCs w:val="20"/>
              </w:rPr>
            </w:pPr>
            <w:r w:rsidRPr="00CD55BD">
              <w:rPr>
                <w:sz w:val="20"/>
                <w:szCs w:val="20"/>
              </w:rPr>
              <w:t>80</w:t>
            </w:r>
          </w:p>
        </w:tc>
        <w:tc>
          <w:tcPr>
            <w:tcW w:w="992" w:type="dxa"/>
          </w:tcPr>
          <w:p w:rsidR="0042581A" w:rsidRPr="00CD55BD" w:rsidRDefault="0042581A" w:rsidP="00733EEC">
            <w:pPr>
              <w:jc w:val="center"/>
              <w:rPr>
                <w:sz w:val="20"/>
                <w:szCs w:val="20"/>
              </w:rPr>
            </w:pPr>
            <w:r w:rsidRPr="00CD55BD">
              <w:rPr>
                <w:sz w:val="20"/>
                <w:szCs w:val="20"/>
              </w:rPr>
              <w:t>3</w:t>
            </w:r>
          </w:p>
        </w:tc>
        <w:tc>
          <w:tcPr>
            <w:tcW w:w="992" w:type="dxa"/>
          </w:tcPr>
          <w:p w:rsidR="0042581A" w:rsidRPr="00CD55BD" w:rsidRDefault="0042581A" w:rsidP="00733EEC">
            <w:pPr>
              <w:jc w:val="center"/>
              <w:rPr>
                <w:sz w:val="20"/>
                <w:szCs w:val="20"/>
              </w:rPr>
            </w:pPr>
            <w:r w:rsidRPr="00CD55BD">
              <w:rPr>
                <w:sz w:val="20"/>
                <w:szCs w:val="20"/>
              </w:rPr>
              <w:t>60</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1.3</w:t>
            </w:r>
          </w:p>
        </w:tc>
        <w:tc>
          <w:tcPr>
            <w:tcW w:w="708" w:type="dxa"/>
          </w:tcPr>
          <w:p w:rsidR="0042581A" w:rsidRPr="00CD55BD" w:rsidRDefault="0042581A" w:rsidP="00A24502">
            <w:pPr>
              <w:jc w:val="center"/>
              <w:rPr>
                <w:sz w:val="20"/>
                <w:szCs w:val="20"/>
              </w:rPr>
            </w:pPr>
            <w:r w:rsidRPr="00CD55BD">
              <w:rPr>
                <w:sz w:val="20"/>
                <w:szCs w:val="20"/>
              </w:rPr>
              <w:t>5</w:t>
            </w:r>
          </w:p>
        </w:tc>
        <w:tc>
          <w:tcPr>
            <w:tcW w:w="992" w:type="dxa"/>
          </w:tcPr>
          <w:p w:rsidR="0042581A" w:rsidRPr="00CD55BD" w:rsidRDefault="0042581A" w:rsidP="00A24502">
            <w:pPr>
              <w:jc w:val="center"/>
              <w:rPr>
                <w:sz w:val="20"/>
                <w:szCs w:val="20"/>
              </w:rPr>
            </w:pPr>
            <w:r w:rsidRPr="00CD55BD">
              <w:rPr>
                <w:sz w:val="20"/>
                <w:szCs w:val="20"/>
              </w:rPr>
              <w:t>3</w:t>
            </w:r>
          </w:p>
        </w:tc>
        <w:tc>
          <w:tcPr>
            <w:tcW w:w="992" w:type="dxa"/>
          </w:tcPr>
          <w:p w:rsidR="0042581A" w:rsidRPr="00CD55BD" w:rsidRDefault="0042581A" w:rsidP="00A24502">
            <w:pPr>
              <w:jc w:val="center"/>
              <w:rPr>
                <w:sz w:val="20"/>
                <w:szCs w:val="20"/>
              </w:rPr>
            </w:pPr>
            <w:r w:rsidRPr="00CD55BD">
              <w:rPr>
                <w:sz w:val="20"/>
                <w:szCs w:val="20"/>
              </w:rPr>
              <w:t>60</w:t>
            </w:r>
          </w:p>
        </w:tc>
        <w:tc>
          <w:tcPr>
            <w:tcW w:w="993" w:type="dxa"/>
          </w:tcPr>
          <w:p w:rsidR="0042581A" w:rsidRPr="00CD55BD" w:rsidRDefault="0042581A" w:rsidP="00A24502">
            <w:pPr>
              <w:jc w:val="center"/>
              <w:rPr>
                <w:sz w:val="20"/>
                <w:szCs w:val="20"/>
              </w:rPr>
            </w:pPr>
            <w:r w:rsidRPr="00CD55BD">
              <w:rPr>
                <w:sz w:val="20"/>
                <w:szCs w:val="20"/>
              </w:rPr>
              <w:t>5</w:t>
            </w:r>
          </w:p>
        </w:tc>
        <w:tc>
          <w:tcPr>
            <w:tcW w:w="992" w:type="dxa"/>
          </w:tcPr>
          <w:p w:rsidR="0042581A" w:rsidRPr="00CD55BD" w:rsidRDefault="0042581A" w:rsidP="00A24502">
            <w:pPr>
              <w:jc w:val="center"/>
              <w:rPr>
                <w:sz w:val="20"/>
                <w:szCs w:val="20"/>
              </w:rPr>
            </w:pPr>
            <w:r w:rsidRPr="00CD55BD">
              <w:rPr>
                <w:sz w:val="20"/>
                <w:szCs w:val="20"/>
              </w:rPr>
              <w:t>100</w:t>
            </w:r>
          </w:p>
        </w:tc>
        <w:tc>
          <w:tcPr>
            <w:tcW w:w="992" w:type="dxa"/>
          </w:tcPr>
          <w:p w:rsidR="0042581A" w:rsidRPr="00CD55BD" w:rsidRDefault="0042581A" w:rsidP="00733EEC">
            <w:pPr>
              <w:jc w:val="center"/>
              <w:rPr>
                <w:sz w:val="20"/>
                <w:szCs w:val="20"/>
              </w:rPr>
            </w:pPr>
            <w:r w:rsidRPr="00CD55BD">
              <w:rPr>
                <w:sz w:val="20"/>
                <w:szCs w:val="20"/>
              </w:rPr>
              <w:t>5</w:t>
            </w:r>
          </w:p>
        </w:tc>
        <w:tc>
          <w:tcPr>
            <w:tcW w:w="992" w:type="dxa"/>
          </w:tcPr>
          <w:p w:rsidR="0042581A" w:rsidRPr="00CD55BD" w:rsidRDefault="0042581A" w:rsidP="00733EEC">
            <w:pPr>
              <w:jc w:val="center"/>
              <w:rPr>
                <w:sz w:val="20"/>
                <w:szCs w:val="20"/>
              </w:rPr>
            </w:pPr>
            <w:r w:rsidRPr="00CD55BD">
              <w:rPr>
                <w:sz w:val="20"/>
                <w:szCs w:val="20"/>
              </w:rPr>
              <w:t>100</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2.1</w:t>
            </w:r>
          </w:p>
        </w:tc>
        <w:tc>
          <w:tcPr>
            <w:tcW w:w="708" w:type="dxa"/>
          </w:tcPr>
          <w:p w:rsidR="0042581A" w:rsidRPr="00CD55BD" w:rsidRDefault="0042581A" w:rsidP="00A24502">
            <w:pPr>
              <w:jc w:val="center"/>
              <w:rPr>
                <w:sz w:val="20"/>
                <w:szCs w:val="20"/>
              </w:rPr>
            </w:pPr>
            <w:r w:rsidRPr="00CD55BD">
              <w:rPr>
                <w:sz w:val="20"/>
                <w:szCs w:val="20"/>
              </w:rPr>
              <w:t>6</w:t>
            </w:r>
          </w:p>
        </w:tc>
        <w:tc>
          <w:tcPr>
            <w:tcW w:w="992" w:type="dxa"/>
          </w:tcPr>
          <w:p w:rsidR="0042581A" w:rsidRPr="00CD55BD" w:rsidRDefault="0042581A" w:rsidP="00A24502">
            <w:pPr>
              <w:jc w:val="center"/>
              <w:rPr>
                <w:sz w:val="20"/>
                <w:szCs w:val="20"/>
              </w:rPr>
            </w:pPr>
            <w:r w:rsidRPr="00CD55BD">
              <w:rPr>
                <w:sz w:val="20"/>
                <w:szCs w:val="20"/>
              </w:rPr>
              <w:t>3</w:t>
            </w:r>
          </w:p>
        </w:tc>
        <w:tc>
          <w:tcPr>
            <w:tcW w:w="992" w:type="dxa"/>
          </w:tcPr>
          <w:p w:rsidR="0042581A" w:rsidRPr="00CD55BD" w:rsidRDefault="0042581A" w:rsidP="00A24502">
            <w:pPr>
              <w:jc w:val="center"/>
              <w:rPr>
                <w:sz w:val="20"/>
                <w:szCs w:val="20"/>
              </w:rPr>
            </w:pPr>
            <w:r w:rsidRPr="00CD55BD">
              <w:rPr>
                <w:sz w:val="20"/>
                <w:szCs w:val="20"/>
              </w:rPr>
              <w:t>50</w:t>
            </w:r>
          </w:p>
        </w:tc>
        <w:tc>
          <w:tcPr>
            <w:tcW w:w="993" w:type="dxa"/>
          </w:tcPr>
          <w:p w:rsidR="0042581A" w:rsidRPr="00CD55BD" w:rsidRDefault="0042581A" w:rsidP="00A24502">
            <w:pPr>
              <w:jc w:val="center"/>
              <w:rPr>
                <w:sz w:val="20"/>
                <w:szCs w:val="20"/>
              </w:rPr>
            </w:pPr>
            <w:r w:rsidRPr="00CD55BD">
              <w:rPr>
                <w:sz w:val="20"/>
                <w:szCs w:val="20"/>
              </w:rPr>
              <w:t>4</w:t>
            </w:r>
          </w:p>
        </w:tc>
        <w:tc>
          <w:tcPr>
            <w:tcW w:w="992" w:type="dxa"/>
          </w:tcPr>
          <w:p w:rsidR="0042581A" w:rsidRPr="00CD55BD" w:rsidRDefault="0042581A" w:rsidP="00A24502">
            <w:pPr>
              <w:jc w:val="center"/>
              <w:rPr>
                <w:sz w:val="20"/>
                <w:szCs w:val="20"/>
              </w:rPr>
            </w:pPr>
            <w:r w:rsidRPr="00CD55BD">
              <w:rPr>
                <w:sz w:val="20"/>
                <w:szCs w:val="20"/>
              </w:rPr>
              <w:t>66.66</w:t>
            </w:r>
          </w:p>
        </w:tc>
        <w:tc>
          <w:tcPr>
            <w:tcW w:w="992" w:type="dxa"/>
          </w:tcPr>
          <w:p w:rsidR="0042581A" w:rsidRPr="00CD55BD" w:rsidRDefault="0042581A" w:rsidP="00733EEC">
            <w:pPr>
              <w:jc w:val="center"/>
              <w:rPr>
                <w:sz w:val="20"/>
                <w:szCs w:val="20"/>
              </w:rPr>
            </w:pPr>
            <w:r w:rsidRPr="00CD55BD">
              <w:rPr>
                <w:sz w:val="20"/>
                <w:szCs w:val="20"/>
              </w:rPr>
              <w:t>4</w:t>
            </w:r>
          </w:p>
        </w:tc>
        <w:tc>
          <w:tcPr>
            <w:tcW w:w="992" w:type="dxa"/>
          </w:tcPr>
          <w:p w:rsidR="0042581A" w:rsidRPr="00CD55BD" w:rsidRDefault="0042581A" w:rsidP="00733EEC">
            <w:pPr>
              <w:jc w:val="center"/>
              <w:rPr>
                <w:sz w:val="20"/>
                <w:szCs w:val="20"/>
              </w:rPr>
            </w:pPr>
            <w:r w:rsidRPr="00CD55BD">
              <w:rPr>
                <w:sz w:val="20"/>
                <w:szCs w:val="20"/>
              </w:rPr>
              <w:t>66.66</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2.2</w:t>
            </w:r>
          </w:p>
        </w:tc>
        <w:tc>
          <w:tcPr>
            <w:tcW w:w="708" w:type="dxa"/>
          </w:tcPr>
          <w:p w:rsidR="0042581A" w:rsidRPr="00CD55BD" w:rsidRDefault="0042581A" w:rsidP="00A24502">
            <w:pPr>
              <w:jc w:val="center"/>
              <w:rPr>
                <w:sz w:val="20"/>
                <w:szCs w:val="20"/>
              </w:rPr>
            </w:pPr>
            <w:r w:rsidRPr="00CD55BD">
              <w:rPr>
                <w:sz w:val="20"/>
                <w:szCs w:val="20"/>
              </w:rPr>
              <w:t>6</w:t>
            </w:r>
          </w:p>
        </w:tc>
        <w:tc>
          <w:tcPr>
            <w:tcW w:w="992" w:type="dxa"/>
          </w:tcPr>
          <w:p w:rsidR="0042581A" w:rsidRPr="00CD55BD" w:rsidRDefault="0042581A" w:rsidP="00A24502">
            <w:pPr>
              <w:jc w:val="center"/>
              <w:rPr>
                <w:sz w:val="20"/>
                <w:szCs w:val="20"/>
              </w:rPr>
            </w:pPr>
            <w:r w:rsidRPr="00CD55BD">
              <w:rPr>
                <w:sz w:val="20"/>
                <w:szCs w:val="20"/>
              </w:rPr>
              <w:t>2</w:t>
            </w:r>
          </w:p>
        </w:tc>
        <w:tc>
          <w:tcPr>
            <w:tcW w:w="992" w:type="dxa"/>
          </w:tcPr>
          <w:p w:rsidR="0042581A" w:rsidRPr="00CD55BD" w:rsidRDefault="0042581A" w:rsidP="00A24502">
            <w:pPr>
              <w:jc w:val="center"/>
              <w:rPr>
                <w:sz w:val="20"/>
                <w:szCs w:val="20"/>
              </w:rPr>
            </w:pPr>
            <w:r w:rsidRPr="00CD55BD">
              <w:rPr>
                <w:sz w:val="20"/>
                <w:szCs w:val="20"/>
              </w:rPr>
              <w:t>33.33</w:t>
            </w:r>
          </w:p>
        </w:tc>
        <w:tc>
          <w:tcPr>
            <w:tcW w:w="993" w:type="dxa"/>
          </w:tcPr>
          <w:p w:rsidR="0042581A" w:rsidRPr="00CD55BD" w:rsidRDefault="0042581A" w:rsidP="00A24502">
            <w:pPr>
              <w:jc w:val="center"/>
              <w:rPr>
                <w:sz w:val="20"/>
                <w:szCs w:val="20"/>
              </w:rPr>
            </w:pPr>
            <w:r w:rsidRPr="00CD55BD">
              <w:rPr>
                <w:sz w:val="20"/>
                <w:szCs w:val="20"/>
              </w:rPr>
              <w:t>2</w:t>
            </w:r>
          </w:p>
        </w:tc>
        <w:tc>
          <w:tcPr>
            <w:tcW w:w="992" w:type="dxa"/>
          </w:tcPr>
          <w:p w:rsidR="0042581A" w:rsidRPr="00CD55BD" w:rsidRDefault="0042581A" w:rsidP="00A24502">
            <w:pPr>
              <w:jc w:val="center"/>
              <w:rPr>
                <w:sz w:val="20"/>
                <w:szCs w:val="20"/>
              </w:rPr>
            </w:pPr>
            <w:r w:rsidRPr="00CD55BD">
              <w:rPr>
                <w:sz w:val="20"/>
                <w:szCs w:val="20"/>
              </w:rPr>
              <w:t>33.33</w:t>
            </w:r>
          </w:p>
        </w:tc>
        <w:tc>
          <w:tcPr>
            <w:tcW w:w="992" w:type="dxa"/>
          </w:tcPr>
          <w:p w:rsidR="0042581A" w:rsidRPr="00CD55BD" w:rsidRDefault="0042581A" w:rsidP="00733EEC">
            <w:pPr>
              <w:jc w:val="center"/>
              <w:rPr>
                <w:sz w:val="20"/>
                <w:szCs w:val="20"/>
              </w:rPr>
            </w:pPr>
            <w:r w:rsidRPr="00CD55BD">
              <w:rPr>
                <w:sz w:val="20"/>
                <w:szCs w:val="20"/>
              </w:rPr>
              <w:t>2</w:t>
            </w:r>
          </w:p>
        </w:tc>
        <w:tc>
          <w:tcPr>
            <w:tcW w:w="992" w:type="dxa"/>
          </w:tcPr>
          <w:p w:rsidR="0042581A" w:rsidRPr="00CD55BD" w:rsidRDefault="0042581A" w:rsidP="00733EEC">
            <w:pPr>
              <w:jc w:val="center"/>
              <w:rPr>
                <w:sz w:val="20"/>
                <w:szCs w:val="20"/>
              </w:rPr>
            </w:pPr>
            <w:r w:rsidRPr="00CD55BD">
              <w:rPr>
                <w:sz w:val="20"/>
                <w:szCs w:val="20"/>
              </w:rPr>
              <w:t>33.33</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2.3</w:t>
            </w:r>
          </w:p>
        </w:tc>
        <w:tc>
          <w:tcPr>
            <w:tcW w:w="708" w:type="dxa"/>
          </w:tcPr>
          <w:p w:rsidR="0042581A" w:rsidRPr="00CD55BD" w:rsidRDefault="0042581A" w:rsidP="00A24502">
            <w:pPr>
              <w:jc w:val="center"/>
              <w:rPr>
                <w:sz w:val="20"/>
                <w:szCs w:val="20"/>
              </w:rPr>
            </w:pPr>
            <w:r w:rsidRPr="00CD55BD">
              <w:rPr>
                <w:sz w:val="20"/>
                <w:szCs w:val="20"/>
              </w:rPr>
              <w:t>6</w:t>
            </w:r>
          </w:p>
        </w:tc>
        <w:tc>
          <w:tcPr>
            <w:tcW w:w="992" w:type="dxa"/>
          </w:tcPr>
          <w:p w:rsidR="0042581A" w:rsidRPr="00CD55BD" w:rsidRDefault="0042581A" w:rsidP="00A24502">
            <w:pPr>
              <w:jc w:val="center"/>
              <w:rPr>
                <w:sz w:val="20"/>
                <w:szCs w:val="20"/>
              </w:rPr>
            </w:pPr>
            <w:r w:rsidRPr="00CD55BD">
              <w:rPr>
                <w:sz w:val="20"/>
                <w:szCs w:val="20"/>
              </w:rPr>
              <w:t>4</w:t>
            </w:r>
          </w:p>
        </w:tc>
        <w:tc>
          <w:tcPr>
            <w:tcW w:w="992" w:type="dxa"/>
          </w:tcPr>
          <w:p w:rsidR="0042581A" w:rsidRPr="00CD55BD" w:rsidRDefault="0042581A" w:rsidP="00A24502">
            <w:pPr>
              <w:jc w:val="center"/>
              <w:rPr>
                <w:sz w:val="20"/>
                <w:szCs w:val="20"/>
              </w:rPr>
            </w:pPr>
            <w:r w:rsidRPr="00CD55BD">
              <w:rPr>
                <w:sz w:val="20"/>
                <w:szCs w:val="20"/>
              </w:rPr>
              <w:t>66.66</w:t>
            </w:r>
          </w:p>
        </w:tc>
        <w:tc>
          <w:tcPr>
            <w:tcW w:w="993" w:type="dxa"/>
          </w:tcPr>
          <w:p w:rsidR="0042581A" w:rsidRPr="00CD55BD" w:rsidRDefault="0042581A" w:rsidP="00A24502">
            <w:pPr>
              <w:jc w:val="center"/>
              <w:rPr>
                <w:sz w:val="20"/>
                <w:szCs w:val="20"/>
              </w:rPr>
            </w:pPr>
            <w:r w:rsidRPr="00CD55BD">
              <w:rPr>
                <w:sz w:val="20"/>
                <w:szCs w:val="20"/>
              </w:rPr>
              <w:t>4</w:t>
            </w:r>
          </w:p>
        </w:tc>
        <w:tc>
          <w:tcPr>
            <w:tcW w:w="992" w:type="dxa"/>
          </w:tcPr>
          <w:p w:rsidR="0042581A" w:rsidRPr="00CD55BD" w:rsidRDefault="0042581A" w:rsidP="00A24502">
            <w:pPr>
              <w:jc w:val="center"/>
              <w:rPr>
                <w:sz w:val="20"/>
                <w:szCs w:val="20"/>
              </w:rPr>
            </w:pPr>
            <w:r w:rsidRPr="00CD55BD">
              <w:rPr>
                <w:sz w:val="20"/>
                <w:szCs w:val="20"/>
              </w:rPr>
              <w:t>66.66</w:t>
            </w:r>
          </w:p>
        </w:tc>
        <w:tc>
          <w:tcPr>
            <w:tcW w:w="992" w:type="dxa"/>
          </w:tcPr>
          <w:p w:rsidR="0042581A" w:rsidRPr="00CD55BD" w:rsidRDefault="0042581A" w:rsidP="00733EEC">
            <w:pPr>
              <w:jc w:val="center"/>
              <w:rPr>
                <w:sz w:val="20"/>
                <w:szCs w:val="20"/>
              </w:rPr>
            </w:pPr>
            <w:r w:rsidRPr="00CD55BD">
              <w:rPr>
                <w:sz w:val="20"/>
                <w:szCs w:val="20"/>
              </w:rPr>
              <w:t>4</w:t>
            </w:r>
          </w:p>
        </w:tc>
        <w:tc>
          <w:tcPr>
            <w:tcW w:w="992" w:type="dxa"/>
          </w:tcPr>
          <w:p w:rsidR="0042581A" w:rsidRPr="00CD55BD" w:rsidRDefault="0042581A" w:rsidP="00733EEC">
            <w:pPr>
              <w:jc w:val="center"/>
              <w:rPr>
                <w:sz w:val="20"/>
                <w:szCs w:val="20"/>
              </w:rPr>
            </w:pPr>
            <w:r w:rsidRPr="00CD55BD">
              <w:rPr>
                <w:sz w:val="20"/>
                <w:szCs w:val="20"/>
              </w:rPr>
              <w:t>66.66</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3.1</w:t>
            </w:r>
          </w:p>
        </w:tc>
        <w:tc>
          <w:tcPr>
            <w:tcW w:w="708" w:type="dxa"/>
          </w:tcPr>
          <w:p w:rsidR="0042581A" w:rsidRPr="00CD55BD" w:rsidRDefault="0042581A" w:rsidP="00A24502">
            <w:pPr>
              <w:jc w:val="center"/>
              <w:rPr>
                <w:sz w:val="20"/>
                <w:szCs w:val="20"/>
              </w:rPr>
            </w:pPr>
            <w:r w:rsidRPr="00CD55BD">
              <w:rPr>
                <w:sz w:val="20"/>
                <w:szCs w:val="20"/>
              </w:rPr>
              <w:t>8</w:t>
            </w:r>
          </w:p>
        </w:tc>
        <w:tc>
          <w:tcPr>
            <w:tcW w:w="992" w:type="dxa"/>
          </w:tcPr>
          <w:p w:rsidR="0042581A" w:rsidRPr="00CD55BD" w:rsidRDefault="0042581A" w:rsidP="00A24502">
            <w:pPr>
              <w:jc w:val="center"/>
              <w:rPr>
                <w:sz w:val="20"/>
                <w:szCs w:val="20"/>
              </w:rPr>
            </w:pPr>
            <w:r w:rsidRPr="00CD55BD">
              <w:rPr>
                <w:sz w:val="20"/>
                <w:szCs w:val="20"/>
              </w:rPr>
              <w:t>5</w:t>
            </w:r>
          </w:p>
        </w:tc>
        <w:tc>
          <w:tcPr>
            <w:tcW w:w="992" w:type="dxa"/>
          </w:tcPr>
          <w:p w:rsidR="0042581A" w:rsidRPr="00CD55BD" w:rsidRDefault="0042581A" w:rsidP="00A24502">
            <w:pPr>
              <w:jc w:val="center"/>
              <w:rPr>
                <w:sz w:val="20"/>
                <w:szCs w:val="20"/>
              </w:rPr>
            </w:pPr>
            <w:r w:rsidRPr="00CD55BD">
              <w:rPr>
                <w:sz w:val="20"/>
                <w:szCs w:val="20"/>
              </w:rPr>
              <w:t>62,5</w:t>
            </w:r>
          </w:p>
        </w:tc>
        <w:tc>
          <w:tcPr>
            <w:tcW w:w="993" w:type="dxa"/>
          </w:tcPr>
          <w:p w:rsidR="0042581A" w:rsidRPr="00CD55BD" w:rsidRDefault="0042581A" w:rsidP="00A24502">
            <w:pPr>
              <w:jc w:val="center"/>
              <w:rPr>
                <w:sz w:val="20"/>
                <w:szCs w:val="20"/>
              </w:rPr>
            </w:pPr>
            <w:r w:rsidRPr="00CD55BD">
              <w:rPr>
                <w:sz w:val="20"/>
                <w:szCs w:val="20"/>
              </w:rPr>
              <w:t>7</w:t>
            </w:r>
          </w:p>
        </w:tc>
        <w:tc>
          <w:tcPr>
            <w:tcW w:w="992" w:type="dxa"/>
          </w:tcPr>
          <w:p w:rsidR="0042581A" w:rsidRPr="00CD55BD" w:rsidRDefault="0042581A" w:rsidP="00A24502">
            <w:pPr>
              <w:jc w:val="center"/>
              <w:rPr>
                <w:sz w:val="20"/>
                <w:szCs w:val="20"/>
              </w:rPr>
            </w:pPr>
            <w:r w:rsidRPr="00CD55BD">
              <w:rPr>
                <w:sz w:val="20"/>
                <w:szCs w:val="20"/>
              </w:rPr>
              <w:t>87.5</w:t>
            </w:r>
          </w:p>
        </w:tc>
        <w:tc>
          <w:tcPr>
            <w:tcW w:w="992" w:type="dxa"/>
          </w:tcPr>
          <w:p w:rsidR="0042581A" w:rsidRPr="00CD55BD" w:rsidRDefault="0042581A" w:rsidP="00733EEC">
            <w:pPr>
              <w:jc w:val="center"/>
              <w:rPr>
                <w:sz w:val="20"/>
                <w:szCs w:val="20"/>
              </w:rPr>
            </w:pPr>
            <w:r w:rsidRPr="00CD55BD">
              <w:rPr>
                <w:sz w:val="20"/>
                <w:szCs w:val="20"/>
              </w:rPr>
              <w:t>7</w:t>
            </w:r>
          </w:p>
        </w:tc>
        <w:tc>
          <w:tcPr>
            <w:tcW w:w="992" w:type="dxa"/>
          </w:tcPr>
          <w:p w:rsidR="0042581A" w:rsidRPr="00CD55BD" w:rsidRDefault="0042581A" w:rsidP="00733EEC">
            <w:pPr>
              <w:jc w:val="center"/>
              <w:rPr>
                <w:sz w:val="20"/>
                <w:szCs w:val="20"/>
              </w:rPr>
            </w:pPr>
            <w:r w:rsidRPr="00CD55BD">
              <w:rPr>
                <w:sz w:val="20"/>
                <w:szCs w:val="20"/>
              </w:rPr>
              <w:t>87.5</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3.2</w:t>
            </w:r>
          </w:p>
        </w:tc>
        <w:tc>
          <w:tcPr>
            <w:tcW w:w="708" w:type="dxa"/>
          </w:tcPr>
          <w:p w:rsidR="0042581A" w:rsidRPr="00CD55BD" w:rsidRDefault="0042581A" w:rsidP="00A24502">
            <w:pPr>
              <w:jc w:val="center"/>
              <w:rPr>
                <w:sz w:val="20"/>
                <w:szCs w:val="20"/>
              </w:rPr>
            </w:pPr>
            <w:r w:rsidRPr="00CD55BD">
              <w:rPr>
                <w:sz w:val="20"/>
                <w:szCs w:val="20"/>
              </w:rPr>
              <w:t>7</w:t>
            </w:r>
          </w:p>
        </w:tc>
        <w:tc>
          <w:tcPr>
            <w:tcW w:w="992" w:type="dxa"/>
          </w:tcPr>
          <w:p w:rsidR="0042581A" w:rsidRPr="00CD55BD" w:rsidRDefault="0042581A" w:rsidP="00A24502">
            <w:pPr>
              <w:jc w:val="center"/>
              <w:rPr>
                <w:sz w:val="20"/>
                <w:szCs w:val="20"/>
              </w:rPr>
            </w:pPr>
            <w:r w:rsidRPr="00CD55BD">
              <w:rPr>
                <w:sz w:val="20"/>
                <w:szCs w:val="20"/>
              </w:rPr>
              <w:t>5</w:t>
            </w:r>
          </w:p>
        </w:tc>
        <w:tc>
          <w:tcPr>
            <w:tcW w:w="992" w:type="dxa"/>
          </w:tcPr>
          <w:p w:rsidR="0042581A" w:rsidRPr="00CD55BD" w:rsidRDefault="0042581A" w:rsidP="00A24502">
            <w:pPr>
              <w:jc w:val="center"/>
              <w:rPr>
                <w:sz w:val="20"/>
                <w:szCs w:val="20"/>
              </w:rPr>
            </w:pPr>
            <w:r w:rsidRPr="00CD55BD">
              <w:rPr>
                <w:sz w:val="20"/>
                <w:szCs w:val="20"/>
              </w:rPr>
              <w:t>71,4</w:t>
            </w:r>
          </w:p>
        </w:tc>
        <w:tc>
          <w:tcPr>
            <w:tcW w:w="993" w:type="dxa"/>
          </w:tcPr>
          <w:p w:rsidR="0042581A" w:rsidRPr="00CD55BD" w:rsidRDefault="0042581A" w:rsidP="00A24502">
            <w:pPr>
              <w:jc w:val="center"/>
              <w:rPr>
                <w:sz w:val="20"/>
                <w:szCs w:val="20"/>
              </w:rPr>
            </w:pPr>
            <w:r w:rsidRPr="00CD55BD">
              <w:rPr>
                <w:sz w:val="20"/>
                <w:szCs w:val="20"/>
              </w:rPr>
              <w:t>6</w:t>
            </w:r>
          </w:p>
        </w:tc>
        <w:tc>
          <w:tcPr>
            <w:tcW w:w="992" w:type="dxa"/>
          </w:tcPr>
          <w:p w:rsidR="0042581A" w:rsidRPr="00CD55BD" w:rsidRDefault="0042581A" w:rsidP="00A24502">
            <w:pPr>
              <w:jc w:val="center"/>
              <w:rPr>
                <w:sz w:val="20"/>
                <w:szCs w:val="20"/>
              </w:rPr>
            </w:pPr>
            <w:r w:rsidRPr="00CD55BD">
              <w:rPr>
                <w:sz w:val="20"/>
                <w:szCs w:val="20"/>
              </w:rPr>
              <w:t>85.7</w:t>
            </w:r>
          </w:p>
        </w:tc>
        <w:tc>
          <w:tcPr>
            <w:tcW w:w="992" w:type="dxa"/>
          </w:tcPr>
          <w:p w:rsidR="0042581A" w:rsidRPr="00CD55BD" w:rsidRDefault="0042581A" w:rsidP="00733EEC">
            <w:pPr>
              <w:jc w:val="center"/>
              <w:rPr>
                <w:sz w:val="20"/>
                <w:szCs w:val="20"/>
              </w:rPr>
            </w:pPr>
            <w:r w:rsidRPr="00CD55BD">
              <w:rPr>
                <w:sz w:val="20"/>
                <w:szCs w:val="20"/>
              </w:rPr>
              <w:t>6</w:t>
            </w:r>
          </w:p>
        </w:tc>
        <w:tc>
          <w:tcPr>
            <w:tcW w:w="992" w:type="dxa"/>
          </w:tcPr>
          <w:p w:rsidR="0042581A" w:rsidRPr="00CD55BD" w:rsidRDefault="0042581A" w:rsidP="00733EEC">
            <w:pPr>
              <w:jc w:val="center"/>
              <w:rPr>
                <w:sz w:val="20"/>
                <w:szCs w:val="20"/>
              </w:rPr>
            </w:pPr>
            <w:r w:rsidRPr="00CD55BD">
              <w:rPr>
                <w:sz w:val="20"/>
                <w:szCs w:val="20"/>
              </w:rPr>
              <w:t>85.7</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3.3</w:t>
            </w:r>
          </w:p>
        </w:tc>
        <w:tc>
          <w:tcPr>
            <w:tcW w:w="708" w:type="dxa"/>
          </w:tcPr>
          <w:p w:rsidR="0042581A" w:rsidRPr="00CD55BD" w:rsidRDefault="0042581A" w:rsidP="00A24502">
            <w:pPr>
              <w:jc w:val="center"/>
              <w:rPr>
                <w:sz w:val="20"/>
                <w:szCs w:val="20"/>
              </w:rPr>
            </w:pPr>
            <w:r w:rsidRPr="00CD55BD">
              <w:rPr>
                <w:sz w:val="20"/>
                <w:szCs w:val="20"/>
              </w:rPr>
              <w:t>7</w:t>
            </w:r>
          </w:p>
        </w:tc>
        <w:tc>
          <w:tcPr>
            <w:tcW w:w="992" w:type="dxa"/>
          </w:tcPr>
          <w:p w:rsidR="0042581A" w:rsidRPr="00CD55BD" w:rsidRDefault="0042581A" w:rsidP="00A24502">
            <w:pPr>
              <w:jc w:val="center"/>
              <w:rPr>
                <w:sz w:val="20"/>
                <w:szCs w:val="20"/>
              </w:rPr>
            </w:pPr>
            <w:r w:rsidRPr="00CD55BD">
              <w:rPr>
                <w:sz w:val="20"/>
                <w:szCs w:val="20"/>
              </w:rPr>
              <w:t>4</w:t>
            </w:r>
          </w:p>
        </w:tc>
        <w:tc>
          <w:tcPr>
            <w:tcW w:w="992" w:type="dxa"/>
          </w:tcPr>
          <w:p w:rsidR="0042581A" w:rsidRPr="00CD55BD" w:rsidRDefault="0042581A" w:rsidP="00A24502">
            <w:pPr>
              <w:jc w:val="center"/>
              <w:rPr>
                <w:sz w:val="20"/>
                <w:szCs w:val="20"/>
              </w:rPr>
            </w:pPr>
            <w:r w:rsidRPr="00CD55BD">
              <w:rPr>
                <w:sz w:val="20"/>
                <w:szCs w:val="20"/>
              </w:rPr>
              <w:t>57</w:t>
            </w:r>
          </w:p>
        </w:tc>
        <w:tc>
          <w:tcPr>
            <w:tcW w:w="993" w:type="dxa"/>
          </w:tcPr>
          <w:p w:rsidR="0042581A" w:rsidRPr="00CD55BD" w:rsidRDefault="0042581A" w:rsidP="00A24502">
            <w:pPr>
              <w:jc w:val="center"/>
              <w:rPr>
                <w:sz w:val="20"/>
                <w:szCs w:val="20"/>
              </w:rPr>
            </w:pPr>
            <w:r w:rsidRPr="00CD55BD">
              <w:rPr>
                <w:sz w:val="20"/>
                <w:szCs w:val="20"/>
              </w:rPr>
              <w:t>5</w:t>
            </w:r>
          </w:p>
        </w:tc>
        <w:tc>
          <w:tcPr>
            <w:tcW w:w="992" w:type="dxa"/>
          </w:tcPr>
          <w:p w:rsidR="0042581A" w:rsidRPr="00CD55BD" w:rsidRDefault="0042581A" w:rsidP="00A24502">
            <w:pPr>
              <w:jc w:val="center"/>
              <w:rPr>
                <w:sz w:val="20"/>
                <w:szCs w:val="20"/>
              </w:rPr>
            </w:pPr>
            <w:r w:rsidRPr="00CD55BD">
              <w:rPr>
                <w:sz w:val="20"/>
                <w:szCs w:val="20"/>
              </w:rPr>
              <w:t>71,4</w:t>
            </w:r>
          </w:p>
        </w:tc>
        <w:tc>
          <w:tcPr>
            <w:tcW w:w="992" w:type="dxa"/>
          </w:tcPr>
          <w:p w:rsidR="0042581A" w:rsidRPr="00CD55BD" w:rsidRDefault="0042581A" w:rsidP="00733EEC">
            <w:pPr>
              <w:jc w:val="center"/>
              <w:rPr>
                <w:sz w:val="20"/>
                <w:szCs w:val="20"/>
              </w:rPr>
            </w:pPr>
            <w:r w:rsidRPr="00CD55BD">
              <w:rPr>
                <w:sz w:val="20"/>
                <w:szCs w:val="20"/>
              </w:rPr>
              <w:t>5</w:t>
            </w:r>
          </w:p>
        </w:tc>
        <w:tc>
          <w:tcPr>
            <w:tcW w:w="992" w:type="dxa"/>
          </w:tcPr>
          <w:p w:rsidR="0042581A" w:rsidRPr="00CD55BD" w:rsidRDefault="0042581A" w:rsidP="00733EEC">
            <w:pPr>
              <w:jc w:val="center"/>
              <w:rPr>
                <w:sz w:val="20"/>
                <w:szCs w:val="20"/>
              </w:rPr>
            </w:pPr>
            <w:r w:rsidRPr="00CD55BD">
              <w:rPr>
                <w:sz w:val="20"/>
                <w:szCs w:val="20"/>
              </w:rPr>
              <w:t>71,4</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4.1</w:t>
            </w:r>
          </w:p>
        </w:tc>
        <w:tc>
          <w:tcPr>
            <w:tcW w:w="708" w:type="dxa"/>
          </w:tcPr>
          <w:p w:rsidR="0042581A" w:rsidRPr="00CD55BD" w:rsidRDefault="0042581A" w:rsidP="00A24502">
            <w:pPr>
              <w:jc w:val="center"/>
              <w:rPr>
                <w:sz w:val="20"/>
                <w:szCs w:val="20"/>
              </w:rPr>
            </w:pPr>
            <w:r w:rsidRPr="00CD55BD">
              <w:rPr>
                <w:sz w:val="20"/>
                <w:szCs w:val="20"/>
              </w:rPr>
              <w:t>13</w:t>
            </w:r>
          </w:p>
        </w:tc>
        <w:tc>
          <w:tcPr>
            <w:tcW w:w="992" w:type="dxa"/>
          </w:tcPr>
          <w:p w:rsidR="0042581A" w:rsidRPr="00CD55BD" w:rsidRDefault="0042581A" w:rsidP="00A24502">
            <w:pPr>
              <w:jc w:val="center"/>
              <w:rPr>
                <w:sz w:val="20"/>
                <w:szCs w:val="20"/>
              </w:rPr>
            </w:pPr>
            <w:r w:rsidRPr="00CD55BD">
              <w:rPr>
                <w:sz w:val="20"/>
                <w:szCs w:val="20"/>
              </w:rPr>
              <w:t>6</w:t>
            </w:r>
          </w:p>
        </w:tc>
        <w:tc>
          <w:tcPr>
            <w:tcW w:w="992" w:type="dxa"/>
          </w:tcPr>
          <w:p w:rsidR="0042581A" w:rsidRPr="00CD55BD" w:rsidRDefault="0042581A" w:rsidP="00A24502">
            <w:pPr>
              <w:jc w:val="center"/>
              <w:rPr>
                <w:sz w:val="20"/>
                <w:szCs w:val="20"/>
              </w:rPr>
            </w:pPr>
            <w:r w:rsidRPr="00CD55BD">
              <w:rPr>
                <w:sz w:val="20"/>
                <w:szCs w:val="20"/>
              </w:rPr>
              <w:t>46</w:t>
            </w:r>
          </w:p>
        </w:tc>
        <w:tc>
          <w:tcPr>
            <w:tcW w:w="993" w:type="dxa"/>
          </w:tcPr>
          <w:p w:rsidR="0042581A" w:rsidRPr="00CD55BD" w:rsidRDefault="0042581A" w:rsidP="00A24502">
            <w:pPr>
              <w:jc w:val="center"/>
              <w:rPr>
                <w:sz w:val="20"/>
                <w:szCs w:val="20"/>
              </w:rPr>
            </w:pPr>
            <w:r w:rsidRPr="00CD55BD">
              <w:rPr>
                <w:sz w:val="20"/>
                <w:szCs w:val="20"/>
              </w:rPr>
              <w:t>8</w:t>
            </w:r>
          </w:p>
        </w:tc>
        <w:tc>
          <w:tcPr>
            <w:tcW w:w="992" w:type="dxa"/>
          </w:tcPr>
          <w:p w:rsidR="0042581A" w:rsidRPr="00CD55BD" w:rsidRDefault="0042581A" w:rsidP="00A24502">
            <w:pPr>
              <w:jc w:val="center"/>
              <w:rPr>
                <w:sz w:val="20"/>
                <w:szCs w:val="20"/>
              </w:rPr>
            </w:pPr>
            <w:r w:rsidRPr="00CD55BD">
              <w:rPr>
                <w:sz w:val="20"/>
                <w:szCs w:val="20"/>
              </w:rPr>
              <w:t>61.5</w:t>
            </w:r>
          </w:p>
        </w:tc>
        <w:tc>
          <w:tcPr>
            <w:tcW w:w="992" w:type="dxa"/>
          </w:tcPr>
          <w:p w:rsidR="0042581A" w:rsidRPr="00CD55BD" w:rsidRDefault="0042581A" w:rsidP="00733EEC">
            <w:pPr>
              <w:jc w:val="center"/>
              <w:rPr>
                <w:sz w:val="20"/>
                <w:szCs w:val="20"/>
              </w:rPr>
            </w:pPr>
            <w:r w:rsidRPr="00CD55BD">
              <w:rPr>
                <w:sz w:val="20"/>
                <w:szCs w:val="20"/>
              </w:rPr>
              <w:t>8</w:t>
            </w:r>
          </w:p>
        </w:tc>
        <w:tc>
          <w:tcPr>
            <w:tcW w:w="992" w:type="dxa"/>
          </w:tcPr>
          <w:p w:rsidR="0042581A" w:rsidRPr="00CD55BD" w:rsidRDefault="0042581A" w:rsidP="00733EEC">
            <w:pPr>
              <w:jc w:val="center"/>
              <w:rPr>
                <w:sz w:val="20"/>
                <w:szCs w:val="20"/>
              </w:rPr>
            </w:pPr>
            <w:r w:rsidRPr="00CD55BD">
              <w:rPr>
                <w:sz w:val="20"/>
                <w:szCs w:val="20"/>
              </w:rPr>
              <w:t>61.5</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4.2</w:t>
            </w:r>
          </w:p>
        </w:tc>
        <w:tc>
          <w:tcPr>
            <w:tcW w:w="708" w:type="dxa"/>
          </w:tcPr>
          <w:p w:rsidR="0042581A" w:rsidRPr="00CD55BD" w:rsidRDefault="0042581A" w:rsidP="00A24502">
            <w:pPr>
              <w:jc w:val="center"/>
              <w:rPr>
                <w:sz w:val="20"/>
                <w:szCs w:val="20"/>
              </w:rPr>
            </w:pPr>
            <w:r w:rsidRPr="00CD55BD">
              <w:rPr>
                <w:sz w:val="20"/>
                <w:szCs w:val="20"/>
              </w:rPr>
              <w:t>14</w:t>
            </w:r>
          </w:p>
        </w:tc>
        <w:tc>
          <w:tcPr>
            <w:tcW w:w="992" w:type="dxa"/>
          </w:tcPr>
          <w:p w:rsidR="0042581A" w:rsidRPr="00CD55BD" w:rsidRDefault="0042581A" w:rsidP="00A24502">
            <w:pPr>
              <w:jc w:val="center"/>
              <w:rPr>
                <w:sz w:val="20"/>
                <w:szCs w:val="20"/>
              </w:rPr>
            </w:pPr>
            <w:r w:rsidRPr="00CD55BD">
              <w:rPr>
                <w:sz w:val="20"/>
                <w:szCs w:val="20"/>
              </w:rPr>
              <w:t>8</w:t>
            </w:r>
          </w:p>
        </w:tc>
        <w:tc>
          <w:tcPr>
            <w:tcW w:w="992" w:type="dxa"/>
          </w:tcPr>
          <w:p w:rsidR="0042581A" w:rsidRPr="00CD55BD" w:rsidRDefault="0042581A" w:rsidP="00A24502">
            <w:pPr>
              <w:jc w:val="center"/>
              <w:rPr>
                <w:sz w:val="20"/>
                <w:szCs w:val="20"/>
              </w:rPr>
            </w:pPr>
            <w:r w:rsidRPr="00CD55BD">
              <w:rPr>
                <w:sz w:val="20"/>
                <w:szCs w:val="20"/>
              </w:rPr>
              <w:t>57</w:t>
            </w:r>
          </w:p>
        </w:tc>
        <w:tc>
          <w:tcPr>
            <w:tcW w:w="993" w:type="dxa"/>
          </w:tcPr>
          <w:p w:rsidR="0042581A" w:rsidRPr="00CD55BD" w:rsidRDefault="0042581A" w:rsidP="00A24502">
            <w:pPr>
              <w:jc w:val="center"/>
              <w:rPr>
                <w:sz w:val="20"/>
                <w:szCs w:val="20"/>
              </w:rPr>
            </w:pPr>
            <w:r w:rsidRPr="00CD55BD">
              <w:rPr>
                <w:sz w:val="20"/>
                <w:szCs w:val="20"/>
              </w:rPr>
              <w:t>9</w:t>
            </w:r>
          </w:p>
        </w:tc>
        <w:tc>
          <w:tcPr>
            <w:tcW w:w="992" w:type="dxa"/>
          </w:tcPr>
          <w:p w:rsidR="0042581A" w:rsidRPr="00CD55BD" w:rsidRDefault="0042581A" w:rsidP="00A24502">
            <w:pPr>
              <w:jc w:val="center"/>
              <w:rPr>
                <w:sz w:val="20"/>
                <w:szCs w:val="20"/>
              </w:rPr>
            </w:pPr>
            <w:r w:rsidRPr="00CD55BD">
              <w:rPr>
                <w:sz w:val="20"/>
                <w:szCs w:val="20"/>
              </w:rPr>
              <w:t>64</w:t>
            </w:r>
          </w:p>
        </w:tc>
        <w:tc>
          <w:tcPr>
            <w:tcW w:w="992" w:type="dxa"/>
          </w:tcPr>
          <w:p w:rsidR="0042581A" w:rsidRPr="00CD55BD" w:rsidRDefault="0042581A" w:rsidP="00733EEC">
            <w:pPr>
              <w:jc w:val="center"/>
              <w:rPr>
                <w:sz w:val="20"/>
                <w:szCs w:val="20"/>
              </w:rPr>
            </w:pPr>
            <w:r w:rsidRPr="00CD55BD">
              <w:rPr>
                <w:sz w:val="20"/>
                <w:szCs w:val="20"/>
              </w:rPr>
              <w:t>9</w:t>
            </w:r>
          </w:p>
        </w:tc>
        <w:tc>
          <w:tcPr>
            <w:tcW w:w="992" w:type="dxa"/>
          </w:tcPr>
          <w:p w:rsidR="0042581A" w:rsidRPr="00CD55BD" w:rsidRDefault="0042581A" w:rsidP="00733EEC">
            <w:pPr>
              <w:jc w:val="center"/>
              <w:rPr>
                <w:sz w:val="20"/>
                <w:szCs w:val="20"/>
              </w:rPr>
            </w:pPr>
            <w:r w:rsidRPr="00CD55BD">
              <w:rPr>
                <w:sz w:val="20"/>
                <w:szCs w:val="20"/>
              </w:rPr>
              <w:t>64</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rPr>
          <w:trHeight w:val="56"/>
        </w:trPr>
        <w:tc>
          <w:tcPr>
            <w:tcW w:w="993" w:type="dxa"/>
          </w:tcPr>
          <w:p w:rsidR="0042581A" w:rsidRPr="00CD55BD" w:rsidRDefault="0042581A" w:rsidP="00A24502">
            <w:pPr>
              <w:jc w:val="center"/>
              <w:rPr>
                <w:sz w:val="20"/>
                <w:szCs w:val="20"/>
              </w:rPr>
            </w:pPr>
            <w:r w:rsidRPr="00CD55BD">
              <w:rPr>
                <w:sz w:val="20"/>
                <w:szCs w:val="20"/>
              </w:rPr>
              <w:t>4.3</w:t>
            </w:r>
          </w:p>
        </w:tc>
        <w:tc>
          <w:tcPr>
            <w:tcW w:w="708" w:type="dxa"/>
          </w:tcPr>
          <w:p w:rsidR="0042581A" w:rsidRPr="00CD55BD" w:rsidRDefault="0042581A" w:rsidP="00A24502">
            <w:pPr>
              <w:jc w:val="center"/>
              <w:rPr>
                <w:sz w:val="20"/>
                <w:szCs w:val="20"/>
              </w:rPr>
            </w:pPr>
            <w:r w:rsidRPr="00CD55BD">
              <w:rPr>
                <w:sz w:val="20"/>
                <w:szCs w:val="20"/>
              </w:rPr>
              <w:t>7</w:t>
            </w:r>
          </w:p>
        </w:tc>
        <w:tc>
          <w:tcPr>
            <w:tcW w:w="992" w:type="dxa"/>
          </w:tcPr>
          <w:p w:rsidR="0042581A" w:rsidRPr="00CD55BD" w:rsidRDefault="0042581A" w:rsidP="00A24502">
            <w:pPr>
              <w:jc w:val="center"/>
              <w:rPr>
                <w:sz w:val="20"/>
                <w:szCs w:val="20"/>
              </w:rPr>
            </w:pPr>
            <w:r w:rsidRPr="00CD55BD">
              <w:rPr>
                <w:sz w:val="20"/>
                <w:szCs w:val="20"/>
              </w:rPr>
              <w:t>4</w:t>
            </w:r>
          </w:p>
        </w:tc>
        <w:tc>
          <w:tcPr>
            <w:tcW w:w="992" w:type="dxa"/>
          </w:tcPr>
          <w:p w:rsidR="0042581A" w:rsidRPr="00CD55BD" w:rsidRDefault="0042581A" w:rsidP="00A24502">
            <w:pPr>
              <w:jc w:val="center"/>
              <w:rPr>
                <w:sz w:val="20"/>
                <w:szCs w:val="20"/>
              </w:rPr>
            </w:pPr>
            <w:r w:rsidRPr="00CD55BD">
              <w:rPr>
                <w:sz w:val="20"/>
                <w:szCs w:val="20"/>
              </w:rPr>
              <w:t>57</w:t>
            </w:r>
          </w:p>
        </w:tc>
        <w:tc>
          <w:tcPr>
            <w:tcW w:w="993" w:type="dxa"/>
          </w:tcPr>
          <w:p w:rsidR="0042581A" w:rsidRPr="00CD55BD" w:rsidRDefault="0042581A" w:rsidP="00A24502">
            <w:pPr>
              <w:jc w:val="center"/>
              <w:rPr>
                <w:sz w:val="20"/>
                <w:szCs w:val="20"/>
              </w:rPr>
            </w:pPr>
            <w:r w:rsidRPr="00CD55BD">
              <w:rPr>
                <w:sz w:val="20"/>
                <w:szCs w:val="20"/>
              </w:rPr>
              <w:t>4</w:t>
            </w:r>
          </w:p>
        </w:tc>
        <w:tc>
          <w:tcPr>
            <w:tcW w:w="992" w:type="dxa"/>
          </w:tcPr>
          <w:p w:rsidR="0042581A" w:rsidRPr="00CD55BD" w:rsidRDefault="0042581A" w:rsidP="00A24502">
            <w:pPr>
              <w:jc w:val="center"/>
              <w:rPr>
                <w:sz w:val="20"/>
                <w:szCs w:val="20"/>
              </w:rPr>
            </w:pPr>
            <w:r w:rsidRPr="00CD55BD">
              <w:rPr>
                <w:sz w:val="20"/>
                <w:szCs w:val="20"/>
              </w:rPr>
              <w:t>57</w:t>
            </w:r>
          </w:p>
        </w:tc>
        <w:tc>
          <w:tcPr>
            <w:tcW w:w="992" w:type="dxa"/>
          </w:tcPr>
          <w:p w:rsidR="0042581A" w:rsidRPr="00CD55BD" w:rsidRDefault="0042581A" w:rsidP="00733EEC">
            <w:pPr>
              <w:jc w:val="center"/>
              <w:rPr>
                <w:sz w:val="20"/>
                <w:szCs w:val="20"/>
              </w:rPr>
            </w:pPr>
            <w:r w:rsidRPr="00CD55BD">
              <w:rPr>
                <w:sz w:val="20"/>
                <w:szCs w:val="20"/>
              </w:rPr>
              <w:t>4</w:t>
            </w:r>
          </w:p>
        </w:tc>
        <w:tc>
          <w:tcPr>
            <w:tcW w:w="992" w:type="dxa"/>
          </w:tcPr>
          <w:p w:rsidR="0042581A" w:rsidRPr="00CD55BD" w:rsidRDefault="0042581A" w:rsidP="00733EEC">
            <w:pPr>
              <w:jc w:val="center"/>
              <w:rPr>
                <w:sz w:val="20"/>
                <w:szCs w:val="20"/>
              </w:rPr>
            </w:pPr>
            <w:r w:rsidRPr="00CD55BD">
              <w:rPr>
                <w:sz w:val="20"/>
                <w:szCs w:val="20"/>
              </w:rPr>
              <w:t>57</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5.1</w:t>
            </w:r>
          </w:p>
        </w:tc>
        <w:tc>
          <w:tcPr>
            <w:tcW w:w="708" w:type="dxa"/>
          </w:tcPr>
          <w:p w:rsidR="0042581A" w:rsidRPr="00CD55BD" w:rsidRDefault="0042581A" w:rsidP="00A24502">
            <w:pPr>
              <w:jc w:val="center"/>
              <w:rPr>
                <w:sz w:val="20"/>
                <w:szCs w:val="20"/>
              </w:rPr>
            </w:pPr>
            <w:r w:rsidRPr="00CD55BD">
              <w:rPr>
                <w:sz w:val="20"/>
                <w:szCs w:val="20"/>
              </w:rPr>
              <w:t>6</w:t>
            </w:r>
          </w:p>
        </w:tc>
        <w:tc>
          <w:tcPr>
            <w:tcW w:w="992" w:type="dxa"/>
          </w:tcPr>
          <w:p w:rsidR="0042581A" w:rsidRPr="00CD55BD" w:rsidRDefault="0042581A" w:rsidP="00A24502">
            <w:pPr>
              <w:jc w:val="center"/>
              <w:rPr>
                <w:sz w:val="20"/>
                <w:szCs w:val="20"/>
              </w:rPr>
            </w:pPr>
            <w:r w:rsidRPr="00CD55BD">
              <w:rPr>
                <w:sz w:val="20"/>
                <w:szCs w:val="20"/>
              </w:rPr>
              <w:t>3</w:t>
            </w:r>
          </w:p>
        </w:tc>
        <w:tc>
          <w:tcPr>
            <w:tcW w:w="992" w:type="dxa"/>
          </w:tcPr>
          <w:p w:rsidR="0042581A" w:rsidRPr="00CD55BD" w:rsidRDefault="0042581A" w:rsidP="00A24502">
            <w:pPr>
              <w:jc w:val="center"/>
              <w:rPr>
                <w:sz w:val="20"/>
                <w:szCs w:val="20"/>
              </w:rPr>
            </w:pPr>
            <w:r w:rsidRPr="00CD55BD">
              <w:rPr>
                <w:sz w:val="20"/>
                <w:szCs w:val="20"/>
              </w:rPr>
              <w:t>50</w:t>
            </w:r>
          </w:p>
        </w:tc>
        <w:tc>
          <w:tcPr>
            <w:tcW w:w="993" w:type="dxa"/>
          </w:tcPr>
          <w:p w:rsidR="0042581A" w:rsidRPr="00CD55BD" w:rsidRDefault="0042581A" w:rsidP="00A24502">
            <w:pPr>
              <w:jc w:val="center"/>
              <w:rPr>
                <w:sz w:val="20"/>
                <w:szCs w:val="20"/>
              </w:rPr>
            </w:pPr>
            <w:r w:rsidRPr="00CD55BD">
              <w:rPr>
                <w:sz w:val="20"/>
                <w:szCs w:val="20"/>
              </w:rPr>
              <w:t>3</w:t>
            </w:r>
          </w:p>
        </w:tc>
        <w:tc>
          <w:tcPr>
            <w:tcW w:w="992" w:type="dxa"/>
          </w:tcPr>
          <w:p w:rsidR="0042581A" w:rsidRPr="00CD55BD" w:rsidRDefault="0042581A" w:rsidP="00A24502">
            <w:pPr>
              <w:jc w:val="center"/>
              <w:rPr>
                <w:sz w:val="20"/>
                <w:szCs w:val="20"/>
              </w:rPr>
            </w:pPr>
            <w:r w:rsidRPr="00CD55BD">
              <w:rPr>
                <w:sz w:val="20"/>
                <w:szCs w:val="20"/>
              </w:rPr>
              <w:t>50</w:t>
            </w:r>
          </w:p>
        </w:tc>
        <w:tc>
          <w:tcPr>
            <w:tcW w:w="992" w:type="dxa"/>
          </w:tcPr>
          <w:p w:rsidR="0042581A" w:rsidRPr="00CD55BD" w:rsidRDefault="0042581A" w:rsidP="00733EEC">
            <w:pPr>
              <w:jc w:val="center"/>
              <w:rPr>
                <w:sz w:val="20"/>
                <w:szCs w:val="20"/>
              </w:rPr>
            </w:pPr>
            <w:r w:rsidRPr="00CD55BD">
              <w:rPr>
                <w:sz w:val="20"/>
                <w:szCs w:val="20"/>
              </w:rPr>
              <w:t>3</w:t>
            </w:r>
          </w:p>
        </w:tc>
        <w:tc>
          <w:tcPr>
            <w:tcW w:w="992" w:type="dxa"/>
          </w:tcPr>
          <w:p w:rsidR="0042581A" w:rsidRPr="00CD55BD" w:rsidRDefault="0042581A" w:rsidP="00733EEC">
            <w:pPr>
              <w:jc w:val="center"/>
              <w:rPr>
                <w:sz w:val="20"/>
                <w:szCs w:val="20"/>
              </w:rPr>
            </w:pPr>
            <w:r w:rsidRPr="00CD55BD">
              <w:rPr>
                <w:sz w:val="20"/>
                <w:szCs w:val="20"/>
              </w:rPr>
              <w:t>50</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r w:rsidR="00CD55BD" w:rsidRPr="00CD55BD" w:rsidTr="004A19FF">
        <w:tc>
          <w:tcPr>
            <w:tcW w:w="993" w:type="dxa"/>
          </w:tcPr>
          <w:p w:rsidR="0042581A" w:rsidRPr="00CD55BD" w:rsidRDefault="0042581A" w:rsidP="00A24502">
            <w:pPr>
              <w:jc w:val="center"/>
              <w:rPr>
                <w:sz w:val="20"/>
                <w:szCs w:val="20"/>
              </w:rPr>
            </w:pPr>
            <w:r w:rsidRPr="00CD55BD">
              <w:rPr>
                <w:sz w:val="20"/>
                <w:szCs w:val="20"/>
              </w:rPr>
              <w:t>Total</w:t>
            </w:r>
          </w:p>
        </w:tc>
        <w:tc>
          <w:tcPr>
            <w:tcW w:w="708" w:type="dxa"/>
          </w:tcPr>
          <w:p w:rsidR="0042581A" w:rsidRPr="00CD55BD" w:rsidRDefault="0042581A" w:rsidP="00A24502">
            <w:pPr>
              <w:jc w:val="center"/>
              <w:rPr>
                <w:sz w:val="20"/>
                <w:szCs w:val="20"/>
              </w:rPr>
            </w:pPr>
            <w:r w:rsidRPr="00CD55BD">
              <w:rPr>
                <w:sz w:val="20"/>
                <w:szCs w:val="20"/>
              </w:rPr>
              <w:t>100</w:t>
            </w:r>
          </w:p>
        </w:tc>
        <w:tc>
          <w:tcPr>
            <w:tcW w:w="992" w:type="dxa"/>
          </w:tcPr>
          <w:p w:rsidR="0042581A" w:rsidRPr="00CD55BD" w:rsidRDefault="0042581A" w:rsidP="00A24502">
            <w:pPr>
              <w:jc w:val="center"/>
              <w:rPr>
                <w:sz w:val="20"/>
                <w:szCs w:val="20"/>
              </w:rPr>
            </w:pPr>
            <w:r w:rsidRPr="00CD55BD">
              <w:rPr>
                <w:sz w:val="20"/>
                <w:szCs w:val="20"/>
              </w:rPr>
              <w:t>60</w:t>
            </w:r>
          </w:p>
        </w:tc>
        <w:tc>
          <w:tcPr>
            <w:tcW w:w="992" w:type="dxa"/>
          </w:tcPr>
          <w:p w:rsidR="0042581A" w:rsidRPr="00CD55BD" w:rsidRDefault="0042581A" w:rsidP="00A24502">
            <w:pPr>
              <w:jc w:val="center"/>
              <w:rPr>
                <w:sz w:val="20"/>
                <w:szCs w:val="20"/>
              </w:rPr>
            </w:pPr>
            <w:r w:rsidRPr="00CD55BD">
              <w:rPr>
                <w:sz w:val="20"/>
                <w:szCs w:val="20"/>
              </w:rPr>
              <w:t>60</w:t>
            </w:r>
          </w:p>
        </w:tc>
        <w:tc>
          <w:tcPr>
            <w:tcW w:w="993" w:type="dxa"/>
          </w:tcPr>
          <w:p w:rsidR="0042581A" w:rsidRPr="00CD55BD" w:rsidRDefault="0042581A" w:rsidP="00A24502">
            <w:pPr>
              <w:jc w:val="center"/>
              <w:rPr>
                <w:sz w:val="20"/>
                <w:szCs w:val="20"/>
              </w:rPr>
            </w:pPr>
            <w:r w:rsidRPr="00CD55BD">
              <w:rPr>
                <w:sz w:val="20"/>
                <w:szCs w:val="20"/>
              </w:rPr>
              <w:t>71</w:t>
            </w:r>
          </w:p>
        </w:tc>
        <w:tc>
          <w:tcPr>
            <w:tcW w:w="992" w:type="dxa"/>
          </w:tcPr>
          <w:p w:rsidR="0042581A" w:rsidRPr="00CD55BD" w:rsidRDefault="0042581A" w:rsidP="00A24502">
            <w:pPr>
              <w:jc w:val="center"/>
              <w:rPr>
                <w:sz w:val="20"/>
                <w:szCs w:val="20"/>
              </w:rPr>
            </w:pPr>
            <w:r w:rsidRPr="00CD55BD">
              <w:rPr>
                <w:sz w:val="20"/>
                <w:szCs w:val="20"/>
              </w:rPr>
              <w:t>71</w:t>
            </w:r>
          </w:p>
        </w:tc>
        <w:tc>
          <w:tcPr>
            <w:tcW w:w="992" w:type="dxa"/>
          </w:tcPr>
          <w:p w:rsidR="0042581A" w:rsidRPr="00CD55BD" w:rsidRDefault="0042581A" w:rsidP="00733EEC">
            <w:pPr>
              <w:jc w:val="center"/>
              <w:rPr>
                <w:sz w:val="20"/>
                <w:szCs w:val="20"/>
              </w:rPr>
            </w:pPr>
            <w:r w:rsidRPr="00CD55BD">
              <w:rPr>
                <w:sz w:val="20"/>
                <w:szCs w:val="20"/>
              </w:rPr>
              <w:t>69</w:t>
            </w:r>
          </w:p>
        </w:tc>
        <w:tc>
          <w:tcPr>
            <w:tcW w:w="992" w:type="dxa"/>
          </w:tcPr>
          <w:p w:rsidR="0042581A" w:rsidRPr="00CD55BD" w:rsidRDefault="0042581A" w:rsidP="00733EEC">
            <w:pPr>
              <w:jc w:val="center"/>
              <w:rPr>
                <w:sz w:val="20"/>
                <w:szCs w:val="20"/>
              </w:rPr>
            </w:pPr>
            <w:r w:rsidRPr="00CD55BD">
              <w:rPr>
                <w:sz w:val="20"/>
                <w:szCs w:val="20"/>
              </w:rPr>
              <w:t>69</w:t>
            </w:r>
          </w:p>
        </w:tc>
        <w:tc>
          <w:tcPr>
            <w:tcW w:w="992" w:type="dxa"/>
          </w:tcPr>
          <w:p w:rsidR="0042581A" w:rsidRPr="00CD55BD" w:rsidRDefault="0042581A" w:rsidP="00A24502">
            <w:pPr>
              <w:jc w:val="center"/>
              <w:rPr>
                <w:sz w:val="20"/>
                <w:szCs w:val="20"/>
              </w:rPr>
            </w:pPr>
          </w:p>
        </w:tc>
        <w:tc>
          <w:tcPr>
            <w:tcW w:w="992" w:type="dxa"/>
          </w:tcPr>
          <w:p w:rsidR="0042581A" w:rsidRPr="00CD55BD" w:rsidRDefault="0042581A" w:rsidP="00A24502">
            <w:pPr>
              <w:jc w:val="center"/>
              <w:rPr>
                <w:sz w:val="20"/>
                <w:szCs w:val="20"/>
              </w:rPr>
            </w:pPr>
          </w:p>
        </w:tc>
      </w:tr>
    </w:tbl>
    <w:p w:rsidR="00544E25" w:rsidRPr="00CD55BD" w:rsidRDefault="00544E25" w:rsidP="00AD33E9"/>
    <w:p w:rsidR="00544E25" w:rsidRPr="00CD55BD" w:rsidRDefault="00544E25" w:rsidP="009F4A99">
      <w:pPr>
        <w:rPr>
          <w:sz w:val="18"/>
          <w:szCs w:val="18"/>
        </w:rPr>
      </w:pPr>
      <w:r w:rsidRPr="00CD55BD">
        <w:t xml:space="preserve">* </w:t>
      </w:r>
      <w:r w:rsidRPr="00CD55BD">
        <w:rPr>
          <w:sz w:val="18"/>
          <w:szCs w:val="18"/>
        </w:rPr>
        <w:t xml:space="preserve">În cazul în care un anumit standard sau anumiți indicatori nu se aplică la evaluarea instituției date, la </w:t>
      </w:r>
      <w:r w:rsidRPr="00CD55BD">
        <w:rPr>
          <w:i/>
          <w:sz w:val="18"/>
          <w:szCs w:val="18"/>
        </w:rPr>
        <w:t>Total</w:t>
      </w:r>
      <w:r w:rsidRPr="00CD55BD">
        <w:rPr>
          <w:sz w:val="18"/>
          <w:szCs w:val="18"/>
        </w:rPr>
        <w:t xml:space="preserve"> se va înscrie suma punctelor acordate prin indicatorii evaluabili.</w:t>
      </w:r>
    </w:p>
    <w:p w:rsidR="00544E25" w:rsidRPr="00CD55BD" w:rsidRDefault="00544E25" w:rsidP="009F4A99"/>
    <w:p w:rsidR="00544E25" w:rsidRPr="00CD55BD" w:rsidRDefault="00544E25" w:rsidP="009F4A99">
      <w:r w:rsidRPr="00CD55BD">
        <w:t>Rezultatele evaluării anuale a personalului didactic:</w:t>
      </w:r>
    </w:p>
    <w:p w:rsidR="00544E25" w:rsidRPr="00CD55BD" w:rsidRDefault="00544E25" w:rsidP="00AD33E9"/>
    <w:tbl>
      <w:tblPr>
        <w:tblStyle w:val="ab"/>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CD55BD" w:rsidRPr="00CD55BD" w:rsidTr="00BF48BD">
        <w:trPr>
          <w:trHeight w:val="250"/>
        </w:trPr>
        <w:tc>
          <w:tcPr>
            <w:tcW w:w="1560" w:type="dxa"/>
            <w:vMerge w:val="restart"/>
          </w:tcPr>
          <w:p w:rsidR="00544E25" w:rsidRPr="00CD55BD" w:rsidRDefault="00544E25" w:rsidP="00AD33E9">
            <w:pPr>
              <w:jc w:val="center"/>
              <w:rPr>
                <w:sz w:val="20"/>
                <w:szCs w:val="20"/>
              </w:rPr>
            </w:pPr>
            <w:r w:rsidRPr="00CD55BD">
              <w:rPr>
                <w:sz w:val="20"/>
                <w:szCs w:val="20"/>
              </w:rPr>
              <w:t>Anul de studiu</w:t>
            </w:r>
          </w:p>
        </w:tc>
        <w:tc>
          <w:tcPr>
            <w:tcW w:w="1559" w:type="dxa"/>
            <w:vMerge w:val="restart"/>
          </w:tcPr>
          <w:p w:rsidR="00544E25" w:rsidRPr="00CD55BD" w:rsidRDefault="00544E25" w:rsidP="00AD33E9">
            <w:pPr>
              <w:jc w:val="center"/>
              <w:rPr>
                <w:sz w:val="20"/>
                <w:szCs w:val="20"/>
              </w:rPr>
            </w:pPr>
            <w:r w:rsidRPr="00CD55BD">
              <w:rPr>
                <w:sz w:val="20"/>
                <w:szCs w:val="20"/>
              </w:rPr>
              <w:t>Nr. total cadre didactice</w:t>
            </w:r>
          </w:p>
        </w:tc>
        <w:tc>
          <w:tcPr>
            <w:tcW w:w="6520" w:type="dxa"/>
            <w:gridSpan w:val="4"/>
          </w:tcPr>
          <w:p w:rsidR="00544E25" w:rsidRPr="00CD55BD" w:rsidRDefault="00544E25" w:rsidP="00AD33E9">
            <w:pPr>
              <w:jc w:val="center"/>
              <w:rPr>
                <w:sz w:val="20"/>
                <w:szCs w:val="20"/>
              </w:rPr>
            </w:pPr>
            <w:r w:rsidRPr="00CD55BD">
              <w:rPr>
                <w:sz w:val="20"/>
                <w:szCs w:val="20"/>
              </w:rPr>
              <w:t>Distribuția calificativelor</w:t>
            </w:r>
          </w:p>
        </w:tc>
      </w:tr>
      <w:tr w:rsidR="00CD55BD" w:rsidRPr="00CD55BD" w:rsidTr="00BF48BD">
        <w:trPr>
          <w:trHeight w:val="177"/>
        </w:trPr>
        <w:tc>
          <w:tcPr>
            <w:tcW w:w="1560" w:type="dxa"/>
            <w:vMerge/>
          </w:tcPr>
          <w:p w:rsidR="00544E25" w:rsidRPr="00CD55BD" w:rsidRDefault="00544E25" w:rsidP="00AD33E9">
            <w:pPr>
              <w:jc w:val="center"/>
              <w:rPr>
                <w:sz w:val="20"/>
                <w:szCs w:val="20"/>
              </w:rPr>
            </w:pPr>
          </w:p>
        </w:tc>
        <w:tc>
          <w:tcPr>
            <w:tcW w:w="1559" w:type="dxa"/>
            <w:vMerge/>
          </w:tcPr>
          <w:p w:rsidR="00544E25" w:rsidRPr="00CD55BD" w:rsidRDefault="00544E25" w:rsidP="00AD33E9">
            <w:pPr>
              <w:jc w:val="center"/>
              <w:rPr>
                <w:sz w:val="20"/>
                <w:szCs w:val="20"/>
              </w:rPr>
            </w:pPr>
          </w:p>
        </w:tc>
        <w:tc>
          <w:tcPr>
            <w:tcW w:w="1842" w:type="dxa"/>
          </w:tcPr>
          <w:p w:rsidR="00544E25" w:rsidRPr="00CD55BD" w:rsidRDefault="00544E25" w:rsidP="00AD33E9">
            <w:pPr>
              <w:jc w:val="center"/>
              <w:rPr>
                <w:sz w:val="20"/>
                <w:szCs w:val="20"/>
              </w:rPr>
            </w:pPr>
            <w:r w:rsidRPr="00CD55BD">
              <w:rPr>
                <w:sz w:val="20"/>
                <w:szCs w:val="20"/>
              </w:rPr>
              <w:t>foarte bine</w:t>
            </w:r>
          </w:p>
        </w:tc>
        <w:tc>
          <w:tcPr>
            <w:tcW w:w="1559" w:type="dxa"/>
          </w:tcPr>
          <w:p w:rsidR="00544E25" w:rsidRPr="00CD55BD" w:rsidRDefault="00544E25" w:rsidP="00AD33E9">
            <w:pPr>
              <w:jc w:val="center"/>
              <w:rPr>
                <w:sz w:val="20"/>
                <w:szCs w:val="20"/>
              </w:rPr>
            </w:pPr>
            <w:r w:rsidRPr="00CD55BD">
              <w:rPr>
                <w:sz w:val="20"/>
                <w:szCs w:val="20"/>
              </w:rPr>
              <w:t>bine</w:t>
            </w:r>
          </w:p>
        </w:tc>
        <w:tc>
          <w:tcPr>
            <w:tcW w:w="1701" w:type="dxa"/>
          </w:tcPr>
          <w:p w:rsidR="00544E25" w:rsidRPr="00CD55BD" w:rsidRDefault="00544E25" w:rsidP="00AD33E9">
            <w:pPr>
              <w:jc w:val="center"/>
              <w:rPr>
                <w:sz w:val="20"/>
                <w:szCs w:val="20"/>
              </w:rPr>
            </w:pPr>
            <w:r w:rsidRPr="00CD55BD">
              <w:rPr>
                <w:sz w:val="20"/>
                <w:szCs w:val="20"/>
              </w:rPr>
              <w:t>satisfăcător</w:t>
            </w:r>
          </w:p>
        </w:tc>
        <w:tc>
          <w:tcPr>
            <w:tcW w:w="1418" w:type="dxa"/>
          </w:tcPr>
          <w:p w:rsidR="00544E25" w:rsidRPr="00CD55BD" w:rsidRDefault="00544E25" w:rsidP="00AD33E9">
            <w:pPr>
              <w:jc w:val="center"/>
              <w:rPr>
                <w:sz w:val="20"/>
                <w:szCs w:val="20"/>
              </w:rPr>
            </w:pPr>
            <w:r w:rsidRPr="00CD55BD">
              <w:rPr>
                <w:sz w:val="20"/>
                <w:szCs w:val="20"/>
              </w:rPr>
              <w:t>nesatisfăcător</w:t>
            </w:r>
          </w:p>
        </w:tc>
      </w:tr>
      <w:tr w:rsidR="00CD55BD" w:rsidRPr="00CD55BD" w:rsidTr="00BF48BD">
        <w:trPr>
          <w:trHeight w:val="233"/>
        </w:trPr>
        <w:tc>
          <w:tcPr>
            <w:tcW w:w="1560" w:type="dxa"/>
          </w:tcPr>
          <w:p w:rsidR="00544E25" w:rsidRPr="00CD55BD" w:rsidRDefault="00143218" w:rsidP="00143218">
            <w:pPr>
              <w:rPr>
                <w:sz w:val="20"/>
                <w:szCs w:val="20"/>
              </w:rPr>
            </w:pPr>
            <w:r w:rsidRPr="00CD55BD">
              <w:rPr>
                <w:sz w:val="20"/>
                <w:szCs w:val="20"/>
              </w:rPr>
              <w:t>2020-2021</w:t>
            </w:r>
          </w:p>
        </w:tc>
        <w:tc>
          <w:tcPr>
            <w:tcW w:w="1559" w:type="dxa"/>
          </w:tcPr>
          <w:p w:rsidR="00544E25" w:rsidRPr="00CD55BD" w:rsidRDefault="00143218" w:rsidP="00AD33E9">
            <w:pPr>
              <w:jc w:val="center"/>
              <w:rPr>
                <w:sz w:val="20"/>
                <w:szCs w:val="20"/>
              </w:rPr>
            </w:pPr>
            <w:r w:rsidRPr="00CD55BD">
              <w:rPr>
                <w:sz w:val="20"/>
                <w:szCs w:val="20"/>
              </w:rPr>
              <w:t>20</w:t>
            </w:r>
          </w:p>
        </w:tc>
        <w:tc>
          <w:tcPr>
            <w:tcW w:w="1842" w:type="dxa"/>
          </w:tcPr>
          <w:p w:rsidR="00544E25" w:rsidRPr="00CD55BD" w:rsidRDefault="00143218" w:rsidP="00AD33E9">
            <w:pPr>
              <w:jc w:val="center"/>
              <w:rPr>
                <w:sz w:val="20"/>
                <w:szCs w:val="20"/>
              </w:rPr>
            </w:pPr>
            <w:r w:rsidRPr="00CD55BD">
              <w:rPr>
                <w:sz w:val="20"/>
                <w:szCs w:val="20"/>
              </w:rPr>
              <w:t>5</w:t>
            </w:r>
          </w:p>
        </w:tc>
        <w:tc>
          <w:tcPr>
            <w:tcW w:w="1559" w:type="dxa"/>
          </w:tcPr>
          <w:p w:rsidR="00544E25" w:rsidRPr="00CD55BD" w:rsidRDefault="00143218" w:rsidP="00AD33E9">
            <w:pPr>
              <w:jc w:val="center"/>
              <w:rPr>
                <w:sz w:val="20"/>
                <w:szCs w:val="20"/>
              </w:rPr>
            </w:pPr>
            <w:r w:rsidRPr="00CD55BD">
              <w:rPr>
                <w:sz w:val="20"/>
                <w:szCs w:val="20"/>
              </w:rPr>
              <w:t>10</w:t>
            </w:r>
          </w:p>
        </w:tc>
        <w:tc>
          <w:tcPr>
            <w:tcW w:w="1701" w:type="dxa"/>
          </w:tcPr>
          <w:p w:rsidR="00544E25" w:rsidRPr="00CD55BD" w:rsidRDefault="00143218" w:rsidP="00AD33E9">
            <w:pPr>
              <w:jc w:val="center"/>
              <w:rPr>
                <w:sz w:val="20"/>
                <w:szCs w:val="20"/>
              </w:rPr>
            </w:pPr>
            <w:r w:rsidRPr="00CD55BD">
              <w:rPr>
                <w:sz w:val="20"/>
                <w:szCs w:val="20"/>
              </w:rPr>
              <w:t>5</w:t>
            </w:r>
          </w:p>
        </w:tc>
        <w:tc>
          <w:tcPr>
            <w:tcW w:w="1418" w:type="dxa"/>
          </w:tcPr>
          <w:p w:rsidR="00544E25" w:rsidRPr="00CD55BD" w:rsidRDefault="00143218" w:rsidP="00AD33E9">
            <w:pPr>
              <w:jc w:val="center"/>
              <w:rPr>
                <w:sz w:val="20"/>
                <w:szCs w:val="20"/>
              </w:rPr>
            </w:pPr>
            <w:r w:rsidRPr="00CD55BD">
              <w:rPr>
                <w:sz w:val="20"/>
                <w:szCs w:val="20"/>
              </w:rPr>
              <w:t>0</w:t>
            </w:r>
          </w:p>
        </w:tc>
      </w:tr>
      <w:tr w:rsidR="00CD55BD" w:rsidRPr="00CD55BD" w:rsidTr="00BF48BD">
        <w:trPr>
          <w:trHeight w:val="233"/>
        </w:trPr>
        <w:tc>
          <w:tcPr>
            <w:tcW w:w="1560" w:type="dxa"/>
          </w:tcPr>
          <w:p w:rsidR="00544E25" w:rsidRPr="00CD55BD" w:rsidRDefault="004C456A" w:rsidP="00441E32">
            <w:pPr>
              <w:rPr>
                <w:sz w:val="20"/>
                <w:szCs w:val="20"/>
              </w:rPr>
            </w:pPr>
            <w:r w:rsidRPr="00CD55BD">
              <w:rPr>
                <w:sz w:val="20"/>
                <w:szCs w:val="20"/>
              </w:rPr>
              <w:t>2021-2022</w:t>
            </w:r>
          </w:p>
        </w:tc>
        <w:tc>
          <w:tcPr>
            <w:tcW w:w="1559" w:type="dxa"/>
          </w:tcPr>
          <w:p w:rsidR="00544E25" w:rsidRPr="00CD55BD" w:rsidRDefault="004C456A" w:rsidP="00AD33E9">
            <w:pPr>
              <w:jc w:val="center"/>
              <w:rPr>
                <w:sz w:val="20"/>
                <w:szCs w:val="20"/>
              </w:rPr>
            </w:pPr>
            <w:r w:rsidRPr="00CD55BD">
              <w:rPr>
                <w:sz w:val="20"/>
                <w:szCs w:val="20"/>
              </w:rPr>
              <w:t>21</w:t>
            </w:r>
          </w:p>
        </w:tc>
        <w:tc>
          <w:tcPr>
            <w:tcW w:w="1842" w:type="dxa"/>
          </w:tcPr>
          <w:p w:rsidR="00544E25" w:rsidRPr="00CD55BD" w:rsidRDefault="00441E32" w:rsidP="00AD33E9">
            <w:pPr>
              <w:jc w:val="center"/>
              <w:rPr>
                <w:sz w:val="20"/>
                <w:szCs w:val="20"/>
              </w:rPr>
            </w:pPr>
            <w:r w:rsidRPr="00CD55BD">
              <w:rPr>
                <w:sz w:val="20"/>
                <w:szCs w:val="20"/>
              </w:rPr>
              <w:t>5</w:t>
            </w:r>
          </w:p>
        </w:tc>
        <w:tc>
          <w:tcPr>
            <w:tcW w:w="1559" w:type="dxa"/>
          </w:tcPr>
          <w:p w:rsidR="00544E25" w:rsidRPr="00CD55BD" w:rsidRDefault="00441E32" w:rsidP="00AD33E9">
            <w:pPr>
              <w:jc w:val="center"/>
              <w:rPr>
                <w:sz w:val="20"/>
                <w:szCs w:val="20"/>
              </w:rPr>
            </w:pPr>
            <w:r w:rsidRPr="00CD55BD">
              <w:rPr>
                <w:sz w:val="20"/>
                <w:szCs w:val="20"/>
              </w:rPr>
              <w:t>15</w:t>
            </w:r>
          </w:p>
        </w:tc>
        <w:tc>
          <w:tcPr>
            <w:tcW w:w="1701" w:type="dxa"/>
          </w:tcPr>
          <w:p w:rsidR="00544E25" w:rsidRPr="00CD55BD" w:rsidRDefault="00441E32" w:rsidP="00AD33E9">
            <w:pPr>
              <w:jc w:val="center"/>
              <w:rPr>
                <w:sz w:val="20"/>
                <w:szCs w:val="20"/>
              </w:rPr>
            </w:pPr>
            <w:r w:rsidRPr="00CD55BD">
              <w:rPr>
                <w:sz w:val="20"/>
                <w:szCs w:val="20"/>
              </w:rPr>
              <w:t>1</w:t>
            </w:r>
          </w:p>
        </w:tc>
        <w:tc>
          <w:tcPr>
            <w:tcW w:w="1418" w:type="dxa"/>
          </w:tcPr>
          <w:p w:rsidR="00544E25" w:rsidRPr="00CD55BD" w:rsidRDefault="00441E32" w:rsidP="00AD33E9">
            <w:pPr>
              <w:jc w:val="center"/>
              <w:rPr>
                <w:sz w:val="20"/>
                <w:szCs w:val="20"/>
              </w:rPr>
            </w:pPr>
            <w:r w:rsidRPr="00CD55BD">
              <w:rPr>
                <w:sz w:val="20"/>
                <w:szCs w:val="20"/>
              </w:rPr>
              <w:t>0</w:t>
            </w:r>
          </w:p>
        </w:tc>
      </w:tr>
      <w:tr w:rsidR="00CD55BD" w:rsidRPr="00CD55BD" w:rsidTr="00BF48BD">
        <w:trPr>
          <w:trHeight w:val="233"/>
        </w:trPr>
        <w:tc>
          <w:tcPr>
            <w:tcW w:w="1560" w:type="dxa"/>
          </w:tcPr>
          <w:p w:rsidR="00CD55BD" w:rsidRPr="00CD55BD" w:rsidRDefault="00CD55BD" w:rsidP="00441E32">
            <w:pPr>
              <w:rPr>
                <w:sz w:val="20"/>
                <w:szCs w:val="20"/>
              </w:rPr>
            </w:pPr>
            <w:r w:rsidRPr="00CD55BD">
              <w:rPr>
                <w:sz w:val="18"/>
                <w:szCs w:val="18"/>
              </w:rPr>
              <w:t>2022-2023</w:t>
            </w:r>
          </w:p>
        </w:tc>
        <w:tc>
          <w:tcPr>
            <w:tcW w:w="1559" w:type="dxa"/>
          </w:tcPr>
          <w:p w:rsidR="00CD55BD" w:rsidRPr="00CD55BD" w:rsidRDefault="00CD55BD" w:rsidP="00AD33E9">
            <w:pPr>
              <w:jc w:val="center"/>
              <w:rPr>
                <w:sz w:val="20"/>
                <w:szCs w:val="20"/>
              </w:rPr>
            </w:pPr>
            <w:r>
              <w:rPr>
                <w:sz w:val="20"/>
                <w:szCs w:val="20"/>
              </w:rPr>
              <w:t>20</w:t>
            </w:r>
          </w:p>
        </w:tc>
        <w:tc>
          <w:tcPr>
            <w:tcW w:w="1842" w:type="dxa"/>
          </w:tcPr>
          <w:p w:rsidR="00CD55BD" w:rsidRPr="00CD55BD" w:rsidRDefault="00CD55BD" w:rsidP="00AD33E9">
            <w:pPr>
              <w:jc w:val="center"/>
              <w:rPr>
                <w:sz w:val="20"/>
                <w:szCs w:val="20"/>
              </w:rPr>
            </w:pPr>
            <w:r>
              <w:rPr>
                <w:sz w:val="20"/>
                <w:szCs w:val="20"/>
              </w:rPr>
              <w:t>5</w:t>
            </w:r>
          </w:p>
        </w:tc>
        <w:tc>
          <w:tcPr>
            <w:tcW w:w="1559" w:type="dxa"/>
          </w:tcPr>
          <w:p w:rsidR="00CD55BD" w:rsidRPr="00CD55BD" w:rsidRDefault="00CD55BD" w:rsidP="00AD33E9">
            <w:pPr>
              <w:jc w:val="center"/>
              <w:rPr>
                <w:sz w:val="20"/>
                <w:szCs w:val="20"/>
              </w:rPr>
            </w:pPr>
            <w:r>
              <w:rPr>
                <w:sz w:val="20"/>
                <w:szCs w:val="20"/>
              </w:rPr>
              <w:t>17</w:t>
            </w:r>
          </w:p>
        </w:tc>
        <w:tc>
          <w:tcPr>
            <w:tcW w:w="1701" w:type="dxa"/>
          </w:tcPr>
          <w:p w:rsidR="00CD55BD" w:rsidRPr="00CD55BD" w:rsidRDefault="00CD55BD" w:rsidP="00AD33E9">
            <w:pPr>
              <w:jc w:val="center"/>
              <w:rPr>
                <w:sz w:val="20"/>
                <w:szCs w:val="20"/>
              </w:rPr>
            </w:pPr>
            <w:r>
              <w:rPr>
                <w:sz w:val="20"/>
                <w:szCs w:val="20"/>
              </w:rPr>
              <w:t>0</w:t>
            </w:r>
          </w:p>
        </w:tc>
        <w:tc>
          <w:tcPr>
            <w:tcW w:w="1418" w:type="dxa"/>
          </w:tcPr>
          <w:p w:rsidR="00CD55BD" w:rsidRPr="00CD55BD" w:rsidRDefault="00CD55BD" w:rsidP="00AD33E9">
            <w:pPr>
              <w:jc w:val="center"/>
              <w:rPr>
                <w:sz w:val="20"/>
                <w:szCs w:val="20"/>
              </w:rPr>
            </w:pPr>
            <w:r>
              <w:rPr>
                <w:sz w:val="20"/>
                <w:szCs w:val="20"/>
              </w:rPr>
              <w:t>0</w:t>
            </w:r>
          </w:p>
        </w:tc>
      </w:tr>
    </w:tbl>
    <w:p w:rsidR="00544E25" w:rsidRPr="00CD55BD" w:rsidRDefault="00544E25" w:rsidP="00544E25">
      <w:pPr>
        <w:pStyle w:val="a9"/>
        <w:tabs>
          <w:tab w:val="left" w:pos="2078"/>
        </w:tabs>
        <w:ind w:left="-426" w:right="-2"/>
        <w:jc w:val="both"/>
        <w:rPr>
          <w:rFonts w:ascii="Times New Roman" w:hAnsi="Times New Roman"/>
          <w:sz w:val="20"/>
          <w:szCs w:val="20"/>
          <w:lang w:val="ro-RO"/>
        </w:rPr>
      </w:pPr>
      <w:r w:rsidRPr="00CD55BD">
        <w:rPr>
          <w:rFonts w:ascii="Times New Roman" w:hAnsi="Times New Roman"/>
          <w:sz w:val="20"/>
          <w:szCs w:val="20"/>
          <w:lang w:val="ro-RO"/>
        </w:rPr>
        <w:tab/>
      </w:r>
    </w:p>
    <w:p w:rsidR="00544E25" w:rsidRPr="00CD55BD" w:rsidRDefault="00544E25" w:rsidP="00AD33E9">
      <w:r w:rsidRPr="00CD55BD">
        <w:t xml:space="preserve">Rezultatele evaluării anuale a cadrelor de conducere: </w:t>
      </w:r>
    </w:p>
    <w:p w:rsidR="00544E25" w:rsidRPr="00CD55BD" w:rsidRDefault="00544E25" w:rsidP="00AD33E9"/>
    <w:tbl>
      <w:tblPr>
        <w:tblStyle w:val="ab"/>
        <w:tblW w:w="9639" w:type="dxa"/>
        <w:tblInd w:w="108" w:type="dxa"/>
        <w:tblLook w:val="04A0" w:firstRow="1" w:lastRow="0" w:firstColumn="1" w:lastColumn="0" w:noHBand="0" w:noVBand="1"/>
      </w:tblPr>
      <w:tblGrid>
        <w:gridCol w:w="1560"/>
        <w:gridCol w:w="1701"/>
        <w:gridCol w:w="3402"/>
        <w:gridCol w:w="2976"/>
      </w:tblGrid>
      <w:tr w:rsidR="00CD55BD" w:rsidRPr="00CD55BD" w:rsidTr="00BF48BD">
        <w:trPr>
          <w:trHeight w:val="253"/>
        </w:trPr>
        <w:tc>
          <w:tcPr>
            <w:tcW w:w="1560" w:type="dxa"/>
            <w:vMerge w:val="restart"/>
          </w:tcPr>
          <w:p w:rsidR="00544E25" w:rsidRPr="00CD55BD" w:rsidRDefault="00544E25" w:rsidP="00AD33E9">
            <w:pPr>
              <w:jc w:val="center"/>
              <w:rPr>
                <w:sz w:val="20"/>
                <w:szCs w:val="20"/>
              </w:rPr>
            </w:pPr>
            <w:r w:rsidRPr="00CD55BD">
              <w:rPr>
                <w:sz w:val="20"/>
                <w:szCs w:val="20"/>
              </w:rPr>
              <w:t>Anul de studiu</w:t>
            </w:r>
          </w:p>
        </w:tc>
        <w:tc>
          <w:tcPr>
            <w:tcW w:w="1701" w:type="dxa"/>
            <w:vMerge w:val="restart"/>
          </w:tcPr>
          <w:p w:rsidR="00544E25" w:rsidRPr="00CD55BD" w:rsidRDefault="00544E25" w:rsidP="00AD33E9">
            <w:pPr>
              <w:jc w:val="center"/>
              <w:rPr>
                <w:sz w:val="20"/>
                <w:szCs w:val="20"/>
              </w:rPr>
            </w:pPr>
            <w:r w:rsidRPr="00CD55BD">
              <w:rPr>
                <w:sz w:val="20"/>
                <w:szCs w:val="20"/>
              </w:rPr>
              <w:t>Nr. total cadre de conducere</w:t>
            </w:r>
          </w:p>
        </w:tc>
        <w:tc>
          <w:tcPr>
            <w:tcW w:w="6378" w:type="dxa"/>
            <w:gridSpan w:val="2"/>
          </w:tcPr>
          <w:p w:rsidR="00544E25" w:rsidRPr="00CD55BD" w:rsidRDefault="00544E25" w:rsidP="00AD33E9">
            <w:pPr>
              <w:jc w:val="center"/>
              <w:rPr>
                <w:sz w:val="20"/>
                <w:szCs w:val="20"/>
              </w:rPr>
            </w:pPr>
            <w:r w:rsidRPr="00CD55BD">
              <w:rPr>
                <w:sz w:val="20"/>
                <w:szCs w:val="20"/>
              </w:rPr>
              <w:t>Rezultatele prezentării Raportului anual de activitate</w:t>
            </w:r>
          </w:p>
        </w:tc>
      </w:tr>
      <w:tr w:rsidR="00CD55BD" w:rsidRPr="00CD55BD" w:rsidTr="00BF48BD">
        <w:trPr>
          <w:trHeight w:val="179"/>
        </w:trPr>
        <w:tc>
          <w:tcPr>
            <w:tcW w:w="1560" w:type="dxa"/>
            <w:vMerge/>
          </w:tcPr>
          <w:p w:rsidR="00544E25" w:rsidRPr="00CD55BD" w:rsidRDefault="00544E25" w:rsidP="00AD33E9">
            <w:pPr>
              <w:jc w:val="center"/>
              <w:rPr>
                <w:sz w:val="20"/>
                <w:szCs w:val="20"/>
              </w:rPr>
            </w:pPr>
          </w:p>
        </w:tc>
        <w:tc>
          <w:tcPr>
            <w:tcW w:w="1701" w:type="dxa"/>
            <w:vMerge/>
          </w:tcPr>
          <w:p w:rsidR="00544E25" w:rsidRPr="00CD55BD" w:rsidRDefault="00544E25" w:rsidP="00AD33E9">
            <w:pPr>
              <w:jc w:val="center"/>
              <w:rPr>
                <w:sz w:val="20"/>
                <w:szCs w:val="20"/>
              </w:rPr>
            </w:pPr>
          </w:p>
        </w:tc>
        <w:tc>
          <w:tcPr>
            <w:tcW w:w="3402" w:type="dxa"/>
          </w:tcPr>
          <w:p w:rsidR="00544E25" w:rsidRPr="00CD55BD" w:rsidRDefault="00544E25" w:rsidP="00AD33E9">
            <w:pPr>
              <w:jc w:val="center"/>
              <w:rPr>
                <w:sz w:val="20"/>
                <w:szCs w:val="20"/>
              </w:rPr>
            </w:pPr>
            <w:r w:rsidRPr="00CD55BD">
              <w:rPr>
                <w:sz w:val="20"/>
                <w:szCs w:val="20"/>
              </w:rPr>
              <w:t>se aprobă</w:t>
            </w:r>
          </w:p>
        </w:tc>
        <w:tc>
          <w:tcPr>
            <w:tcW w:w="2976" w:type="dxa"/>
          </w:tcPr>
          <w:p w:rsidR="00544E25" w:rsidRPr="00CD55BD" w:rsidRDefault="00544E25" w:rsidP="00AD33E9">
            <w:pPr>
              <w:jc w:val="center"/>
              <w:rPr>
                <w:sz w:val="20"/>
                <w:szCs w:val="20"/>
              </w:rPr>
            </w:pPr>
            <w:r w:rsidRPr="00CD55BD">
              <w:rPr>
                <w:sz w:val="20"/>
                <w:szCs w:val="20"/>
              </w:rPr>
              <w:t>nu se aprobă</w:t>
            </w:r>
          </w:p>
        </w:tc>
      </w:tr>
      <w:tr w:rsidR="00CD55BD" w:rsidRPr="00CD55BD" w:rsidTr="00BF48BD">
        <w:trPr>
          <w:trHeight w:val="253"/>
        </w:trPr>
        <w:tc>
          <w:tcPr>
            <w:tcW w:w="1560" w:type="dxa"/>
          </w:tcPr>
          <w:p w:rsidR="00544E25" w:rsidRPr="00CD55BD" w:rsidRDefault="00190C11" w:rsidP="00AD33E9">
            <w:pPr>
              <w:jc w:val="center"/>
              <w:rPr>
                <w:sz w:val="20"/>
                <w:szCs w:val="20"/>
              </w:rPr>
            </w:pPr>
            <w:r w:rsidRPr="00CD55BD">
              <w:rPr>
                <w:sz w:val="20"/>
                <w:szCs w:val="20"/>
              </w:rPr>
              <w:t>2020-2021</w:t>
            </w:r>
          </w:p>
        </w:tc>
        <w:tc>
          <w:tcPr>
            <w:tcW w:w="1701" w:type="dxa"/>
          </w:tcPr>
          <w:p w:rsidR="00544E25" w:rsidRPr="00CD55BD" w:rsidRDefault="00190C11" w:rsidP="00AD33E9">
            <w:pPr>
              <w:jc w:val="center"/>
              <w:rPr>
                <w:sz w:val="20"/>
                <w:szCs w:val="20"/>
              </w:rPr>
            </w:pPr>
            <w:r w:rsidRPr="00CD55BD">
              <w:rPr>
                <w:sz w:val="20"/>
                <w:szCs w:val="20"/>
              </w:rPr>
              <w:t>1</w:t>
            </w:r>
          </w:p>
        </w:tc>
        <w:tc>
          <w:tcPr>
            <w:tcW w:w="3402" w:type="dxa"/>
          </w:tcPr>
          <w:p w:rsidR="00544E25" w:rsidRPr="00CD55BD" w:rsidRDefault="00190C11" w:rsidP="00AD33E9">
            <w:pPr>
              <w:jc w:val="center"/>
              <w:rPr>
                <w:sz w:val="20"/>
                <w:szCs w:val="20"/>
              </w:rPr>
            </w:pPr>
            <w:r w:rsidRPr="00CD55BD">
              <w:rPr>
                <w:sz w:val="20"/>
                <w:szCs w:val="20"/>
              </w:rPr>
              <w:t>1</w:t>
            </w:r>
          </w:p>
        </w:tc>
        <w:tc>
          <w:tcPr>
            <w:tcW w:w="2976" w:type="dxa"/>
          </w:tcPr>
          <w:p w:rsidR="00544E25" w:rsidRPr="00CD55BD" w:rsidRDefault="00190C11" w:rsidP="00AD33E9">
            <w:pPr>
              <w:jc w:val="center"/>
              <w:rPr>
                <w:sz w:val="20"/>
                <w:szCs w:val="20"/>
              </w:rPr>
            </w:pPr>
            <w:r w:rsidRPr="00CD55BD">
              <w:rPr>
                <w:sz w:val="20"/>
                <w:szCs w:val="20"/>
              </w:rPr>
              <w:t>0</w:t>
            </w:r>
          </w:p>
        </w:tc>
      </w:tr>
      <w:tr w:rsidR="00CD55BD" w:rsidRPr="00CD55BD" w:rsidTr="00BF48BD">
        <w:trPr>
          <w:trHeight w:val="253"/>
        </w:trPr>
        <w:tc>
          <w:tcPr>
            <w:tcW w:w="1560" w:type="dxa"/>
          </w:tcPr>
          <w:p w:rsidR="00544E25" w:rsidRPr="00CD55BD" w:rsidRDefault="000375F8" w:rsidP="00AD33E9">
            <w:pPr>
              <w:jc w:val="center"/>
              <w:rPr>
                <w:sz w:val="20"/>
                <w:szCs w:val="20"/>
              </w:rPr>
            </w:pPr>
            <w:r w:rsidRPr="00CD55BD">
              <w:rPr>
                <w:sz w:val="20"/>
                <w:szCs w:val="20"/>
              </w:rPr>
              <w:t>2021-2022</w:t>
            </w:r>
          </w:p>
        </w:tc>
        <w:tc>
          <w:tcPr>
            <w:tcW w:w="1701" w:type="dxa"/>
          </w:tcPr>
          <w:p w:rsidR="00544E25" w:rsidRPr="00CD55BD" w:rsidRDefault="000375F8" w:rsidP="00AD33E9">
            <w:pPr>
              <w:jc w:val="center"/>
              <w:rPr>
                <w:sz w:val="20"/>
                <w:szCs w:val="20"/>
              </w:rPr>
            </w:pPr>
            <w:r w:rsidRPr="00CD55BD">
              <w:rPr>
                <w:sz w:val="20"/>
                <w:szCs w:val="20"/>
              </w:rPr>
              <w:t>3</w:t>
            </w:r>
          </w:p>
        </w:tc>
        <w:tc>
          <w:tcPr>
            <w:tcW w:w="3402" w:type="dxa"/>
          </w:tcPr>
          <w:p w:rsidR="00544E25" w:rsidRPr="00CD55BD" w:rsidRDefault="000375F8" w:rsidP="00AD33E9">
            <w:pPr>
              <w:jc w:val="center"/>
              <w:rPr>
                <w:sz w:val="20"/>
                <w:szCs w:val="20"/>
              </w:rPr>
            </w:pPr>
            <w:r w:rsidRPr="00CD55BD">
              <w:rPr>
                <w:sz w:val="20"/>
                <w:szCs w:val="20"/>
              </w:rPr>
              <w:t>3</w:t>
            </w:r>
          </w:p>
        </w:tc>
        <w:tc>
          <w:tcPr>
            <w:tcW w:w="2976" w:type="dxa"/>
          </w:tcPr>
          <w:p w:rsidR="00544E25" w:rsidRPr="00CD55BD" w:rsidRDefault="000375F8" w:rsidP="00AD33E9">
            <w:pPr>
              <w:jc w:val="center"/>
              <w:rPr>
                <w:sz w:val="20"/>
                <w:szCs w:val="20"/>
              </w:rPr>
            </w:pPr>
            <w:r w:rsidRPr="00CD55BD">
              <w:rPr>
                <w:sz w:val="20"/>
                <w:szCs w:val="20"/>
              </w:rPr>
              <w:t>0</w:t>
            </w:r>
          </w:p>
        </w:tc>
      </w:tr>
      <w:tr w:rsidR="00CD55BD" w:rsidRPr="00CD55BD" w:rsidTr="00BF48BD">
        <w:trPr>
          <w:trHeight w:val="253"/>
        </w:trPr>
        <w:tc>
          <w:tcPr>
            <w:tcW w:w="1560" w:type="dxa"/>
          </w:tcPr>
          <w:p w:rsidR="00CD55BD" w:rsidRPr="00CD55BD" w:rsidRDefault="00CD55BD" w:rsidP="00AD33E9">
            <w:pPr>
              <w:jc w:val="center"/>
              <w:rPr>
                <w:sz w:val="20"/>
                <w:szCs w:val="20"/>
              </w:rPr>
            </w:pPr>
            <w:r w:rsidRPr="00CD55BD">
              <w:rPr>
                <w:sz w:val="18"/>
                <w:szCs w:val="18"/>
              </w:rPr>
              <w:t>2022-2023</w:t>
            </w:r>
          </w:p>
        </w:tc>
        <w:tc>
          <w:tcPr>
            <w:tcW w:w="1701" w:type="dxa"/>
          </w:tcPr>
          <w:p w:rsidR="00CD55BD" w:rsidRPr="00CD55BD" w:rsidRDefault="00CD55BD" w:rsidP="00AD33E9">
            <w:pPr>
              <w:jc w:val="center"/>
              <w:rPr>
                <w:sz w:val="20"/>
                <w:szCs w:val="20"/>
              </w:rPr>
            </w:pPr>
            <w:r>
              <w:rPr>
                <w:sz w:val="20"/>
                <w:szCs w:val="20"/>
              </w:rPr>
              <w:t>3</w:t>
            </w:r>
          </w:p>
        </w:tc>
        <w:tc>
          <w:tcPr>
            <w:tcW w:w="3402" w:type="dxa"/>
          </w:tcPr>
          <w:p w:rsidR="00CD55BD" w:rsidRPr="00CD55BD" w:rsidRDefault="00CD55BD" w:rsidP="00AD33E9">
            <w:pPr>
              <w:jc w:val="center"/>
              <w:rPr>
                <w:sz w:val="20"/>
                <w:szCs w:val="20"/>
              </w:rPr>
            </w:pPr>
            <w:r>
              <w:rPr>
                <w:sz w:val="20"/>
                <w:szCs w:val="20"/>
              </w:rPr>
              <w:t>3</w:t>
            </w:r>
          </w:p>
        </w:tc>
        <w:tc>
          <w:tcPr>
            <w:tcW w:w="2976" w:type="dxa"/>
          </w:tcPr>
          <w:p w:rsidR="00CD55BD" w:rsidRPr="00CD55BD" w:rsidRDefault="00CD55BD" w:rsidP="00AD33E9">
            <w:pPr>
              <w:jc w:val="center"/>
              <w:rPr>
                <w:sz w:val="20"/>
                <w:szCs w:val="20"/>
              </w:rPr>
            </w:pPr>
            <w:r>
              <w:rPr>
                <w:sz w:val="20"/>
                <w:szCs w:val="20"/>
              </w:rPr>
              <w:t>0</w:t>
            </w:r>
          </w:p>
        </w:tc>
      </w:tr>
    </w:tbl>
    <w:p w:rsidR="004A19FF" w:rsidRPr="00CD55BD" w:rsidRDefault="004A19FF" w:rsidP="004A19FF">
      <w:pPr>
        <w:tabs>
          <w:tab w:val="left" w:pos="6237"/>
        </w:tabs>
      </w:pPr>
      <w:bookmarkStart w:id="39" w:name="_GoBack"/>
      <w:bookmarkEnd w:id="39"/>
    </w:p>
    <w:sectPr w:rsidR="004A19FF" w:rsidRPr="00CD55BD" w:rsidSect="004A19FF">
      <w:footerReference w:type="default" r:id="rId10"/>
      <w:type w:val="continuous"/>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82" w:rsidRDefault="00283882" w:rsidP="00E35F79">
      <w:r>
        <w:separator/>
      </w:r>
    </w:p>
  </w:endnote>
  <w:endnote w:type="continuationSeparator" w:id="0">
    <w:p w:rsidR="00283882" w:rsidRDefault="00283882"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38487"/>
      <w:docPartObj>
        <w:docPartGallery w:val="Page Numbers (Bottom of Page)"/>
        <w:docPartUnique/>
      </w:docPartObj>
    </w:sdtPr>
    <w:sdtEndPr>
      <w:rPr>
        <w:rFonts w:cs="Arial"/>
      </w:rPr>
    </w:sdtEndPr>
    <w:sdtContent>
      <w:p w:rsidR="006F5FEA" w:rsidRPr="00734888" w:rsidRDefault="006F5FEA">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CD55BD">
          <w:rPr>
            <w:rFonts w:cs="Arial"/>
            <w:noProof/>
          </w:rPr>
          <w:t>23</w:t>
        </w:r>
        <w:r w:rsidRPr="00734888">
          <w:rPr>
            <w:rFonts w:cs="Arial"/>
          </w:rPr>
          <w:fldChar w:fldCharType="end"/>
        </w:r>
      </w:p>
    </w:sdtContent>
  </w:sdt>
  <w:p w:rsidR="006F5FEA" w:rsidRDefault="006F5FE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82" w:rsidRDefault="00283882" w:rsidP="00E35F79">
      <w:r>
        <w:separator/>
      </w:r>
    </w:p>
  </w:footnote>
  <w:footnote w:type="continuationSeparator" w:id="0">
    <w:p w:rsidR="00283882" w:rsidRDefault="00283882" w:rsidP="00E3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BDA0"/>
    <w:multiLevelType w:val="singleLevel"/>
    <w:tmpl w:val="A416BDA0"/>
    <w:lvl w:ilvl="0">
      <w:start w:val="1"/>
      <w:numFmt w:val="decimal"/>
      <w:suff w:val="space"/>
      <w:lvlText w:val="%1."/>
      <w:lvlJc w:val="left"/>
    </w:lvl>
  </w:abstractNum>
  <w:abstractNum w:abstractNumId="1">
    <w:nsid w:val="031200C7"/>
    <w:multiLevelType w:val="hybridMultilevel"/>
    <w:tmpl w:val="24DEDE4A"/>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14C15"/>
    <w:multiLevelType w:val="hybridMultilevel"/>
    <w:tmpl w:val="320088A2"/>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A1476"/>
    <w:multiLevelType w:val="hybridMultilevel"/>
    <w:tmpl w:val="2C54DACE"/>
    <w:lvl w:ilvl="0" w:tplc="A1FE409E">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4013D"/>
    <w:multiLevelType w:val="hybridMultilevel"/>
    <w:tmpl w:val="4F78187E"/>
    <w:lvl w:ilvl="0" w:tplc="661C9C4C">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6702D2"/>
    <w:multiLevelType w:val="multilevel"/>
    <w:tmpl w:val="A8EABA0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DA5EAB"/>
    <w:multiLevelType w:val="hybridMultilevel"/>
    <w:tmpl w:val="31AE3AD4"/>
    <w:lvl w:ilvl="0" w:tplc="661C9C4C">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A0C0770"/>
    <w:multiLevelType w:val="hybridMultilevel"/>
    <w:tmpl w:val="2A0C6046"/>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D6F41"/>
    <w:multiLevelType w:val="hybridMultilevel"/>
    <w:tmpl w:val="AC9EC1DE"/>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F613D"/>
    <w:multiLevelType w:val="multilevel"/>
    <w:tmpl w:val="60B8D6B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E54426"/>
    <w:multiLevelType w:val="multilevel"/>
    <w:tmpl w:val="3752D19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209B0BB6"/>
    <w:multiLevelType w:val="multilevel"/>
    <w:tmpl w:val="F1225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080FB1"/>
    <w:multiLevelType w:val="hybridMultilevel"/>
    <w:tmpl w:val="5762B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E5E71"/>
    <w:multiLevelType w:val="hybridMultilevel"/>
    <w:tmpl w:val="D2C44B98"/>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74406D5"/>
    <w:multiLevelType w:val="multilevel"/>
    <w:tmpl w:val="7F1A6808"/>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C0872BA"/>
    <w:multiLevelType w:val="hybridMultilevel"/>
    <w:tmpl w:val="6D2A593C"/>
    <w:lvl w:ilvl="0" w:tplc="A1FE409E">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91C11"/>
    <w:multiLevelType w:val="hybridMultilevel"/>
    <w:tmpl w:val="CBA046B8"/>
    <w:lvl w:ilvl="0" w:tplc="8B968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C5B3F"/>
    <w:multiLevelType w:val="multilevel"/>
    <w:tmpl w:val="32847D8C"/>
    <w:lvl w:ilvl="0">
      <w:start w:val="3"/>
      <w:numFmt w:val="decimal"/>
      <w:lvlText w:val="%1."/>
      <w:lvlJc w:val="left"/>
      <w:pPr>
        <w:ind w:left="600" w:hanging="60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720" w:hanging="720"/>
      </w:pPr>
      <w:rPr>
        <w:rFonts w:hint="default"/>
        <w:color w:val="FF0000"/>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nsid w:val="393F71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AE0300"/>
    <w:multiLevelType w:val="hybridMultilevel"/>
    <w:tmpl w:val="8B18BEF4"/>
    <w:lvl w:ilvl="0" w:tplc="3482ECCE">
      <w:start w:val="1"/>
      <w:numFmt w:val="lowerLetter"/>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A365E5C"/>
    <w:multiLevelType w:val="hybridMultilevel"/>
    <w:tmpl w:val="1CAC5AF8"/>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DF0C89"/>
    <w:multiLevelType w:val="multilevel"/>
    <w:tmpl w:val="EFC4B05A"/>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3C746161"/>
    <w:multiLevelType w:val="multilevel"/>
    <w:tmpl w:val="76C4DB3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40E37E80"/>
    <w:multiLevelType w:val="multilevel"/>
    <w:tmpl w:val="04989F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A823B7"/>
    <w:multiLevelType w:val="multilevel"/>
    <w:tmpl w:val="BE2A09C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6A15844"/>
    <w:multiLevelType w:val="hybridMultilevel"/>
    <w:tmpl w:val="D0781746"/>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86201D"/>
    <w:multiLevelType w:val="multilevel"/>
    <w:tmpl w:val="E34C773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8D60066"/>
    <w:multiLevelType w:val="multilevel"/>
    <w:tmpl w:val="078494C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D1444A9"/>
    <w:multiLevelType w:val="hybridMultilevel"/>
    <w:tmpl w:val="A6DCF988"/>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45075"/>
    <w:multiLevelType w:val="hybridMultilevel"/>
    <w:tmpl w:val="A8B4960E"/>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382B3"/>
    <w:multiLevelType w:val="singleLevel"/>
    <w:tmpl w:val="550382B3"/>
    <w:lvl w:ilvl="0">
      <w:start w:val="1"/>
      <w:numFmt w:val="decimal"/>
      <w:suff w:val="space"/>
      <w:lvlText w:val="%1."/>
      <w:lvlJc w:val="left"/>
    </w:lvl>
  </w:abstractNum>
  <w:abstractNum w:abstractNumId="32">
    <w:nsid w:val="57C017D8"/>
    <w:multiLevelType w:val="hybridMultilevel"/>
    <w:tmpl w:val="D388C3B8"/>
    <w:lvl w:ilvl="0" w:tplc="661C9C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3367E0"/>
    <w:multiLevelType w:val="hybridMultilevel"/>
    <w:tmpl w:val="84D41FD2"/>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8A1711"/>
    <w:multiLevelType w:val="multilevel"/>
    <w:tmpl w:val="14F4236E"/>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F2342A"/>
    <w:multiLevelType w:val="hybridMultilevel"/>
    <w:tmpl w:val="74C6406E"/>
    <w:lvl w:ilvl="0" w:tplc="4EDA6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D86BE3"/>
    <w:multiLevelType w:val="multilevel"/>
    <w:tmpl w:val="F8BCE73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76675C2"/>
    <w:multiLevelType w:val="multilevel"/>
    <w:tmpl w:val="A73AE638"/>
    <w:lvl w:ilvl="0">
      <w:start w:val="1"/>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776640F"/>
    <w:multiLevelType w:val="multilevel"/>
    <w:tmpl w:val="C602B1A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9">
    <w:nsid w:val="689E4740"/>
    <w:multiLevelType w:val="multilevel"/>
    <w:tmpl w:val="466CF378"/>
    <w:lvl w:ilvl="0">
      <w:start w:val="1"/>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nsid w:val="6A9939EA"/>
    <w:multiLevelType w:val="hybridMultilevel"/>
    <w:tmpl w:val="42FAF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3B5D03"/>
    <w:multiLevelType w:val="multilevel"/>
    <w:tmpl w:val="E51ACB24"/>
    <w:lvl w:ilvl="0">
      <w:start w:val="1"/>
      <w:numFmt w:val="decimal"/>
      <w:lvlText w:val="%1."/>
      <w:lvlJc w:val="left"/>
      <w:pPr>
        <w:ind w:left="218" w:hanging="360"/>
      </w:pPr>
      <w:rPr>
        <w:rFonts w:hint="default"/>
      </w:rPr>
    </w:lvl>
    <w:lvl w:ilvl="1">
      <w:start w:val="1"/>
      <w:numFmt w:val="decimal"/>
      <w:isLgl/>
      <w:lvlText w:val="%1.%2."/>
      <w:lvlJc w:val="left"/>
      <w:pPr>
        <w:ind w:left="28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91"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93"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95" w:hanging="1440"/>
      </w:pPr>
      <w:rPr>
        <w:rFonts w:hint="default"/>
      </w:rPr>
    </w:lvl>
    <w:lvl w:ilvl="8">
      <w:start w:val="1"/>
      <w:numFmt w:val="decimal"/>
      <w:isLgl/>
      <w:lvlText w:val="%1.%2.%3.%4.%5.%6.%7.%8.%9."/>
      <w:lvlJc w:val="left"/>
      <w:pPr>
        <w:ind w:left="2226" w:hanging="1800"/>
      </w:pPr>
      <w:rPr>
        <w:rFonts w:hint="default"/>
      </w:rPr>
    </w:lvl>
  </w:abstractNum>
  <w:abstractNum w:abstractNumId="42">
    <w:nsid w:val="70AC395F"/>
    <w:multiLevelType w:val="hybridMultilevel"/>
    <w:tmpl w:val="DB6C3C50"/>
    <w:lvl w:ilvl="0" w:tplc="4344D97E">
      <w:start w:val="1"/>
      <w:numFmt w:val="bullet"/>
      <w:lvlText w:val=""/>
      <w:lvlJc w:val="left"/>
      <w:pPr>
        <w:ind w:left="774" w:hanging="360"/>
      </w:pPr>
      <w:rPr>
        <w:rFonts w:ascii="Symbol" w:hAnsi="Symbol" w:hint="default"/>
        <w:sz w:val="20"/>
        <w:szCs w:val="20"/>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3">
    <w:nsid w:val="72201372"/>
    <w:multiLevelType w:val="multilevel"/>
    <w:tmpl w:val="83CE16A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2D47A6E"/>
    <w:multiLevelType w:val="multilevel"/>
    <w:tmpl w:val="599C134A"/>
    <w:lvl w:ilvl="0">
      <w:start w:val="2"/>
      <w:numFmt w:val="decimal"/>
      <w:lvlText w:val="%1."/>
      <w:lvlJc w:val="left"/>
      <w:pPr>
        <w:ind w:left="495" w:hanging="495"/>
      </w:pPr>
      <w:rPr>
        <w:rFonts w:hint="default"/>
        <w:color w:val="auto"/>
      </w:rPr>
    </w:lvl>
    <w:lvl w:ilvl="1">
      <w:start w:val="1"/>
      <w:numFmt w:val="decimal"/>
      <w:lvlText w:val="%1.%2."/>
      <w:lvlJc w:val="left"/>
      <w:pPr>
        <w:ind w:left="1035" w:hanging="49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45">
    <w:nsid w:val="77CC230C"/>
    <w:multiLevelType w:val="hybridMultilevel"/>
    <w:tmpl w:val="5DAE41D2"/>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71857"/>
    <w:multiLevelType w:val="hybridMultilevel"/>
    <w:tmpl w:val="BED440DA"/>
    <w:lvl w:ilvl="0" w:tplc="7C94B41C">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7FF93AF5"/>
    <w:multiLevelType w:val="multilevel"/>
    <w:tmpl w:val="F794974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7"/>
  </w:num>
  <w:num w:numId="3">
    <w:abstractNumId w:val="39"/>
  </w:num>
  <w:num w:numId="4">
    <w:abstractNumId w:val="36"/>
  </w:num>
  <w:num w:numId="5">
    <w:abstractNumId w:val="28"/>
  </w:num>
  <w:num w:numId="6">
    <w:abstractNumId w:val="22"/>
  </w:num>
  <w:num w:numId="7">
    <w:abstractNumId w:val="15"/>
  </w:num>
  <w:num w:numId="8">
    <w:abstractNumId w:val="19"/>
  </w:num>
  <w:num w:numId="9">
    <w:abstractNumId w:val="27"/>
  </w:num>
  <w:num w:numId="10">
    <w:abstractNumId w:val="10"/>
  </w:num>
  <w:num w:numId="11">
    <w:abstractNumId w:val="25"/>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num>
  <w:num w:numId="16">
    <w:abstractNumId w:val="45"/>
  </w:num>
  <w:num w:numId="17">
    <w:abstractNumId w:val="7"/>
  </w:num>
  <w:num w:numId="18">
    <w:abstractNumId w:val="18"/>
  </w:num>
  <w:num w:numId="19">
    <w:abstractNumId w:val="17"/>
  </w:num>
  <w:num w:numId="20">
    <w:abstractNumId w:val="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6"/>
  </w:num>
  <w:num w:numId="24">
    <w:abstractNumId w:val="8"/>
  </w:num>
  <w:num w:numId="25">
    <w:abstractNumId w:val="4"/>
  </w:num>
  <w:num w:numId="26">
    <w:abstractNumId w:val="32"/>
  </w:num>
  <w:num w:numId="27">
    <w:abstractNumId w:val="34"/>
  </w:num>
  <w:num w:numId="28">
    <w:abstractNumId w:val="40"/>
  </w:num>
  <w:num w:numId="29">
    <w:abstractNumId w:val="41"/>
  </w:num>
  <w:num w:numId="30">
    <w:abstractNumId w:val="43"/>
  </w:num>
  <w:num w:numId="31">
    <w:abstractNumId w:val="24"/>
  </w:num>
  <w:num w:numId="32">
    <w:abstractNumId w:val="44"/>
  </w:num>
  <w:num w:numId="33">
    <w:abstractNumId w:val="13"/>
  </w:num>
  <w:num w:numId="34">
    <w:abstractNumId w:val="1"/>
  </w:num>
  <w:num w:numId="35">
    <w:abstractNumId w:val="30"/>
  </w:num>
  <w:num w:numId="36">
    <w:abstractNumId w:val="11"/>
  </w:num>
  <w:num w:numId="37">
    <w:abstractNumId w:val="48"/>
  </w:num>
  <w:num w:numId="38">
    <w:abstractNumId w:val="2"/>
  </w:num>
  <w:num w:numId="39">
    <w:abstractNumId w:val="46"/>
  </w:num>
  <w:num w:numId="40">
    <w:abstractNumId w:val="42"/>
  </w:num>
  <w:num w:numId="41">
    <w:abstractNumId w:val="35"/>
  </w:num>
  <w:num w:numId="42">
    <w:abstractNumId w:val="3"/>
  </w:num>
  <w:num w:numId="43">
    <w:abstractNumId w:val="33"/>
  </w:num>
  <w:num w:numId="44">
    <w:abstractNumId w:val="21"/>
  </w:num>
  <w:num w:numId="45">
    <w:abstractNumId w:val="29"/>
  </w:num>
  <w:num w:numId="46">
    <w:abstractNumId w:val="47"/>
  </w:num>
  <w:num w:numId="47">
    <w:abstractNumId w:val="14"/>
  </w:num>
  <w:num w:numId="48">
    <w:abstractNumId w:val="0"/>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20"/>
    <w:rsid w:val="00003DBD"/>
    <w:rsid w:val="000044E5"/>
    <w:rsid w:val="00006D67"/>
    <w:rsid w:val="000072C9"/>
    <w:rsid w:val="000075B3"/>
    <w:rsid w:val="0001232D"/>
    <w:rsid w:val="00012612"/>
    <w:rsid w:val="000129BD"/>
    <w:rsid w:val="00013637"/>
    <w:rsid w:val="00014006"/>
    <w:rsid w:val="00014B8B"/>
    <w:rsid w:val="0001782F"/>
    <w:rsid w:val="00021898"/>
    <w:rsid w:val="00024EBB"/>
    <w:rsid w:val="00025B30"/>
    <w:rsid w:val="00026D79"/>
    <w:rsid w:val="00035559"/>
    <w:rsid w:val="00036271"/>
    <w:rsid w:val="000363E9"/>
    <w:rsid w:val="00036B54"/>
    <w:rsid w:val="00037124"/>
    <w:rsid w:val="000375F8"/>
    <w:rsid w:val="00037C36"/>
    <w:rsid w:val="00040C55"/>
    <w:rsid w:val="000431CC"/>
    <w:rsid w:val="00044EF8"/>
    <w:rsid w:val="000452DB"/>
    <w:rsid w:val="00045F19"/>
    <w:rsid w:val="0004635B"/>
    <w:rsid w:val="000507DE"/>
    <w:rsid w:val="00051464"/>
    <w:rsid w:val="00051867"/>
    <w:rsid w:val="00053219"/>
    <w:rsid w:val="000602DE"/>
    <w:rsid w:val="00061559"/>
    <w:rsid w:val="00061A04"/>
    <w:rsid w:val="00061FD1"/>
    <w:rsid w:val="00062B2A"/>
    <w:rsid w:val="00065366"/>
    <w:rsid w:val="00066FD9"/>
    <w:rsid w:val="0006758F"/>
    <w:rsid w:val="00070625"/>
    <w:rsid w:val="00070640"/>
    <w:rsid w:val="00070BD6"/>
    <w:rsid w:val="000714D9"/>
    <w:rsid w:val="0007151F"/>
    <w:rsid w:val="000725E8"/>
    <w:rsid w:val="00072C45"/>
    <w:rsid w:val="00073308"/>
    <w:rsid w:val="0007585F"/>
    <w:rsid w:val="000762DE"/>
    <w:rsid w:val="00077346"/>
    <w:rsid w:val="0008144C"/>
    <w:rsid w:val="00082324"/>
    <w:rsid w:val="0008263F"/>
    <w:rsid w:val="00082954"/>
    <w:rsid w:val="00082CD3"/>
    <w:rsid w:val="000831B7"/>
    <w:rsid w:val="00086C0F"/>
    <w:rsid w:val="00090913"/>
    <w:rsid w:val="00090AC7"/>
    <w:rsid w:val="00090AE2"/>
    <w:rsid w:val="000914CA"/>
    <w:rsid w:val="0009280B"/>
    <w:rsid w:val="000928B2"/>
    <w:rsid w:val="0009328E"/>
    <w:rsid w:val="0009405F"/>
    <w:rsid w:val="00095D4F"/>
    <w:rsid w:val="00096DF5"/>
    <w:rsid w:val="00097C80"/>
    <w:rsid w:val="000A043A"/>
    <w:rsid w:val="000A1063"/>
    <w:rsid w:val="000A1BA7"/>
    <w:rsid w:val="000A2672"/>
    <w:rsid w:val="000A2DB6"/>
    <w:rsid w:val="000A3224"/>
    <w:rsid w:val="000A3F67"/>
    <w:rsid w:val="000A5949"/>
    <w:rsid w:val="000A5B37"/>
    <w:rsid w:val="000A68C5"/>
    <w:rsid w:val="000A6AE7"/>
    <w:rsid w:val="000B0B0C"/>
    <w:rsid w:val="000B251A"/>
    <w:rsid w:val="000B3561"/>
    <w:rsid w:val="000B434C"/>
    <w:rsid w:val="000B7D85"/>
    <w:rsid w:val="000C1DD8"/>
    <w:rsid w:val="000C2392"/>
    <w:rsid w:val="000C4979"/>
    <w:rsid w:val="000C4A50"/>
    <w:rsid w:val="000C62B2"/>
    <w:rsid w:val="000C7C9B"/>
    <w:rsid w:val="000D0294"/>
    <w:rsid w:val="000D06AA"/>
    <w:rsid w:val="000D150D"/>
    <w:rsid w:val="000D506A"/>
    <w:rsid w:val="000D55CF"/>
    <w:rsid w:val="000D57FC"/>
    <w:rsid w:val="000D603F"/>
    <w:rsid w:val="000D724D"/>
    <w:rsid w:val="000E1B2E"/>
    <w:rsid w:val="000E2780"/>
    <w:rsid w:val="000E3CD9"/>
    <w:rsid w:val="000E3DE8"/>
    <w:rsid w:val="000E41F0"/>
    <w:rsid w:val="000E467E"/>
    <w:rsid w:val="000E6013"/>
    <w:rsid w:val="000E7A2B"/>
    <w:rsid w:val="000E7A5F"/>
    <w:rsid w:val="000F0DBC"/>
    <w:rsid w:val="000F181A"/>
    <w:rsid w:val="000F4358"/>
    <w:rsid w:val="000F4E78"/>
    <w:rsid w:val="000F705C"/>
    <w:rsid w:val="00101567"/>
    <w:rsid w:val="001025D9"/>
    <w:rsid w:val="001034AF"/>
    <w:rsid w:val="0010486F"/>
    <w:rsid w:val="00106AFD"/>
    <w:rsid w:val="00107B61"/>
    <w:rsid w:val="001112A0"/>
    <w:rsid w:val="001167A4"/>
    <w:rsid w:val="00120009"/>
    <w:rsid w:val="00120544"/>
    <w:rsid w:val="0012208A"/>
    <w:rsid w:val="0012245E"/>
    <w:rsid w:val="00123978"/>
    <w:rsid w:val="001239BE"/>
    <w:rsid w:val="00127F70"/>
    <w:rsid w:val="00131155"/>
    <w:rsid w:val="00131528"/>
    <w:rsid w:val="00131713"/>
    <w:rsid w:val="00132144"/>
    <w:rsid w:val="001330E6"/>
    <w:rsid w:val="00133CFB"/>
    <w:rsid w:val="00133E15"/>
    <w:rsid w:val="00133E60"/>
    <w:rsid w:val="001340CC"/>
    <w:rsid w:val="00134155"/>
    <w:rsid w:val="00136CE7"/>
    <w:rsid w:val="00141AFB"/>
    <w:rsid w:val="00142ADA"/>
    <w:rsid w:val="00142DD6"/>
    <w:rsid w:val="00143218"/>
    <w:rsid w:val="00144BA8"/>
    <w:rsid w:val="001463BD"/>
    <w:rsid w:val="00146544"/>
    <w:rsid w:val="001517EF"/>
    <w:rsid w:val="0015212D"/>
    <w:rsid w:val="001527A9"/>
    <w:rsid w:val="0015454F"/>
    <w:rsid w:val="00154D79"/>
    <w:rsid w:val="00154EB8"/>
    <w:rsid w:val="001562A0"/>
    <w:rsid w:val="00156ADB"/>
    <w:rsid w:val="00160FED"/>
    <w:rsid w:val="00161070"/>
    <w:rsid w:val="00163802"/>
    <w:rsid w:val="00165D98"/>
    <w:rsid w:val="00166138"/>
    <w:rsid w:val="00166265"/>
    <w:rsid w:val="0016771D"/>
    <w:rsid w:val="001709C5"/>
    <w:rsid w:val="001734BF"/>
    <w:rsid w:val="00173527"/>
    <w:rsid w:val="00176178"/>
    <w:rsid w:val="00177192"/>
    <w:rsid w:val="001779E8"/>
    <w:rsid w:val="0018046F"/>
    <w:rsid w:val="00181C89"/>
    <w:rsid w:val="00181FAC"/>
    <w:rsid w:val="00182E7E"/>
    <w:rsid w:val="00184028"/>
    <w:rsid w:val="00185629"/>
    <w:rsid w:val="00185B8E"/>
    <w:rsid w:val="001860B0"/>
    <w:rsid w:val="0018663C"/>
    <w:rsid w:val="00187005"/>
    <w:rsid w:val="00190C0B"/>
    <w:rsid w:val="00190C11"/>
    <w:rsid w:val="00190C8F"/>
    <w:rsid w:val="00192B1E"/>
    <w:rsid w:val="00193D15"/>
    <w:rsid w:val="001940F2"/>
    <w:rsid w:val="0019520D"/>
    <w:rsid w:val="0019523A"/>
    <w:rsid w:val="00195DDB"/>
    <w:rsid w:val="00195F33"/>
    <w:rsid w:val="00196CFE"/>
    <w:rsid w:val="00197CB4"/>
    <w:rsid w:val="001A1759"/>
    <w:rsid w:val="001A250D"/>
    <w:rsid w:val="001A3FBF"/>
    <w:rsid w:val="001A45D7"/>
    <w:rsid w:val="001A5ACE"/>
    <w:rsid w:val="001A6216"/>
    <w:rsid w:val="001B16B2"/>
    <w:rsid w:val="001B175D"/>
    <w:rsid w:val="001B3775"/>
    <w:rsid w:val="001B5CA9"/>
    <w:rsid w:val="001B7301"/>
    <w:rsid w:val="001B79BB"/>
    <w:rsid w:val="001B7AEF"/>
    <w:rsid w:val="001B7E4E"/>
    <w:rsid w:val="001C0AEC"/>
    <w:rsid w:val="001C28A0"/>
    <w:rsid w:val="001C306C"/>
    <w:rsid w:val="001C3B6E"/>
    <w:rsid w:val="001C4FE4"/>
    <w:rsid w:val="001C5F02"/>
    <w:rsid w:val="001C6E7D"/>
    <w:rsid w:val="001D18F6"/>
    <w:rsid w:val="001D2A51"/>
    <w:rsid w:val="001D4A74"/>
    <w:rsid w:val="001D556E"/>
    <w:rsid w:val="001D5A0F"/>
    <w:rsid w:val="001D6885"/>
    <w:rsid w:val="001E007F"/>
    <w:rsid w:val="001E071B"/>
    <w:rsid w:val="001E1A49"/>
    <w:rsid w:val="001E302C"/>
    <w:rsid w:val="001E60B8"/>
    <w:rsid w:val="001E742F"/>
    <w:rsid w:val="001E7B50"/>
    <w:rsid w:val="001F14C1"/>
    <w:rsid w:val="001F1FBC"/>
    <w:rsid w:val="001F431B"/>
    <w:rsid w:val="001F4E17"/>
    <w:rsid w:val="001F7A19"/>
    <w:rsid w:val="00200460"/>
    <w:rsid w:val="00200F78"/>
    <w:rsid w:val="002025E6"/>
    <w:rsid w:val="0020294D"/>
    <w:rsid w:val="00202E47"/>
    <w:rsid w:val="002045F7"/>
    <w:rsid w:val="002046EF"/>
    <w:rsid w:val="00205ED7"/>
    <w:rsid w:val="00207082"/>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30664"/>
    <w:rsid w:val="002307FC"/>
    <w:rsid w:val="002313F2"/>
    <w:rsid w:val="00231904"/>
    <w:rsid w:val="00232CEA"/>
    <w:rsid w:val="00232E08"/>
    <w:rsid w:val="00234FB8"/>
    <w:rsid w:val="00235074"/>
    <w:rsid w:val="00236C32"/>
    <w:rsid w:val="00236DD0"/>
    <w:rsid w:val="0023786F"/>
    <w:rsid w:val="0024165A"/>
    <w:rsid w:val="00241863"/>
    <w:rsid w:val="002422D9"/>
    <w:rsid w:val="00243030"/>
    <w:rsid w:val="002431A5"/>
    <w:rsid w:val="00243F37"/>
    <w:rsid w:val="00244533"/>
    <w:rsid w:val="00246C0D"/>
    <w:rsid w:val="00247119"/>
    <w:rsid w:val="00247261"/>
    <w:rsid w:val="00247D06"/>
    <w:rsid w:val="00251A64"/>
    <w:rsid w:val="002529B1"/>
    <w:rsid w:val="00253551"/>
    <w:rsid w:val="0025536F"/>
    <w:rsid w:val="002603FE"/>
    <w:rsid w:val="00260C47"/>
    <w:rsid w:val="00260DE6"/>
    <w:rsid w:val="00260EB6"/>
    <w:rsid w:val="002618DC"/>
    <w:rsid w:val="002625A8"/>
    <w:rsid w:val="00263589"/>
    <w:rsid w:val="00264B19"/>
    <w:rsid w:val="0026511D"/>
    <w:rsid w:val="00266E27"/>
    <w:rsid w:val="00270F51"/>
    <w:rsid w:val="00272192"/>
    <w:rsid w:val="00274F01"/>
    <w:rsid w:val="002763D0"/>
    <w:rsid w:val="002765E6"/>
    <w:rsid w:val="002768BB"/>
    <w:rsid w:val="002774E4"/>
    <w:rsid w:val="002814D8"/>
    <w:rsid w:val="00281940"/>
    <w:rsid w:val="00283882"/>
    <w:rsid w:val="00283EB5"/>
    <w:rsid w:val="002858E2"/>
    <w:rsid w:val="00290305"/>
    <w:rsid w:val="0029257B"/>
    <w:rsid w:val="00292EB2"/>
    <w:rsid w:val="00293167"/>
    <w:rsid w:val="0029394A"/>
    <w:rsid w:val="0029534A"/>
    <w:rsid w:val="00296E7E"/>
    <w:rsid w:val="002A0B75"/>
    <w:rsid w:val="002A2655"/>
    <w:rsid w:val="002A2DB6"/>
    <w:rsid w:val="002A3C20"/>
    <w:rsid w:val="002A4490"/>
    <w:rsid w:val="002A6621"/>
    <w:rsid w:val="002A77C0"/>
    <w:rsid w:val="002B0012"/>
    <w:rsid w:val="002B1A62"/>
    <w:rsid w:val="002B5BD9"/>
    <w:rsid w:val="002B6CCE"/>
    <w:rsid w:val="002B7D17"/>
    <w:rsid w:val="002C1844"/>
    <w:rsid w:val="002C2372"/>
    <w:rsid w:val="002C291A"/>
    <w:rsid w:val="002C2C52"/>
    <w:rsid w:val="002C386B"/>
    <w:rsid w:val="002C3F9D"/>
    <w:rsid w:val="002C4C82"/>
    <w:rsid w:val="002C51E3"/>
    <w:rsid w:val="002C681E"/>
    <w:rsid w:val="002D114C"/>
    <w:rsid w:val="002D29D7"/>
    <w:rsid w:val="002D565B"/>
    <w:rsid w:val="002D6532"/>
    <w:rsid w:val="002E2C63"/>
    <w:rsid w:val="002E43AC"/>
    <w:rsid w:val="002E4D6F"/>
    <w:rsid w:val="002E573C"/>
    <w:rsid w:val="002E5C8E"/>
    <w:rsid w:val="002E5CAD"/>
    <w:rsid w:val="002E6283"/>
    <w:rsid w:val="002E65CB"/>
    <w:rsid w:val="002E65FC"/>
    <w:rsid w:val="002E7414"/>
    <w:rsid w:val="002F0F1F"/>
    <w:rsid w:val="0030027C"/>
    <w:rsid w:val="00301541"/>
    <w:rsid w:val="00306113"/>
    <w:rsid w:val="00306D87"/>
    <w:rsid w:val="003103EC"/>
    <w:rsid w:val="003104C8"/>
    <w:rsid w:val="00311E42"/>
    <w:rsid w:val="003136C9"/>
    <w:rsid w:val="00314E2D"/>
    <w:rsid w:val="00316E02"/>
    <w:rsid w:val="003202E6"/>
    <w:rsid w:val="00320962"/>
    <w:rsid w:val="003227B1"/>
    <w:rsid w:val="00323A78"/>
    <w:rsid w:val="00323C58"/>
    <w:rsid w:val="00323FC7"/>
    <w:rsid w:val="00324C4B"/>
    <w:rsid w:val="003265C5"/>
    <w:rsid w:val="00330A8A"/>
    <w:rsid w:val="00330B41"/>
    <w:rsid w:val="00330CCE"/>
    <w:rsid w:val="00331360"/>
    <w:rsid w:val="003317AA"/>
    <w:rsid w:val="00332B5D"/>
    <w:rsid w:val="003354D8"/>
    <w:rsid w:val="00337BC3"/>
    <w:rsid w:val="003408DF"/>
    <w:rsid w:val="00341B82"/>
    <w:rsid w:val="0034466F"/>
    <w:rsid w:val="00346CC8"/>
    <w:rsid w:val="003503F2"/>
    <w:rsid w:val="003536BA"/>
    <w:rsid w:val="003539AB"/>
    <w:rsid w:val="00355661"/>
    <w:rsid w:val="003557EC"/>
    <w:rsid w:val="0035598A"/>
    <w:rsid w:val="0035781D"/>
    <w:rsid w:val="00357C41"/>
    <w:rsid w:val="00357E44"/>
    <w:rsid w:val="00360BD5"/>
    <w:rsid w:val="003635A7"/>
    <w:rsid w:val="0036385B"/>
    <w:rsid w:val="003640A9"/>
    <w:rsid w:val="00365119"/>
    <w:rsid w:val="0036627E"/>
    <w:rsid w:val="003672A7"/>
    <w:rsid w:val="00374702"/>
    <w:rsid w:val="0037472E"/>
    <w:rsid w:val="00375F13"/>
    <w:rsid w:val="00377725"/>
    <w:rsid w:val="003816E4"/>
    <w:rsid w:val="003839D4"/>
    <w:rsid w:val="003914BF"/>
    <w:rsid w:val="003917D6"/>
    <w:rsid w:val="00391C82"/>
    <w:rsid w:val="00391DE1"/>
    <w:rsid w:val="00392724"/>
    <w:rsid w:val="0039358D"/>
    <w:rsid w:val="003938C1"/>
    <w:rsid w:val="00393B20"/>
    <w:rsid w:val="00393D99"/>
    <w:rsid w:val="0039595F"/>
    <w:rsid w:val="00396D17"/>
    <w:rsid w:val="00396F1B"/>
    <w:rsid w:val="00397095"/>
    <w:rsid w:val="00397664"/>
    <w:rsid w:val="003A1D54"/>
    <w:rsid w:val="003A215A"/>
    <w:rsid w:val="003A24FB"/>
    <w:rsid w:val="003A3B09"/>
    <w:rsid w:val="003A5172"/>
    <w:rsid w:val="003A5822"/>
    <w:rsid w:val="003A5AFF"/>
    <w:rsid w:val="003A6218"/>
    <w:rsid w:val="003A7E2C"/>
    <w:rsid w:val="003B08B9"/>
    <w:rsid w:val="003B1354"/>
    <w:rsid w:val="003B1E6E"/>
    <w:rsid w:val="003B2527"/>
    <w:rsid w:val="003B30E3"/>
    <w:rsid w:val="003B53CF"/>
    <w:rsid w:val="003B5432"/>
    <w:rsid w:val="003B7154"/>
    <w:rsid w:val="003C0400"/>
    <w:rsid w:val="003C1235"/>
    <w:rsid w:val="003C28F4"/>
    <w:rsid w:val="003C62C3"/>
    <w:rsid w:val="003D0120"/>
    <w:rsid w:val="003D13A5"/>
    <w:rsid w:val="003D4A39"/>
    <w:rsid w:val="003D6893"/>
    <w:rsid w:val="003D6AC1"/>
    <w:rsid w:val="003E11F7"/>
    <w:rsid w:val="003E3184"/>
    <w:rsid w:val="003E4FFC"/>
    <w:rsid w:val="003F1826"/>
    <w:rsid w:val="003F1A58"/>
    <w:rsid w:val="003F2CAA"/>
    <w:rsid w:val="003F2F86"/>
    <w:rsid w:val="003F3092"/>
    <w:rsid w:val="003F3566"/>
    <w:rsid w:val="003F484E"/>
    <w:rsid w:val="003F485E"/>
    <w:rsid w:val="004012B2"/>
    <w:rsid w:val="00401834"/>
    <w:rsid w:val="00401B29"/>
    <w:rsid w:val="0040225A"/>
    <w:rsid w:val="0040381F"/>
    <w:rsid w:val="00403C36"/>
    <w:rsid w:val="00404DCF"/>
    <w:rsid w:val="0040536C"/>
    <w:rsid w:val="00405DB0"/>
    <w:rsid w:val="00406073"/>
    <w:rsid w:val="00406503"/>
    <w:rsid w:val="004100FA"/>
    <w:rsid w:val="00410202"/>
    <w:rsid w:val="00411793"/>
    <w:rsid w:val="00412840"/>
    <w:rsid w:val="00412C4C"/>
    <w:rsid w:val="0041317E"/>
    <w:rsid w:val="00415CB2"/>
    <w:rsid w:val="00417DE5"/>
    <w:rsid w:val="00417E99"/>
    <w:rsid w:val="004202CE"/>
    <w:rsid w:val="0042099E"/>
    <w:rsid w:val="004212D5"/>
    <w:rsid w:val="004219C8"/>
    <w:rsid w:val="00423C34"/>
    <w:rsid w:val="00423E68"/>
    <w:rsid w:val="00425314"/>
    <w:rsid w:val="0042581A"/>
    <w:rsid w:val="004258B6"/>
    <w:rsid w:val="004263FA"/>
    <w:rsid w:val="00430336"/>
    <w:rsid w:val="00434A18"/>
    <w:rsid w:val="00434B4C"/>
    <w:rsid w:val="00434F4B"/>
    <w:rsid w:val="00436393"/>
    <w:rsid w:val="00436ABE"/>
    <w:rsid w:val="00436F39"/>
    <w:rsid w:val="00437E7A"/>
    <w:rsid w:val="00440044"/>
    <w:rsid w:val="00441E32"/>
    <w:rsid w:val="004425EC"/>
    <w:rsid w:val="0044337B"/>
    <w:rsid w:val="00444458"/>
    <w:rsid w:val="004449A0"/>
    <w:rsid w:val="004449EF"/>
    <w:rsid w:val="0044641E"/>
    <w:rsid w:val="004468ED"/>
    <w:rsid w:val="00446A77"/>
    <w:rsid w:val="00447E8A"/>
    <w:rsid w:val="004512CD"/>
    <w:rsid w:val="0045188B"/>
    <w:rsid w:val="004560E9"/>
    <w:rsid w:val="00456831"/>
    <w:rsid w:val="004568F5"/>
    <w:rsid w:val="004569E3"/>
    <w:rsid w:val="00457447"/>
    <w:rsid w:val="00460073"/>
    <w:rsid w:val="004601C1"/>
    <w:rsid w:val="00461336"/>
    <w:rsid w:val="00461DB1"/>
    <w:rsid w:val="00463E9A"/>
    <w:rsid w:val="00465279"/>
    <w:rsid w:val="0046610F"/>
    <w:rsid w:val="00467317"/>
    <w:rsid w:val="00471BA7"/>
    <w:rsid w:val="00472B3A"/>
    <w:rsid w:val="00472E5F"/>
    <w:rsid w:val="00475B25"/>
    <w:rsid w:val="004818EE"/>
    <w:rsid w:val="00481F7F"/>
    <w:rsid w:val="004827A6"/>
    <w:rsid w:val="00482C5E"/>
    <w:rsid w:val="00491626"/>
    <w:rsid w:val="004923C8"/>
    <w:rsid w:val="00492BD9"/>
    <w:rsid w:val="00495790"/>
    <w:rsid w:val="00495CC6"/>
    <w:rsid w:val="00496C6F"/>
    <w:rsid w:val="004A0FC8"/>
    <w:rsid w:val="004A19FF"/>
    <w:rsid w:val="004A1DDB"/>
    <w:rsid w:val="004A3400"/>
    <w:rsid w:val="004A5670"/>
    <w:rsid w:val="004A7581"/>
    <w:rsid w:val="004A7B14"/>
    <w:rsid w:val="004B297C"/>
    <w:rsid w:val="004B3A21"/>
    <w:rsid w:val="004B3C04"/>
    <w:rsid w:val="004B5AD4"/>
    <w:rsid w:val="004B5DF5"/>
    <w:rsid w:val="004B5E2A"/>
    <w:rsid w:val="004B7011"/>
    <w:rsid w:val="004B7133"/>
    <w:rsid w:val="004C3345"/>
    <w:rsid w:val="004C456A"/>
    <w:rsid w:val="004C5AA8"/>
    <w:rsid w:val="004D03C3"/>
    <w:rsid w:val="004D0806"/>
    <w:rsid w:val="004D0ACB"/>
    <w:rsid w:val="004D1579"/>
    <w:rsid w:val="004D1986"/>
    <w:rsid w:val="004D387F"/>
    <w:rsid w:val="004E01BA"/>
    <w:rsid w:val="004E0673"/>
    <w:rsid w:val="004E07C8"/>
    <w:rsid w:val="004E10D1"/>
    <w:rsid w:val="004E3B8D"/>
    <w:rsid w:val="004E41D2"/>
    <w:rsid w:val="004E45B8"/>
    <w:rsid w:val="004E693F"/>
    <w:rsid w:val="004E6FEA"/>
    <w:rsid w:val="004F04C4"/>
    <w:rsid w:val="004F1658"/>
    <w:rsid w:val="004F2B4A"/>
    <w:rsid w:val="004F2CC2"/>
    <w:rsid w:val="004F3B5F"/>
    <w:rsid w:val="004F5C1D"/>
    <w:rsid w:val="004F6A13"/>
    <w:rsid w:val="004F6B87"/>
    <w:rsid w:val="004F7E63"/>
    <w:rsid w:val="0050121F"/>
    <w:rsid w:val="00501533"/>
    <w:rsid w:val="00502A80"/>
    <w:rsid w:val="00503EA5"/>
    <w:rsid w:val="00505BCA"/>
    <w:rsid w:val="00505D21"/>
    <w:rsid w:val="00506B98"/>
    <w:rsid w:val="00510429"/>
    <w:rsid w:val="005106A8"/>
    <w:rsid w:val="00511887"/>
    <w:rsid w:val="005127A6"/>
    <w:rsid w:val="0051335B"/>
    <w:rsid w:val="0051390C"/>
    <w:rsid w:val="00513C53"/>
    <w:rsid w:val="00513D80"/>
    <w:rsid w:val="005161A1"/>
    <w:rsid w:val="00516622"/>
    <w:rsid w:val="005205CC"/>
    <w:rsid w:val="00523C40"/>
    <w:rsid w:val="0052628F"/>
    <w:rsid w:val="00526D68"/>
    <w:rsid w:val="00532DD7"/>
    <w:rsid w:val="005330F2"/>
    <w:rsid w:val="005339ED"/>
    <w:rsid w:val="005355B9"/>
    <w:rsid w:val="00535D18"/>
    <w:rsid w:val="00536444"/>
    <w:rsid w:val="005368D7"/>
    <w:rsid w:val="00537E92"/>
    <w:rsid w:val="00541242"/>
    <w:rsid w:val="005416CC"/>
    <w:rsid w:val="0054395B"/>
    <w:rsid w:val="00544E25"/>
    <w:rsid w:val="00545A65"/>
    <w:rsid w:val="00546BD0"/>
    <w:rsid w:val="005473D0"/>
    <w:rsid w:val="00550154"/>
    <w:rsid w:val="005526CE"/>
    <w:rsid w:val="00553069"/>
    <w:rsid w:val="00553AEC"/>
    <w:rsid w:val="00553C2C"/>
    <w:rsid w:val="00554CD1"/>
    <w:rsid w:val="005567A4"/>
    <w:rsid w:val="00556B2A"/>
    <w:rsid w:val="00557747"/>
    <w:rsid w:val="00557D25"/>
    <w:rsid w:val="005607CE"/>
    <w:rsid w:val="0056148C"/>
    <w:rsid w:val="005619A8"/>
    <w:rsid w:val="00561BC6"/>
    <w:rsid w:val="00563539"/>
    <w:rsid w:val="00563CDE"/>
    <w:rsid w:val="0056525A"/>
    <w:rsid w:val="0057068A"/>
    <w:rsid w:val="0057095D"/>
    <w:rsid w:val="00572F22"/>
    <w:rsid w:val="00573DA4"/>
    <w:rsid w:val="00573FE3"/>
    <w:rsid w:val="0057446D"/>
    <w:rsid w:val="00575566"/>
    <w:rsid w:val="00577F57"/>
    <w:rsid w:val="005828DB"/>
    <w:rsid w:val="005831A3"/>
    <w:rsid w:val="00583A53"/>
    <w:rsid w:val="00583E9B"/>
    <w:rsid w:val="005843D9"/>
    <w:rsid w:val="0058765F"/>
    <w:rsid w:val="0059054C"/>
    <w:rsid w:val="00590642"/>
    <w:rsid w:val="005909A8"/>
    <w:rsid w:val="005911F8"/>
    <w:rsid w:val="00592710"/>
    <w:rsid w:val="00594B13"/>
    <w:rsid w:val="00595A69"/>
    <w:rsid w:val="00596F91"/>
    <w:rsid w:val="005976CD"/>
    <w:rsid w:val="005A052B"/>
    <w:rsid w:val="005A33F9"/>
    <w:rsid w:val="005A65B2"/>
    <w:rsid w:val="005A70CA"/>
    <w:rsid w:val="005B0505"/>
    <w:rsid w:val="005B312E"/>
    <w:rsid w:val="005B3207"/>
    <w:rsid w:val="005B370B"/>
    <w:rsid w:val="005B3EC1"/>
    <w:rsid w:val="005B49D6"/>
    <w:rsid w:val="005B5294"/>
    <w:rsid w:val="005C1769"/>
    <w:rsid w:val="005C26ED"/>
    <w:rsid w:val="005C3A54"/>
    <w:rsid w:val="005C441E"/>
    <w:rsid w:val="005C5F75"/>
    <w:rsid w:val="005C7C44"/>
    <w:rsid w:val="005D0DBA"/>
    <w:rsid w:val="005D1315"/>
    <w:rsid w:val="005D19F9"/>
    <w:rsid w:val="005D3A96"/>
    <w:rsid w:val="005D58E1"/>
    <w:rsid w:val="005D66C4"/>
    <w:rsid w:val="005D6F08"/>
    <w:rsid w:val="005E1F63"/>
    <w:rsid w:val="005E2F70"/>
    <w:rsid w:val="005E48A1"/>
    <w:rsid w:val="005F20D4"/>
    <w:rsid w:val="005F4753"/>
    <w:rsid w:val="005F47EA"/>
    <w:rsid w:val="005F7CC9"/>
    <w:rsid w:val="005F7E59"/>
    <w:rsid w:val="006059B6"/>
    <w:rsid w:val="00605D10"/>
    <w:rsid w:val="006071F9"/>
    <w:rsid w:val="0061111C"/>
    <w:rsid w:val="00611B3E"/>
    <w:rsid w:val="00614D0E"/>
    <w:rsid w:val="0061539A"/>
    <w:rsid w:val="00615E5D"/>
    <w:rsid w:val="00617418"/>
    <w:rsid w:val="00620B9F"/>
    <w:rsid w:val="006211E0"/>
    <w:rsid w:val="00621EFC"/>
    <w:rsid w:val="00622614"/>
    <w:rsid w:val="006238A6"/>
    <w:rsid w:val="0062650C"/>
    <w:rsid w:val="00627D3C"/>
    <w:rsid w:val="0063058C"/>
    <w:rsid w:val="00630751"/>
    <w:rsid w:val="006313E8"/>
    <w:rsid w:val="0063228B"/>
    <w:rsid w:val="00633207"/>
    <w:rsid w:val="00634577"/>
    <w:rsid w:val="00637422"/>
    <w:rsid w:val="00640D14"/>
    <w:rsid w:val="00641C65"/>
    <w:rsid w:val="00647322"/>
    <w:rsid w:val="006473E3"/>
    <w:rsid w:val="0065020B"/>
    <w:rsid w:val="00650B81"/>
    <w:rsid w:val="00652C90"/>
    <w:rsid w:val="00654E8E"/>
    <w:rsid w:val="006556CB"/>
    <w:rsid w:val="00656F9B"/>
    <w:rsid w:val="00660FA3"/>
    <w:rsid w:val="006616D5"/>
    <w:rsid w:val="00661779"/>
    <w:rsid w:val="00662F57"/>
    <w:rsid w:val="00663985"/>
    <w:rsid w:val="006646DE"/>
    <w:rsid w:val="00665BB4"/>
    <w:rsid w:val="00667F97"/>
    <w:rsid w:val="00671AC3"/>
    <w:rsid w:val="0067203C"/>
    <w:rsid w:val="006721B4"/>
    <w:rsid w:val="006734C9"/>
    <w:rsid w:val="00673A02"/>
    <w:rsid w:val="00673CA1"/>
    <w:rsid w:val="00674E3C"/>
    <w:rsid w:val="0067593C"/>
    <w:rsid w:val="0067604E"/>
    <w:rsid w:val="00680FD7"/>
    <w:rsid w:val="00681405"/>
    <w:rsid w:val="00682984"/>
    <w:rsid w:val="00683586"/>
    <w:rsid w:val="00683DED"/>
    <w:rsid w:val="00684E30"/>
    <w:rsid w:val="0068518F"/>
    <w:rsid w:val="00685BAD"/>
    <w:rsid w:val="00691B40"/>
    <w:rsid w:val="00693BBD"/>
    <w:rsid w:val="006941EC"/>
    <w:rsid w:val="00695268"/>
    <w:rsid w:val="0069778A"/>
    <w:rsid w:val="006A0CA2"/>
    <w:rsid w:val="006A0E49"/>
    <w:rsid w:val="006A16CD"/>
    <w:rsid w:val="006A1797"/>
    <w:rsid w:val="006A17B0"/>
    <w:rsid w:val="006A3864"/>
    <w:rsid w:val="006A56E7"/>
    <w:rsid w:val="006B09C7"/>
    <w:rsid w:val="006B0E40"/>
    <w:rsid w:val="006B143D"/>
    <w:rsid w:val="006B1EB4"/>
    <w:rsid w:val="006B427D"/>
    <w:rsid w:val="006B750A"/>
    <w:rsid w:val="006B76DB"/>
    <w:rsid w:val="006C05DE"/>
    <w:rsid w:val="006C1AFB"/>
    <w:rsid w:val="006C1B94"/>
    <w:rsid w:val="006C59A3"/>
    <w:rsid w:val="006C59C2"/>
    <w:rsid w:val="006C6932"/>
    <w:rsid w:val="006C7839"/>
    <w:rsid w:val="006D0CDB"/>
    <w:rsid w:val="006D116E"/>
    <w:rsid w:val="006D17D1"/>
    <w:rsid w:val="006D476C"/>
    <w:rsid w:val="006D50B8"/>
    <w:rsid w:val="006D51DA"/>
    <w:rsid w:val="006D5CAF"/>
    <w:rsid w:val="006D7AFB"/>
    <w:rsid w:val="006E08B0"/>
    <w:rsid w:val="006E6241"/>
    <w:rsid w:val="006E7FC3"/>
    <w:rsid w:val="006F0DFA"/>
    <w:rsid w:val="006F1C5B"/>
    <w:rsid w:val="006F3F60"/>
    <w:rsid w:val="006F4AD8"/>
    <w:rsid w:val="006F5B44"/>
    <w:rsid w:val="006F5FEA"/>
    <w:rsid w:val="0070165A"/>
    <w:rsid w:val="00701955"/>
    <w:rsid w:val="00701A40"/>
    <w:rsid w:val="007025B1"/>
    <w:rsid w:val="00702AA3"/>
    <w:rsid w:val="00702E4D"/>
    <w:rsid w:val="00703584"/>
    <w:rsid w:val="00703BC5"/>
    <w:rsid w:val="00703EDC"/>
    <w:rsid w:val="00705336"/>
    <w:rsid w:val="0070721F"/>
    <w:rsid w:val="00712755"/>
    <w:rsid w:val="007128E3"/>
    <w:rsid w:val="007136F8"/>
    <w:rsid w:val="00715CBE"/>
    <w:rsid w:val="00717A4A"/>
    <w:rsid w:val="00717B6D"/>
    <w:rsid w:val="00717E2F"/>
    <w:rsid w:val="007215B9"/>
    <w:rsid w:val="007218D4"/>
    <w:rsid w:val="00722372"/>
    <w:rsid w:val="0072374D"/>
    <w:rsid w:val="00723942"/>
    <w:rsid w:val="00724C9D"/>
    <w:rsid w:val="00725522"/>
    <w:rsid w:val="00727B20"/>
    <w:rsid w:val="0073058A"/>
    <w:rsid w:val="00732660"/>
    <w:rsid w:val="0073269D"/>
    <w:rsid w:val="00734888"/>
    <w:rsid w:val="007349B3"/>
    <w:rsid w:val="007359D1"/>
    <w:rsid w:val="0073612C"/>
    <w:rsid w:val="00736DE3"/>
    <w:rsid w:val="00743EC0"/>
    <w:rsid w:val="007446E2"/>
    <w:rsid w:val="00746E09"/>
    <w:rsid w:val="00747E20"/>
    <w:rsid w:val="007522CE"/>
    <w:rsid w:val="007536D8"/>
    <w:rsid w:val="00753F99"/>
    <w:rsid w:val="00754463"/>
    <w:rsid w:val="007551DE"/>
    <w:rsid w:val="00755C35"/>
    <w:rsid w:val="00755F29"/>
    <w:rsid w:val="0075751A"/>
    <w:rsid w:val="00761476"/>
    <w:rsid w:val="00761E00"/>
    <w:rsid w:val="007622E1"/>
    <w:rsid w:val="00762491"/>
    <w:rsid w:val="007673BC"/>
    <w:rsid w:val="00771474"/>
    <w:rsid w:val="007726FE"/>
    <w:rsid w:val="00772D25"/>
    <w:rsid w:val="00773361"/>
    <w:rsid w:val="00773E00"/>
    <w:rsid w:val="0077428C"/>
    <w:rsid w:val="00774DD6"/>
    <w:rsid w:val="00775BEF"/>
    <w:rsid w:val="00776283"/>
    <w:rsid w:val="00776388"/>
    <w:rsid w:val="00780B53"/>
    <w:rsid w:val="00781563"/>
    <w:rsid w:val="007821DE"/>
    <w:rsid w:val="007862BA"/>
    <w:rsid w:val="00791CBA"/>
    <w:rsid w:val="00792FC0"/>
    <w:rsid w:val="00793BC7"/>
    <w:rsid w:val="007959C2"/>
    <w:rsid w:val="007966F8"/>
    <w:rsid w:val="007975E8"/>
    <w:rsid w:val="007A162E"/>
    <w:rsid w:val="007A2599"/>
    <w:rsid w:val="007A276B"/>
    <w:rsid w:val="007A2D27"/>
    <w:rsid w:val="007A3E5C"/>
    <w:rsid w:val="007A4CB0"/>
    <w:rsid w:val="007A541E"/>
    <w:rsid w:val="007A5A80"/>
    <w:rsid w:val="007A6490"/>
    <w:rsid w:val="007A78FD"/>
    <w:rsid w:val="007B0230"/>
    <w:rsid w:val="007B12A2"/>
    <w:rsid w:val="007B1AD4"/>
    <w:rsid w:val="007B1B74"/>
    <w:rsid w:val="007B1F39"/>
    <w:rsid w:val="007B2718"/>
    <w:rsid w:val="007B2B05"/>
    <w:rsid w:val="007B3492"/>
    <w:rsid w:val="007B4AB9"/>
    <w:rsid w:val="007B6A37"/>
    <w:rsid w:val="007B73AF"/>
    <w:rsid w:val="007B79F7"/>
    <w:rsid w:val="007C0253"/>
    <w:rsid w:val="007C3A15"/>
    <w:rsid w:val="007C3ED7"/>
    <w:rsid w:val="007C3FF3"/>
    <w:rsid w:val="007D1592"/>
    <w:rsid w:val="007D1DAF"/>
    <w:rsid w:val="007D2E36"/>
    <w:rsid w:val="007D42E5"/>
    <w:rsid w:val="007D5EBF"/>
    <w:rsid w:val="007D7274"/>
    <w:rsid w:val="007D729B"/>
    <w:rsid w:val="007D795E"/>
    <w:rsid w:val="007E38FD"/>
    <w:rsid w:val="007E47A6"/>
    <w:rsid w:val="007E4E65"/>
    <w:rsid w:val="007E7640"/>
    <w:rsid w:val="007E7714"/>
    <w:rsid w:val="007E77E8"/>
    <w:rsid w:val="007F02C6"/>
    <w:rsid w:val="007F0BAD"/>
    <w:rsid w:val="007F3214"/>
    <w:rsid w:val="007F3C54"/>
    <w:rsid w:val="007F444A"/>
    <w:rsid w:val="007F49BF"/>
    <w:rsid w:val="007F5A41"/>
    <w:rsid w:val="007F716E"/>
    <w:rsid w:val="007F75F5"/>
    <w:rsid w:val="0080226D"/>
    <w:rsid w:val="00802C3F"/>
    <w:rsid w:val="00804151"/>
    <w:rsid w:val="00807242"/>
    <w:rsid w:val="008078FF"/>
    <w:rsid w:val="00807F52"/>
    <w:rsid w:val="00811A42"/>
    <w:rsid w:val="0081260F"/>
    <w:rsid w:val="00812C7A"/>
    <w:rsid w:val="00813873"/>
    <w:rsid w:val="00815B54"/>
    <w:rsid w:val="00816D1E"/>
    <w:rsid w:val="008179F6"/>
    <w:rsid w:val="008203FB"/>
    <w:rsid w:val="008207DC"/>
    <w:rsid w:val="00820AE1"/>
    <w:rsid w:val="00822466"/>
    <w:rsid w:val="00822AEB"/>
    <w:rsid w:val="008254FE"/>
    <w:rsid w:val="008300E4"/>
    <w:rsid w:val="0083113D"/>
    <w:rsid w:val="008315CB"/>
    <w:rsid w:val="00832924"/>
    <w:rsid w:val="00834BB8"/>
    <w:rsid w:val="00835D10"/>
    <w:rsid w:val="008366F2"/>
    <w:rsid w:val="00837246"/>
    <w:rsid w:val="00837596"/>
    <w:rsid w:val="008433FD"/>
    <w:rsid w:val="008456F9"/>
    <w:rsid w:val="00850F17"/>
    <w:rsid w:val="00852B81"/>
    <w:rsid w:val="0085386F"/>
    <w:rsid w:val="00854E85"/>
    <w:rsid w:val="00856357"/>
    <w:rsid w:val="00857C89"/>
    <w:rsid w:val="00860795"/>
    <w:rsid w:val="00860B19"/>
    <w:rsid w:val="008610FB"/>
    <w:rsid w:val="00863C6C"/>
    <w:rsid w:val="00865D5A"/>
    <w:rsid w:val="008666C0"/>
    <w:rsid w:val="00871249"/>
    <w:rsid w:val="008728C4"/>
    <w:rsid w:val="00873824"/>
    <w:rsid w:val="0087669F"/>
    <w:rsid w:val="008771E7"/>
    <w:rsid w:val="008817BE"/>
    <w:rsid w:val="00882531"/>
    <w:rsid w:val="008837DF"/>
    <w:rsid w:val="0088387F"/>
    <w:rsid w:val="00886EAA"/>
    <w:rsid w:val="00890C7B"/>
    <w:rsid w:val="00890CF1"/>
    <w:rsid w:val="00892900"/>
    <w:rsid w:val="00892B55"/>
    <w:rsid w:val="00892ED1"/>
    <w:rsid w:val="008931DC"/>
    <w:rsid w:val="00893CF6"/>
    <w:rsid w:val="00895E02"/>
    <w:rsid w:val="0089644E"/>
    <w:rsid w:val="008968F9"/>
    <w:rsid w:val="008977D7"/>
    <w:rsid w:val="00897D2C"/>
    <w:rsid w:val="008A04BA"/>
    <w:rsid w:val="008A0AB5"/>
    <w:rsid w:val="008A0E94"/>
    <w:rsid w:val="008A107B"/>
    <w:rsid w:val="008A1F01"/>
    <w:rsid w:val="008A208C"/>
    <w:rsid w:val="008A28BC"/>
    <w:rsid w:val="008A3120"/>
    <w:rsid w:val="008A4959"/>
    <w:rsid w:val="008A53E8"/>
    <w:rsid w:val="008A6227"/>
    <w:rsid w:val="008A65FF"/>
    <w:rsid w:val="008B06E6"/>
    <w:rsid w:val="008B0F72"/>
    <w:rsid w:val="008B207D"/>
    <w:rsid w:val="008B325E"/>
    <w:rsid w:val="008B45CC"/>
    <w:rsid w:val="008B5C31"/>
    <w:rsid w:val="008B5EC0"/>
    <w:rsid w:val="008B6B6E"/>
    <w:rsid w:val="008C1910"/>
    <w:rsid w:val="008C1E32"/>
    <w:rsid w:val="008C3588"/>
    <w:rsid w:val="008C3B5A"/>
    <w:rsid w:val="008C4E18"/>
    <w:rsid w:val="008C5787"/>
    <w:rsid w:val="008C596A"/>
    <w:rsid w:val="008C6FF7"/>
    <w:rsid w:val="008C7BE8"/>
    <w:rsid w:val="008D22CA"/>
    <w:rsid w:val="008D2415"/>
    <w:rsid w:val="008D28FE"/>
    <w:rsid w:val="008D37A9"/>
    <w:rsid w:val="008D462A"/>
    <w:rsid w:val="008D4776"/>
    <w:rsid w:val="008D56F9"/>
    <w:rsid w:val="008D6C4F"/>
    <w:rsid w:val="008E1789"/>
    <w:rsid w:val="008E288D"/>
    <w:rsid w:val="008E3026"/>
    <w:rsid w:val="008E5A4D"/>
    <w:rsid w:val="008E63FF"/>
    <w:rsid w:val="008E6E33"/>
    <w:rsid w:val="008F027E"/>
    <w:rsid w:val="008F0C68"/>
    <w:rsid w:val="008F2E27"/>
    <w:rsid w:val="008F32BD"/>
    <w:rsid w:val="008F777B"/>
    <w:rsid w:val="009021AF"/>
    <w:rsid w:val="00903776"/>
    <w:rsid w:val="00905734"/>
    <w:rsid w:val="0091041E"/>
    <w:rsid w:val="00911233"/>
    <w:rsid w:val="009137DA"/>
    <w:rsid w:val="009155C5"/>
    <w:rsid w:val="0091674C"/>
    <w:rsid w:val="0091740B"/>
    <w:rsid w:val="0091783C"/>
    <w:rsid w:val="00921452"/>
    <w:rsid w:val="009238DE"/>
    <w:rsid w:val="00923CE0"/>
    <w:rsid w:val="009264F3"/>
    <w:rsid w:val="00930DB9"/>
    <w:rsid w:val="0093659C"/>
    <w:rsid w:val="00937937"/>
    <w:rsid w:val="00942F55"/>
    <w:rsid w:val="009434D2"/>
    <w:rsid w:val="00943799"/>
    <w:rsid w:val="00945670"/>
    <w:rsid w:val="00945BFC"/>
    <w:rsid w:val="00951C6A"/>
    <w:rsid w:val="009578C5"/>
    <w:rsid w:val="00957E54"/>
    <w:rsid w:val="009608AB"/>
    <w:rsid w:val="009608D1"/>
    <w:rsid w:val="00960C18"/>
    <w:rsid w:val="009623AD"/>
    <w:rsid w:val="0096574D"/>
    <w:rsid w:val="0096627C"/>
    <w:rsid w:val="009666AF"/>
    <w:rsid w:val="009667B8"/>
    <w:rsid w:val="00967937"/>
    <w:rsid w:val="00970B0C"/>
    <w:rsid w:val="00970BC1"/>
    <w:rsid w:val="00971338"/>
    <w:rsid w:val="00972B92"/>
    <w:rsid w:val="00972C89"/>
    <w:rsid w:val="00972FC4"/>
    <w:rsid w:val="00973164"/>
    <w:rsid w:val="00974997"/>
    <w:rsid w:val="00975E8C"/>
    <w:rsid w:val="009807AE"/>
    <w:rsid w:val="00980A70"/>
    <w:rsid w:val="00982D84"/>
    <w:rsid w:val="0098331F"/>
    <w:rsid w:val="00983F8C"/>
    <w:rsid w:val="00984AE2"/>
    <w:rsid w:val="009878C9"/>
    <w:rsid w:val="009916EF"/>
    <w:rsid w:val="009925C6"/>
    <w:rsid w:val="00993160"/>
    <w:rsid w:val="00993A3D"/>
    <w:rsid w:val="0099411A"/>
    <w:rsid w:val="00995319"/>
    <w:rsid w:val="009967A5"/>
    <w:rsid w:val="00997328"/>
    <w:rsid w:val="00997B4A"/>
    <w:rsid w:val="009A15B5"/>
    <w:rsid w:val="009A215E"/>
    <w:rsid w:val="009A2C34"/>
    <w:rsid w:val="009A2CA7"/>
    <w:rsid w:val="009A302C"/>
    <w:rsid w:val="009A7CEC"/>
    <w:rsid w:val="009B217A"/>
    <w:rsid w:val="009B4661"/>
    <w:rsid w:val="009C01D1"/>
    <w:rsid w:val="009C0448"/>
    <w:rsid w:val="009C341E"/>
    <w:rsid w:val="009C580B"/>
    <w:rsid w:val="009C7009"/>
    <w:rsid w:val="009D2C22"/>
    <w:rsid w:val="009D339E"/>
    <w:rsid w:val="009D3601"/>
    <w:rsid w:val="009D5E84"/>
    <w:rsid w:val="009D6603"/>
    <w:rsid w:val="009D6B30"/>
    <w:rsid w:val="009D7700"/>
    <w:rsid w:val="009E1AC0"/>
    <w:rsid w:val="009E2FF3"/>
    <w:rsid w:val="009E3F00"/>
    <w:rsid w:val="009E41F0"/>
    <w:rsid w:val="009F1474"/>
    <w:rsid w:val="009F3D84"/>
    <w:rsid w:val="009F3E57"/>
    <w:rsid w:val="009F4A99"/>
    <w:rsid w:val="009F4FD1"/>
    <w:rsid w:val="009F56A3"/>
    <w:rsid w:val="009F57CC"/>
    <w:rsid w:val="009F7827"/>
    <w:rsid w:val="00A013E1"/>
    <w:rsid w:val="00A028BD"/>
    <w:rsid w:val="00A046BB"/>
    <w:rsid w:val="00A061BD"/>
    <w:rsid w:val="00A075B1"/>
    <w:rsid w:val="00A07758"/>
    <w:rsid w:val="00A117B1"/>
    <w:rsid w:val="00A13EDD"/>
    <w:rsid w:val="00A15435"/>
    <w:rsid w:val="00A15508"/>
    <w:rsid w:val="00A15B33"/>
    <w:rsid w:val="00A15EA1"/>
    <w:rsid w:val="00A16F8C"/>
    <w:rsid w:val="00A177AF"/>
    <w:rsid w:val="00A2446D"/>
    <w:rsid w:val="00A24502"/>
    <w:rsid w:val="00A272CC"/>
    <w:rsid w:val="00A27FF5"/>
    <w:rsid w:val="00A31672"/>
    <w:rsid w:val="00A32BE1"/>
    <w:rsid w:val="00A32CDA"/>
    <w:rsid w:val="00A35724"/>
    <w:rsid w:val="00A35ECE"/>
    <w:rsid w:val="00A407C9"/>
    <w:rsid w:val="00A41EFF"/>
    <w:rsid w:val="00A41FCA"/>
    <w:rsid w:val="00A448CC"/>
    <w:rsid w:val="00A4794C"/>
    <w:rsid w:val="00A50473"/>
    <w:rsid w:val="00A50EED"/>
    <w:rsid w:val="00A52503"/>
    <w:rsid w:val="00A528C7"/>
    <w:rsid w:val="00A52D18"/>
    <w:rsid w:val="00A53142"/>
    <w:rsid w:val="00A560EE"/>
    <w:rsid w:val="00A579CE"/>
    <w:rsid w:val="00A61469"/>
    <w:rsid w:val="00A617F9"/>
    <w:rsid w:val="00A62E20"/>
    <w:rsid w:val="00A63326"/>
    <w:rsid w:val="00A72B2F"/>
    <w:rsid w:val="00A72E77"/>
    <w:rsid w:val="00A7369C"/>
    <w:rsid w:val="00A73C4A"/>
    <w:rsid w:val="00A740D2"/>
    <w:rsid w:val="00A77AFD"/>
    <w:rsid w:val="00A77B83"/>
    <w:rsid w:val="00A8044C"/>
    <w:rsid w:val="00A80D1D"/>
    <w:rsid w:val="00A827C4"/>
    <w:rsid w:val="00A837FC"/>
    <w:rsid w:val="00A905C5"/>
    <w:rsid w:val="00A90C25"/>
    <w:rsid w:val="00A91B6C"/>
    <w:rsid w:val="00A946E7"/>
    <w:rsid w:val="00A94761"/>
    <w:rsid w:val="00A95343"/>
    <w:rsid w:val="00A9682D"/>
    <w:rsid w:val="00A96EF2"/>
    <w:rsid w:val="00AA25A7"/>
    <w:rsid w:val="00AA57A1"/>
    <w:rsid w:val="00AA68D9"/>
    <w:rsid w:val="00AA7337"/>
    <w:rsid w:val="00AA7D94"/>
    <w:rsid w:val="00AB0BAE"/>
    <w:rsid w:val="00AB33EF"/>
    <w:rsid w:val="00AB3DB7"/>
    <w:rsid w:val="00AB46AB"/>
    <w:rsid w:val="00AB492F"/>
    <w:rsid w:val="00AB4CBF"/>
    <w:rsid w:val="00AB58A4"/>
    <w:rsid w:val="00AB5F46"/>
    <w:rsid w:val="00AB6F09"/>
    <w:rsid w:val="00AB7676"/>
    <w:rsid w:val="00AC035B"/>
    <w:rsid w:val="00AC1B26"/>
    <w:rsid w:val="00AC1E35"/>
    <w:rsid w:val="00AC2807"/>
    <w:rsid w:val="00AC29A6"/>
    <w:rsid w:val="00AD1B6B"/>
    <w:rsid w:val="00AD2BA7"/>
    <w:rsid w:val="00AD33E9"/>
    <w:rsid w:val="00AD4AD9"/>
    <w:rsid w:val="00AD4E32"/>
    <w:rsid w:val="00AD6092"/>
    <w:rsid w:val="00AD63EB"/>
    <w:rsid w:val="00AE0776"/>
    <w:rsid w:val="00AE0F9A"/>
    <w:rsid w:val="00AE0FF9"/>
    <w:rsid w:val="00AE19B7"/>
    <w:rsid w:val="00AE4190"/>
    <w:rsid w:val="00AE65B0"/>
    <w:rsid w:val="00AE7027"/>
    <w:rsid w:val="00AF0AC3"/>
    <w:rsid w:val="00AF0F45"/>
    <w:rsid w:val="00AF1535"/>
    <w:rsid w:val="00AF1F9C"/>
    <w:rsid w:val="00AF3B89"/>
    <w:rsid w:val="00AF5835"/>
    <w:rsid w:val="00AF6CB9"/>
    <w:rsid w:val="00B0081B"/>
    <w:rsid w:val="00B01F74"/>
    <w:rsid w:val="00B022DE"/>
    <w:rsid w:val="00B027F3"/>
    <w:rsid w:val="00B02E8F"/>
    <w:rsid w:val="00B03720"/>
    <w:rsid w:val="00B04339"/>
    <w:rsid w:val="00B04374"/>
    <w:rsid w:val="00B0503D"/>
    <w:rsid w:val="00B103D7"/>
    <w:rsid w:val="00B12BD8"/>
    <w:rsid w:val="00B151B7"/>
    <w:rsid w:val="00B153D2"/>
    <w:rsid w:val="00B16BC7"/>
    <w:rsid w:val="00B16F1D"/>
    <w:rsid w:val="00B16F6B"/>
    <w:rsid w:val="00B17B58"/>
    <w:rsid w:val="00B20F53"/>
    <w:rsid w:val="00B2226F"/>
    <w:rsid w:val="00B23B91"/>
    <w:rsid w:val="00B2481C"/>
    <w:rsid w:val="00B26BA8"/>
    <w:rsid w:val="00B27161"/>
    <w:rsid w:val="00B319B7"/>
    <w:rsid w:val="00B3347F"/>
    <w:rsid w:val="00B34773"/>
    <w:rsid w:val="00B34AE9"/>
    <w:rsid w:val="00B35426"/>
    <w:rsid w:val="00B35D9A"/>
    <w:rsid w:val="00B35FAE"/>
    <w:rsid w:val="00B40490"/>
    <w:rsid w:val="00B42754"/>
    <w:rsid w:val="00B4308F"/>
    <w:rsid w:val="00B43A78"/>
    <w:rsid w:val="00B44525"/>
    <w:rsid w:val="00B44526"/>
    <w:rsid w:val="00B446C5"/>
    <w:rsid w:val="00B44CD9"/>
    <w:rsid w:val="00B4550D"/>
    <w:rsid w:val="00B45DC7"/>
    <w:rsid w:val="00B51770"/>
    <w:rsid w:val="00B51BDF"/>
    <w:rsid w:val="00B51F87"/>
    <w:rsid w:val="00B521EA"/>
    <w:rsid w:val="00B53119"/>
    <w:rsid w:val="00B5372C"/>
    <w:rsid w:val="00B5473D"/>
    <w:rsid w:val="00B54919"/>
    <w:rsid w:val="00B5730A"/>
    <w:rsid w:val="00B57B5E"/>
    <w:rsid w:val="00B57DC5"/>
    <w:rsid w:val="00B61E32"/>
    <w:rsid w:val="00B61FE5"/>
    <w:rsid w:val="00B625E2"/>
    <w:rsid w:val="00B65608"/>
    <w:rsid w:val="00B719CD"/>
    <w:rsid w:val="00B721C3"/>
    <w:rsid w:val="00B72A84"/>
    <w:rsid w:val="00B748A9"/>
    <w:rsid w:val="00B74DD3"/>
    <w:rsid w:val="00B75328"/>
    <w:rsid w:val="00B821AE"/>
    <w:rsid w:val="00B82A34"/>
    <w:rsid w:val="00B82F8E"/>
    <w:rsid w:val="00B8336A"/>
    <w:rsid w:val="00B86C97"/>
    <w:rsid w:val="00B875F2"/>
    <w:rsid w:val="00B87666"/>
    <w:rsid w:val="00B90ED2"/>
    <w:rsid w:val="00B91056"/>
    <w:rsid w:val="00B9110C"/>
    <w:rsid w:val="00B940BC"/>
    <w:rsid w:val="00B94E83"/>
    <w:rsid w:val="00B95C1E"/>
    <w:rsid w:val="00B96188"/>
    <w:rsid w:val="00B96886"/>
    <w:rsid w:val="00B96C26"/>
    <w:rsid w:val="00B97621"/>
    <w:rsid w:val="00BA18FE"/>
    <w:rsid w:val="00BA1C9B"/>
    <w:rsid w:val="00BA3539"/>
    <w:rsid w:val="00BA6670"/>
    <w:rsid w:val="00BA7123"/>
    <w:rsid w:val="00BA7531"/>
    <w:rsid w:val="00BA7603"/>
    <w:rsid w:val="00BB156A"/>
    <w:rsid w:val="00BB1E62"/>
    <w:rsid w:val="00BB348B"/>
    <w:rsid w:val="00BB51E3"/>
    <w:rsid w:val="00BC0108"/>
    <w:rsid w:val="00BC0C7E"/>
    <w:rsid w:val="00BC47ED"/>
    <w:rsid w:val="00BC60FE"/>
    <w:rsid w:val="00BC7AA1"/>
    <w:rsid w:val="00BD03CF"/>
    <w:rsid w:val="00BD0705"/>
    <w:rsid w:val="00BD1DFA"/>
    <w:rsid w:val="00BD33D4"/>
    <w:rsid w:val="00BD742A"/>
    <w:rsid w:val="00BE0549"/>
    <w:rsid w:val="00BE05B4"/>
    <w:rsid w:val="00BE0CEB"/>
    <w:rsid w:val="00BE1B3D"/>
    <w:rsid w:val="00BE2F4D"/>
    <w:rsid w:val="00BE31BB"/>
    <w:rsid w:val="00BE3D85"/>
    <w:rsid w:val="00BE4BCA"/>
    <w:rsid w:val="00BE70E5"/>
    <w:rsid w:val="00BE74BB"/>
    <w:rsid w:val="00BF14BC"/>
    <w:rsid w:val="00BF3D59"/>
    <w:rsid w:val="00BF48BD"/>
    <w:rsid w:val="00BF5DFB"/>
    <w:rsid w:val="00BF7206"/>
    <w:rsid w:val="00BF74FF"/>
    <w:rsid w:val="00C000CA"/>
    <w:rsid w:val="00C00712"/>
    <w:rsid w:val="00C0086A"/>
    <w:rsid w:val="00C0540A"/>
    <w:rsid w:val="00C06996"/>
    <w:rsid w:val="00C07C6B"/>
    <w:rsid w:val="00C1235B"/>
    <w:rsid w:val="00C14E5F"/>
    <w:rsid w:val="00C16054"/>
    <w:rsid w:val="00C16BD3"/>
    <w:rsid w:val="00C17802"/>
    <w:rsid w:val="00C21304"/>
    <w:rsid w:val="00C21907"/>
    <w:rsid w:val="00C21C2C"/>
    <w:rsid w:val="00C21C33"/>
    <w:rsid w:val="00C22037"/>
    <w:rsid w:val="00C229BF"/>
    <w:rsid w:val="00C23375"/>
    <w:rsid w:val="00C23BD2"/>
    <w:rsid w:val="00C258C0"/>
    <w:rsid w:val="00C264A8"/>
    <w:rsid w:val="00C26C1F"/>
    <w:rsid w:val="00C274D5"/>
    <w:rsid w:val="00C31434"/>
    <w:rsid w:val="00C3395C"/>
    <w:rsid w:val="00C34FC7"/>
    <w:rsid w:val="00C35C98"/>
    <w:rsid w:val="00C42174"/>
    <w:rsid w:val="00C464C4"/>
    <w:rsid w:val="00C471C9"/>
    <w:rsid w:val="00C5238E"/>
    <w:rsid w:val="00C54D47"/>
    <w:rsid w:val="00C54F21"/>
    <w:rsid w:val="00C57A05"/>
    <w:rsid w:val="00C57F3E"/>
    <w:rsid w:val="00C6234C"/>
    <w:rsid w:val="00C63DCF"/>
    <w:rsid w:val="00C64E94"/>
    <w:rsid w:val="00C65AFB"/>
    <w:rsid w:val="00C6643F"/>
    <w:rsid w:val="00C727E0"/>
    <w:rsid w:val="00C73B83"/>
    <w:rsid w:val="00C75DA1"/>
    <w:rsid w:val="00C772C8"/>
    <w:rsid w:val="00C7789C"/>
    <w:rsid w:val="00C77D03"/>
    <w:rsid w:val="00C80B62"/>
    <w:rsid w:val="00C8140E"/>
    <w:rsid w:val="00C8174D"/>
    <w:rsid w:val="00C85B73"/>
    <w:rsid w:val="00C87F5E"/>
    <w:rsid w:val="00C9000D"/>
    <w:rsid w:val="00C90957"/>
    <w:rsid w:val="00C92325"/>
    <w:rsid w:val="00C93098"/>
    <w:rsid w:val="00C9319F"/>
    <w:rsid w:val="00C94DA4"/>
    <w:rsid w:val="00C960BC"/>
    <w:rsid w:val="00C960FA"/>
    <w:rsid w:val="00C9624A"/>
    <w:rsid w:val="00C967AE"/>
    <w:rsid w:val="00C971A4"/>
    <w:rsid w:val="00C97A58"/>
    <w:rsid w:val="00CA0B8D"/>
    <w:rsid w:val="00CA1C35"/>
    <w:rsid w:val="00CA23F8"/>
    <w:rsid w:val="00CA23FD"/>
    <w:rsid w:val="00CA2F3A"/>
    <w:rsid w:val="00CA7D3C"/>
    <w:rsid w:val="00CB15CB"/>
    <w:rsid w:val="00CB2A11"/>
    <w:rsid w:val="00CB5392"/>
    <w:rsid w:val="00CB5CE6"/>
    <w:rsid w:val="00CB7108"/>
    <w:rsid w:val="00CC0A74"/>
    <w:rsid w:val="00CC0D84"/>
    <w:rsid w:val="00CC14DA"/>
    <w:rsid w:val="00CC22E9"/>
    <w:rsid w:val="00CC3238"/>
    <w:rsid w:val="00CC4261"/>
    <w:rsid w:val="00CC4345"/>
    <w:rsid w:val="00CC7604"/>
    <w:rsid w:val="00CD2040"/>
    <w:rsid w:val="00CD3003"/>
    <w:rsid w:val="00CD4B0E"/>
    <w:rsid w:val="00CD4F14"/>
    <w:rsid w:val="00CD55BD"/>
    <w:rsid w:val="00CD736C"/>
    <w:rsid w:val="00CE0218"/>
    <w:rsid w:val="00CE0CB6"/>
    <w:rsid w:val="00CE0FB0"/>
    <w:rsid w:val="00CE1734"/>
    <w:rsid w:val="00CE1A6F"/>
    <w:rsid w:val="00CE1E66"/>
    <w:rsid w:val="00CE4369"/>
    <w:rsid w:val="00CE57D9"/>
    <w:rsid w:val="00CE784A"/>
    <w:rsid w:val="00CE792F"/>
    <w:rsid w:val="00CF02CE"/>
    <w:rsid w:val="00CF0304"/>
    <w:rsid w:val="00CF09E1"/>
    <w:rsid w:val="00CF202B"/>
    <w:rsid w:val="00CF2421"/>
    <w:rsid w:val="00CF2822"/>
    <w:rsid w:val="00CF34C7"/>
    <w:rsid w:val="00CF4648"/>
    <w:rsid w:val="00D021EB"/>
    <w:rsid w:val="00D0258D"/>
    <w:rsid w:val="00D027FD"/>
    <w:rsid w:val="00D02FD0"/>
    <w:rsid w:val="00D0367C"/>
    <w:rsid w:val="00D060FA"/>
    <w:rsid w:val="00D06991"/>
    <w:rsid w:val="00D10A14"/>
    <w:rsid w:val="00D11B44"/>
    <w:rsid w:val="00D15B23"/>
    <w:rsid w:val="00D167D7"/>
    <w:rsid w:val="00D167EA"/>
    <w:rsid w:val="00D16A6E"/>
    <w:rsid w:val="00D1790F"/>
    <w:rsid w:val="00D21B8C"/>
    <w:rsid w:val="00D21D0A"/>
    <w:rsid w:val="00D25024"/>
    <w:rsid w:val="00D25A72"/>
    <w:rsid w:val="00D269F5"/>
    <w:rsid w:val="00D30D22"/>
    <w:rsid w:val="00D3102E"/>
    <w:rsid w:val="00D3162E"/>
    <w:rsid w:val="00D317B9"/>
    <w:rsid w:val="00D3300C"/>
    <w:rsid w:val="00D34114"/>
    <w:rsid w:val="00D35420"/>
    <w:rsid w:val="00D35B81"/>
    <w:rsid w:val="00D36BF6"/>
    <w:rsid w:val="00D41BC8"/>
    <w:rsid w:val="00D41ED1"/>
    <w:rsid w:val="00D43961"/>
    <w:rsid w:val="00D4432C"/>
    <w:rsid w:val="00D44D07"/>
    <w:rsid w:val="00D500F7"/>
    <w:rsid w:val="00D50288"/>
    <w:rsid w:val="00D50BD7"/>
    <w:rsid w:val="00D50E9D"/>
    <w:rsid w:val="00D5216C"/>
    <w:rsid w:val="00D530D0"/>
    <w:rsid w:val="00D5475D"/>
    <w:rsid w:val="00D556D1"/>
    <w:rsid w:val="00D55752"/>
    <w:rsid w:val="00D57979"/>
    <w:rsid w:val="00D609C3"/>
    <w:rsid w:val="00D618E2"/>
    <w:rsid w:val="00D6209C"/>
    <w:rsid w:val="00D6279D"/>
    <w:rsid w:val="00D631C7"/>
    <w:rsid w:val="00D633BD"/>
    <w:rsid w:val="00D652B0"/>
    <w:rsid w:val="00D66D44"/>
    <w:rsid w:val="00D66F0C"/>
    <w:rsid w:val="00D677ED"/>
    <w:rsid w:val="00D71BDE"/>
    <w:rsid w:val="00D721FA"/>
    <w:rsid w:val="00D74FD3"/>
    <w:rsid w:val="00D75EF6"/>
    <w:rsid w:val="00D76EDA"/>
    <w:rsid w:val="00D77523"/>
    <w:rsid w:val="00D776DD"/>
    <w:rsid w:val="00D77C09"/>
    <w:rsid w:val="00D812A5"/>
    <w:rsid w:val="00D820D7"/>
    <w:rsid w:val="00D82F2D"/>
    <w:rsid w:val="00D85161"/>
    <w:rsid w:val="00D8700F"/>
    <w:rsid w:val="00D8701F"/>
    <w:rsid w:val="00D87098"/>
    <w:rsid w:val="00D905F8"/>
    <w:rsid w:val="00D92ADC"/>
    <w:rsid w:val="00D94518"/>
    <w:rsid w:val="00D95C88"/>
    <w:rsid w:val="00D96CB8"/>
    <w:rsid w:val="00D970C1"/>
    <w:rsid w:val="00D97A70"/>
    <w:rsid w:val="00DA0C9C"/>
    <w:rsid w:val="00DA1164"/>
    <w:rsid w:val="00DA1272"/>
    <w:rsid w:val="00DA1B20"/>
    <w:rsid w:val="00DA23F5"/>
    <w:rsid w:val="00DA2B52"/>
    <w:rsid w:val="00DA2D4A"/>
    <w:rsid w:val="00DA34A5"/>
    <w:rsid w:val="00DA38C4"/>
    <w:rsid w:val="00DA40E5"/>
    <w:rsid w:val="00DA5B08"/>
    <w:rsid w:val="00DA64C4"/>
    <w:rsid w:val="00DA755D"/>
    <w:rsid w:val="00DA7D67"/>
    <w:rsid w:val="00DB3683"/>
    <w:rsid w:val="00DB4228"/>
    <w:rsid w:val="00DB4250"/>
    <w:rsid w:val="00DB4B1B"/>
    <w:rsid w:val="00DB5411"/>
    <w:rsid w:val="00DB5A47"/>
    <w:rsid w:val="00DC13FC"/>
    <w:rsid w:val="00DC1579"/>
    <w:rsid w:val="00DC30E8"/>
    <w:rsid w:val="00DC539C"/>
    <w:rsid w:val="00DC67F6"/>
    <w:rsid w:val="00DC6ABC"/>
    <w:rsid w:val="00DD2741"/>
    <w:rsid w:val="00DD5BF0"/>
    <w:rsid w:val="00DE5921"/>
    <w:rsid w:val="00DE64FC"/>
    <w:rsid w:val="00DE7CC0"/>
    <w:rsid w:val="00DF1672"/>
    <w:rsid w:val="00DF1C56"/>
    <w:rsid w:val="00DF224A"/>
    <w:rsid w:val="00DF25C1"/>
    <w:rsid w:val="00DF435F"/>
    <w:rsid w:val="00DF4E31"/>
    <w:rsid w:val="00DF5D13"/>
    <w:rsid w:val="00DF6843"/>
    <w:rsid w:val="00DF6CDA"/>
    <w:rsid w:val="00DF71A2"/>
    <w:rsid w:val="00DF7263"/>
    <w:rsid w:val="00DF78FA"/>
    <w:rsid w:val="00DF7CCD"/>
    <w:rsid w:val="00E020D5"/>
    <w:rsid w:val="00E02352"/>
    <w:rsid w:val="00E02BD5"/>
    <w:rsid w:val="00E02DA4"/>
    <w:rsid w:val="00E036EE"/>
    <w:rsid w:val="00E065DB"/>
    <w:rsid w:val="00E0688B"/>
    <w:rsid w:val="00E07A8A"/>
    <w:rsid w:val="00E07FB7"/>
    <w:rsid w:val="00E1048D"/>
    <w:rsid w:val="00E11611"/>
    <w:rsid w:val="00E126E0"/>
    <w:rsid w:val="00E1459C"/>
    <w:rsid w:val="00E14A9B"/>
    <w:rsid w:val="00E15134"/>
    <w:rsid w:val="00E154E8"/>
    <w:rsid w:val="00E15701"/>
    <w:rsid w:val="00E16977"/>
    <w:rsid w:val="00E2178A"/>
    <w:rsid w:val="00E23EDE"/>
    <w:rsid w:val="00E25A9C"/>
    <w:rsid w:val="00E2686C"/>
    <w:rsid w:val="00E271B8"/>
    <w:rsid w:val="00E27583"/>
    <w:rsid w:val="00E307A4"/>
    <w:rsid w:val="00E31383"/>
    <w:rsid w:val="00E32F62"/>
    <w:rsid w:val="00E33B5B"/>
    <w:rsid w:val="00E34756"/>
    <w:rsid w:val="00E35F79"/>
    <w:rsid w:val="00E378E0"/>
    <w:rsid w:val="00E408E7"/>
    <w:rsid w:val="00E4217E"/>
    <w:rsid w:val="00E424E1"/>
    <w:rsid w:val="00E4272F"/>
    <w:rsid w:val="00E42736"/>
    <w:rsid w:val="00E432D3"/>
    <w:rsid w:val="00E4389B"/>
    <w:rsid w:val="00E440CB"/>
    <w:rsid w:val="00E47137"/>
    <w:rsid w:val="00E47219"/>
    <w:rsid w:val="00E5016D"/>
    <w:rsid w:val="00E502BF"/>
    <w:rsid w:val="00E5149E"/>
    <w:rsid w:val="00E5172F"/>
    <w:rsid w:val="00E521C9"/>
    <w:rsid w:val="00E521E2"/>
    <w:rsid w:val="00E52717"/>
    <w:rsid w:val="00E55312"/>
    <w:rsid w:val="00E5642E"/>
    <w:rsid w:val="00E5746F"/>
    <w:rsid w:val="00E61B1A"/>
    <w:rsid w:val="00E61F97"/>
    <w:rsid w:val="00E62999"/>
    <w:rsid w:val="00E65491"/>
    <w:rsid w:val="00E6605B"/>
    <w:rsid w:val="00E71A5E"/>
    <w:rsid w:val="00E72A52"/>
    <w:rsid w:val="00E7462B"/>
    <w:rsid w:val="00E7616C"/>
    <w:rsid w:val="00E76376"/>
    <w:rsid w:val="00E77464"/>
    <w:rsid w:val="00E814E2"/>
    <w:rsid w:val="00E82384"/>
    <w:rsid w:val="00E85D66"/>
    <w:rsid w:val="00E86238"/>
    <w:rsid w:val="00E871E5"/>
    <w:rsid w:val="00E924D1"/>
    <w:rsid w:val="00E93117"/>
    <w:rsid w:val="00E93939"/>
    <w:rsid w:val="00E93BE3"/>
    <w:rsid w:val="00E95D91"/>
    <w:rsid w:val="00E9624F"/>
    <w:rsid w:val="00E97155"/>
    <w:rsid w:val="00EA2A23"/>
    <w:rsid w:val="00EA4A8B"/>
    <w:rsid w:val="00EA7850"/>
    <w:rsid w:val="00EA7870"/>
    <w:rsid w:val="00EB0A28"/>
    <w:rsid w:val="00EB16E6"/>
    <w:rsid w:val="00EB2849"/>
    <w:rsid w:val="00EB2D53"/>
    <w:rsid w:val="00EB3158"/>
    <w:rsid w:val="00EB5E02"/>
    <w:rsid w:val="00EB6A45"/>
    <w:rsid w:val="00EB6B2F"/>
    <w:rsid w:val="00EC2ACF"/>
    <w:rsid w:val="00EC70DB"/>
    <w:rsid w:val="00EC714E"/>
    <w:rsid w:val="00EC7A77"/>
    <w:rsid w:val="00ED3A2D"/>
    <w:rsid w:val="00ED5630"/>
    <w:rsid w:val="00ED6B58"/>
    <w:rsid w:val="00EE251C"/>
    <w:rsid w:val="00EE338A"/>
    <w:rsid w:val="00EE45C3"/>
    <w:rsid w:val="00EE4FD3"/>
    <w:rsid w:val="00EE6388"/>
    <w:rsid w:val="00EE638F"/>
    <w:rsid w:val="00EE6958"/>
    <w:rsid w:val="00EE7170"/>
    <w:rsid w:val="00EF2CCF"/>
    <w:rsid w:val="00EF3587"/>
    <w:rsid w:val="00EF3F9E"/>
    <w:rsid w:val="00EF4019"/>
    <w:rsid w:val="00EF4EEB"/>
    <w:rsid w:val="00EF6D79"/>
    <w:rsid w:val="00EF7FFA"/>
    <w:rsid w:val="00F0014B"/>
    <w:rsid w:val="00F01F5F"/>
    <w:rsid w:val="00F0206D"/>
    <w:rsid w:val="00F025D6"/>
    <w:rsid w:val="00F02FC5"/>
    <w:rsid w:val="00F04491"/>
    <w:rsid w:val="00F0627B"/>
    <w:rsid w:val="00F07573"/>
    <w:rsid w:val="00F10534"/>
    <w:rsid w:val="00F11129"/>
    <w:rsid w:val="00F1126E"/>
    <w:rsid w:val="00F12450"/>
    <w:rsid w:val="00F13EC2"/>
    <w:rsid w:val="00F16999"/>
    <w:rsid w:val="00F16B10"/>
    <w:rsid w:val="00F174FC"/>
    <w:rsid w:val="00F20408"/>
    <w:rsid w:val="00F20E39"/>
    <w:rsid w:val="00F21D47"/>
    <w:rsid w:val="00F23507"/>
    <w:rsid w:val="00F242CA"/>
    <w:rsid w:val="00F25A0A"/>
    <w:rsid w:val="00F26803"/>
    <w:rsid w:val="00F27B8A"/>
    <w:rsid w:val="00F30E24"/>
    <w:rsid w:val="00F311D4"/>
    <w:rsid w:val="00F3124C"/>
    <w:rsid w:val="00F31ADD"/>
    <w:rsid w:val="00F31F50"/>
    <w:rsid w:val="00F32BD4"/>
    <w:rsid w:val="00F32E5E"/>
    <w:rsid w:val="00F330F1"/>
    <w:rsid w:val="00F33149"/>
    <w:rsid w:val="00F36A34"/>
    <w:rsid w:val="00F375E4"/>
    <w:rsid w:val="00F41D29"/>
    <w:rsid w:val="00F42D9E"/>
    <w:rsid w:val="00F43086"/>
    <w:rsid w:val="00F4693E"/>
    <w:rsid w:val="00F50FB3"/>
    <w:rsid w:val="00F514E2"/>
    <w:rsid w:val="00F51520"/>
    <w:rsid w:val="00F5281F"/>
    <w:rsid w:val="00F52ADB"/>
    <w:rsid w:val="00F5462B"/>
    <w:rsid w:val="00F54BD9"/>
    <w:rsid w:val="00F55413"/>
    <w:rsid w:val="00F60CC4"/>
    <w:rsid w:val="00F628BA"/>
    <w:rsid w:val="00F6355F"/>
    <w:rsid w:val="00F64EDD"/>
    <w:rsid w:val="00F6517D"/>
    <w:rsid w:val="00F65757"/>
    <w:rsid w:val="00F65F9B"/>
    <w:rsid w:val="00F673F9"/>
    <w:rsid w:val="00F70095"/>
    <w:rsid w:val="00F701E4"/>
    <w:rsid w:val="00F703A0"/>
    <w:rsid w:val="00F708B2"/>
    <w:rsid w:val="00F712EC"/>
    <w:rsid w:val="00F720F4"/>
    <w:rsid w:val="00F728CC"/>
    <w:rsid w:val="00F729C6"/>
    <w:rsid w:val="00F7413D"/>
    <w:rsid w:val="00F74866"/>
    <w:rsid w:val="00F7520D"/>
    <w:rsid w:val="00F75FC5"/>
    <w:rsid w:val="00F77470"/>
    <w:rsid w:val="00F8104B"/>
    <w:rsid w:val="00F81E57"/>
    <w:rsid w:val="00F82E30"/>
    <w:rsid w:val="00F842E4"/>
    <w:rsid w:val="00F84C17"/>
    <w:rsid w:val="00F85CF8"/>
    <w:rsid w:val="00F87E75"/>
    <w:rsid w:val="00F9173A"/>
    <w:rsid w:val="00F926C6"/>
    <w:rsid w:val="00F93E2E"/>
    <w:rsid w:val="00F943FF"/>
    <w:rsid w:val="00F94A9C"/>
    <w:rsid w:val="00F954F3"/>
    <w:rsid w:val="00F96525"/>
    <w:rsid w:val="00F974DE"/>
    <w:rsid w:val="00F97A01"/>
    <w:rsid w:val="00FA069A"/>
    <w:rsid w:val="00FA3229"/>
    <w:rsid w:val="00FA464C"/>
    <w:rsid w:val="00FA4EF5"/>
    <w:rsid w:val="00FB3294"/>
    <w:rsid w:val="00FB3388"/>
    <w:rsid w:val="00FB4F38"/>
    <w:rsid w:val="00FB5C3B"/>
    <w:rsid w:val="00FB6103"/>
    <w:rsid w:val="00FB7D3E"/>
    <w:rsid w:val="00FC0499"/>
    <w:rsid w:val="00FC101B"/>
    <w:rsid w:val="00FC3737"/>
    <w:rsid w:val="00FC5F5B"/>
    <w:rsid w:val="00FC6C89"/>
    <w:rsid w:val="00FC6F2B"/>
    <w:rsid w:val="00FD08BA"/>
    <w:rsid w:val="00FD3E29"/>
    <w:rsid w:val="00FD6082"/>
    <w:rsid w:val="00FE4271"/>
    <w:rsid w:val="00FE4FAB"/>
    <w:rsid w:val="00FE685C"/>
    <w:rsid w:val="00FE7EF0"/>
    <w:rsid w:val="00FF14C1"/>
    <w:rsid w:val="00FF1DF3"/>
    <w:rsid w:val="00FF3A01"/>
    <w:rsid w:val="00FF3A73"/>
    <w:rsid w:val="00FF43E0"/>
    <w:rsid w:val="00FF4549"/>
    <w:rsid w:val="00FF626F"/>
    <w:rsid w:val="00FF63CF"/>
    <w:rsid w:val="00FF6B13"/>
    <w:rsid w:val="00FF6D1A"/>
    <w:rsid w:val="00FF7E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1"/>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d">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b">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e">
    <w:name w:val="Emphasis"/>
    <w:uiPriority w:val="20"/>
    <w:qFormat/>
    <w:locked/>
    <w:rsid w:val="00A41EFF"/>
    <w:rPr>
      <w:i/>
      <w:iCs/>
    </w:rPr>
  </w:style>
  <w:style w:type="paragraph" w:styleId="aff">
    <w:name w:val="Subtitle"/>
    <w:basedOn w:val="a"/>
    <w:next w:val="a"/>
    <w:link w:val="aff0"/>
    <w:qFormat/>
    <w:locked/>
    <w:rsid w:val="00A41EFF"/>
    <w:pPr>
      <w:numPr>
        <w:ilvl w:val="1"/>
      </w:numPr>
    </w:pPr>
    <w:rPr>
      <w:rFonts w:ascii="Cambria" w:eastAsia="SimSun" w:hAnsi="Cambria"/>
      <w:i/>
      <w:iCs/>
      <w:color w:val="4F81BD"/>
      <w:spacing w:val="15"/>
      <w:szCs w:val="24"/>
      <w:lang w:val="en-US"/>
    </w:rPr>
  </w:style>
  <w:style w:type="character" w:customStyle="1" w:styleId="aff0">
    <w:name w:val="Подзаголовок Знак"/>
    <w:basedOn w:val="a0"/>
    <w:link w:val="aff"/>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table" w:customStyle="1" w:styleId="111">
    <w:name w:val="Таблица простая 11"/>
    <w:basedOn w:val="a1"/>
    <w:uiPriority w:val="41"/>
    <w:rsid w:val="009D5E84"/>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1"/>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d">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b">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e">
    <w:name w:val="Emphasis"/>
    <w:uiPriority w:val="20"/>
    <w:qFormat/>
    <w:locked/>
    <w:rsid w:val="00A41EFF"/>
    <w:rPr>
      <w:i/>
      <w:iCs/>
    </w:rPr>
  </w:style>
  <w:style w:type="paragraph" w:styleId="aff">
    <w:name w:val="Subtitle"/>
    <w:basedOn w:val="a"/>
    <w:next w:val="a"/>
    <w:link w:val="aff0"/>
    <w:qFormat/>
    <w:locked/>
    <w:rsid w:val="00A41EFF"/>
    <w:pPr>
      <w:numPr>
        <w:ilvl w:val="1"/>
      </w:numPr>
    </w:pPr>
    <w:rPr>
      <w:rFonts w:ascii="Cambria" w:eastAsia="SimSun" w:hAnsi="Cambria"/>
      <w:i/>
      <w:iCs/>
      <w:color w:val="4F81BD"/>
      <w:spacing w:val="15"/>
      <w:szCs w:val="24"/>
      <w:lang w:val="en-US"/>
    </w:rPr>
  </w:style>
  <w:style w:type="character" w:customStyle="1" w:styleId="aff0">
    <w:name w:val="Подзаголовок Знак"/>
    <w:basedOn w:val="a0"/>
    <w:link w:val="aff"/>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table" w:customStyle="1" w:styleId="111">
    <w:name w:val="Таблица простая 11"/>
    <w:basedOn w:val="a1"/>
    <w:uiPriority w:val="41"/>
    <w:rsid w:val="009D5E84"/>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694915144">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acebook.com/profile.php?id=1000651087514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Raport_de_activitate_institu&#539;ii_de_&#238;nv&#259;&#539;&#259;m&#226;nt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4C56-C3B3-400C-AD11-86FFA9BE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Raport_de_activitate_instituții_de_învățământ_general</Template>
  <TotalTime>0</TotalTime>
  <Pages>23</Pages>
  <Words>9375</Words>
  <Characters>53442</Characters>
  <Application>Microsoft Office Word</Application>
  <DocSecurity>0</DocSecurity>
  <Lines>445</Lines>
  <Paragraphs>125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62692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cp:lastPrinted>2021-09-27T03:54:00Z</cp:lastPrinted>
  <dcterms:created xsi:type="dcterms:W3CDTF">2023-09-20T10:44:00Z</dcterms:created>
  <dcterms:modified xsi:type="dcterms:W3CDTF">2023-09-20T10:44:00Z</dcterms:modified>
</cp:coreProperties>
</file>